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6198" w:rsidP="003B6198">
      <w:pPr>
        <w:pStyle w:val="Title"/>
      </w:pPr>
      <w:r>
        <w:fldChar w:fldCharType="begin"/>
      </w:r>
      <w:r>
        <w:instrText xml:space="preserve"> TITLE   \* MERGEFORMAT </w:instrText>
      </w:r>
      <w:r>
        <w:fldChar w:fldCharType="separate"/>
      </w:r>
      <w:r>
        <w:t>MEM20032 Service and repair fire and security containers</w:t>
      </w:r>
      <w:r>
        <w:fldChar w:fldCharType="end"/>
      </w:r>
    </w:p>
    <w:p w:rsidR="003B6198" w:rsidP="003B6198">
      <w:pPr>
        <w:pStyle w:val="Version"/>
        <w:sectPr w:rsidSect="009C44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4494" w:rsidP="009C4494">
      <w:pPr>
        <w:pStyle w:val="SuperHeading"/>
      </w:pPr>
      <w:r w:rsidRPr="009C4494">
        <w:t>MEM20032 Service and repair fire and security containers</w:t>
      </w:r>
    </w:p>
    <w:p w:rsidR="00000000" w:rsidRPr="009C4494" w:rsidP="009C4494">
      <w:pPr>
        <w:pStyle w:val="Heading1"/>
      </w:pPr>
      <w:bookmarkStart w:id="1" w:name="O_1269927"/>
      <w:bookmarkEnd w:id="1"/>
      <w:r w:rsidRPr="009C4494">
        <w:t>Modification History</w:t>
      </w:r>
    </w:p>
    <w:p w:rsidR="003B6198" w:rsidP="003B6198">
      <w:pPr>
        <w:pStyle w:val="BodyText"/>
      </w:pPr>
      <w:r w:rsidRPr="009C4494">
        <w:t>Release 1. Supersedes and is equivalent to MEM20011 Service and repair fire and security containers.</w:t>
      </w:r>
    </w:p>
    <w:p w:rsidR="00000000" w:rsidRPr="009C4494" w:rsidP="009C4494">
      <w:pPr>
        <w:pStyle w:val="Heading1"/>
      </w:pPr>
      <w:bookmarkStart w:id="2" w:name="O_1269928"/>
      <w:bookmarkEnd w:id="2"/>
      <w:r w:rsidRPr="009C4494">
        <w:t>Application</w:t>
      </w:r>
    </w:p>
    <w:p w:rsidR="00000000" w:rsidRPr="009C4494" w:rsidP="003B6198">
      <w:pPr>
        <w:pStyle w:val="BodyText"/>
      </w:pPr>
      <w:r w:rsidRPr="009C4494">
        <w:t>This unit of competency defines the skills and knowledge required to dismantle, insp</w:t>
      </w:r>
      <w:r w:rsidRPr="009C4494">
        <w:t>ect, repair, replace, service and assemble fire and security safes or containers and their components. It applies to service and repair work on commercial and domestic fire and security containers and can apply to regular servicing or call-out work and als</w:t>
      </w:r>
      <w:r w:rsidRPr="009C4494">
        <w:t>o be required after entry has been gained.</w:t>
      </w:r>
    </w:p>
    <w:p w:rsidR="00000000" w:rsidRPr="009C4494" w:rsidP="003B6198">
      <w:pPr>
        <w:pStyle w:val="BodyText"/>
      </w:pPr>
      <w:r w:rsidRPr="009C4494">
        <w:t>Where interpretation of detailed, complex manufacturer information and specifications is required unit MEM16012 Interpret technical specifications and manuals should also be selected.</w:t>
      </w:r>
    </w:p>
    <w:p w:rsidR="00000000" w:rsidRPr="009C4494" w:rsidP="003B6198">
      <w:pPr>
        <w:pStyle w:val="BodyText"/>
      </w:pPr>
      <w:r w:rsidRPr="009C4494">
        <w:t>Where gaining entry and reins</w:t>
      </w:r>
      <w:r w:rsidRPr="009C4494">
        <w:t>tatement by straightforward replacement of existing or replacement parts is required unit MEM20030 Gain entry and reinstate fire and security containers should also be selected.</w:t>
      </w:r>
    </w:p>
    <w:p w:rsidR="00000000" w:rsidRPr="009C4494" w:rsidP="003B6198">
      <w:pPr>
        <w:pStyle w:val="BodyText"/>
      </w:pPr>
      <w:r w:rsidRPr="009C4494">
        <w:t>Where welding skills are required, appropriate units should also be selected.</w:t>
      </w:r>
    </w:p>
    <w:p w:rsidR="00000000" w:rsidRPr="009C4494" w:rsidP="003B6198">
      <w:pPr>
        <w:pStyle w:val="BodyText"/>
      </w:pPr>
      <w:r w:rsidRPr="009C4494">
        <w:t>No licensing, legislative or certification requirements apply to this unit at the time of publication.</w:t>
      </w:r>
    </w:p>
    <w:p w:rsidR="00000000" w:rsidRPr="009C4494" w:rsidP="003B6198">
      <w:pPr>
        <w:pStyle w:val="BodyText"/>
      </w:pPr>
      <w:r w:rsidRPr="009C4494">
        <w:rPr>
          <w:rStyle w:val="SpecialBold"/>
        </w:rPr>
        <w:t xml:space="preserve">Band: </w:t>
      </w:r>
      <w:r w:rsidRPr="009C4494">
        <w:t>This unit has dual status and is to be regarded as both a Specialisation Band A unit and Specialisation Band B unit for progression to C5 (AQF leve</w:t>
      </w:r>
      <w:r w:rsidRPr="009C4494">
        <w:t>l V).</w:t>
      </w:r>
    </w:p>
    <w:p w:rsidR="003B6198" w:rsidP="003B6198">
      <w:pPr>
        <w:pStyle w:val="Heading3"/>
      </w:pPr>
      <w:r w:rsidRPr="009C4494">
        <w:rPr>
          <w:rStyle w:val="SpecialBold"/>
        </w:rPr>
        <w:t>Unit Weight</w:t>
      </w:r>
      <w:r w:rsidRPr="009C4494">
        <w:t xml:space="preserve">: </w:t>
      </w:r>
      <w:r w:rsidRPr="009C4494">
        <w:rPr>
          <w:rStyle w:val="SpecialBold"/>
        </w:rPr>
        <w:t>6</w:t>
      </w:r>
    </w:p>
    <w:p w:rsidR="00000000" w:rsidRPr="009C4494" w:rsidP="009C4494">
      <w:pPr>
        <w:pStyle w:val="Heading1"/>
      </w:pPr>
      <w:bookmarkStart w:id="3" w:name="O_1269929"/>
      <w:bookmarkEnd w:id="3"/>
      <w:r w:rsidRPr="009C4494">
        <w:t>Pre-requisite Unit</w:t>
      </w:r>
    </w:p>
    <w:p w:rsidR="00000000" w:rsidRPr="009C4494" w:rsidP="003B6198">
      <w:pPr>
        <w:pStyle w:val="Heading3"/>
      </w:pPr>
      <w:r w:rsidRPr="009C4494">
        <w:t>MEM11011 Undertake manual handling</w:t>
      </w:r>
    </w:p>
    <w:p w:rsidR="00000000" w:rsidRPr="009C4494" w:rsidP="003B6198">
      <w:pPr>
        <w:pStyle w:val="List"/>
      </w:pPr>
      <w:r w:rsidRPr="009C4494">
        <w:t>MEM13015 Work safely and effectively in manufacturing and engineering</w:t>
      </w:r>
    </w:p>
    <w:p w:rsidR="00000000" w:rsidRPr="009C4494" w:rsidP="003B6198">
      <w:pPr>
        <w:pStyle w:val="List"/>
      </w:pPr>
      <w:r w:rsidRPr="009C4494">
        <w:t>MEM16006 Organise and communicate information</w:t>
      </w:r>
    </w:p>
    <w:p w:rsidR="00000000" w:rsidRPr="009C4494" w:rsidP="003B6198">
      <w:pPr>
        <w:pStyle w:val="List"/>
      </w:pPr>
      <w:r w:rsidRPr="009C4494">
        <w:t>MEM18001 Use hand tools</w:t>
      </w:r>
    </w:p>
    <w:p w:rsidR="00000000" w:rsidRPr="009C4494" w:rsidP="003B6198">
      <w:pPr>
        <w:pStyle w:val="List"/>
      </w:pPr>
      <w:r w:rsidRPr="009C4494">
        <w:t>MEM18002 Use power to</w:t>
      </w:r>
      <w:r w:rsidRPr="009C4494">
        <w:t>ols/hand-held operations</w:t>
      </w:r>
    </w:p>
    <w:p w:rsidR="00000000" w:rsidRPr="009C4494" w:rsidP="003B6198">
      <w:pPr>
        <w:pStyle w:val="List"/>
      </w:pPr>
      <w:r w:rsidRPr="009C4494">
        <w:t>MEM20023 Assemble and test lock mechanisms</w:t>
      </w:r>
    </w:p>
    <w:p w:rsidR="00000000" w:rsidRPr="009C4494" w:rsidP="003B6198">
      <w:pPr>
        <w:pStyle w:val="List"/>
      </w:pPr>
      <w:r w:rsidRPr="009C4494">
        <w:t>MEM20015 Produce hand cut keys</w:t>
      </w:r>
    </w:p>
    <w:p w:rsidR="00000000" w:rsidRPr="009C4494" w:rsidP="003B6198">
      <w:pPr>
        <w:pStyle w:val="List"/>
      </w:pPr>
      <w:r w:rsidRPr="009C4494">
        <w:t>MEM20016 Produce keys by cutting to code</w:t>
      </w:r>
    </w:p>
    <w:p w:rsidR="00000000" w:rsidRPr="009C4494" w:rsidP="003B6198">
      <w:pPr>
        <w:pStyle w:val="List"/>
      </w:pPr>
      <w:r w:rsidRPr="009C4494">
        <w:t>MEM20017 Produce keys by duplication</w:t>
      </w:r>
    </w:p>
    <w:p w:rsidR="00000000" w:rsidRPr="009C4494" w:rsidP="003B6198">
      <w:pPr>
        <w:pStyle w:val="List"/>
      </w:pPr>
      <w:r w:rsidRPr="009C4494">
        <w:t>MEM20027 Maintain and service mechanical locking devices</w:t>
      </w:r>
    </w:p>
    <w:p w:rsidR="00000000" w:rsidRPr="009C4494" w:rsidP="009C4494">
      <w:pPr>
        <w:pStyle w:val="AllowPageBreak"/>
      </w:pPr>
    </w:p>
    <w:p w:rsidR="00000000" w:rsidRPr="009C4494" w:rsidP="009C4494">
      <w:pPr>
        <w:pStyle w:val="Heading1"/>
      </w:pPr>
      <w:bookmarkStart w:id="4" w:name="O_1269930"/>
      <w:bookmarkEnd w:id="4"/>
      <w:r w:rsidRPr="009C4494">
        <w:t>Com</w:t>
      </w:r>
      <w:r w:rsidRPr="009C4494">
        <w:t>petency Field</w:t>
      </w:r>
    </w:p>
    <w:p w:rsidR="003B6198" w:rsidP="003B6198">
      <w:pPr>
        <w:pStyle w:val="BodyText"/>
      </w:pPr>
      <w:r w:rsidRPr="009C4494">
        <w:t>Locksmithing</w:t>
      </w:r>
    </w:p>
    <w:p w:rsidR="00000000" w:rsidRPr="009C4494" w:rsidP="009C4494">
      <w:pPr>
        <w:pStyle w:val="Heading1"/>
      </w:pPr>
      <w:bookmarkStart w:id="5" w:name="O_1269932"/>
      <w:bookmarkEnd w:id="5"/>
      <w:r w:rsidRPr="009C4494">
        <w:t>Elements and Performance Criteria</w:t>
      </w:r>
    </w:p>
    <w:tbl>
      <w:tblPr>
        <w:tblW w:w="9639" w:type="dxa"/>
        <w:tblLayout w:type="fixed"/>
        <w:tblCellMar>
          <w:left w:w="62" w:type="dxa"/>
          <w:right w:w="62" w:type="dxa"/>
        </w:tblCellMar>
        <w:tblLook w:val="0000"/>
      </w:tblPr>
      <w:tblGrid>
        <w:gridCol w:w="2531"/>
        <w:gridCol w:w="7108"/>
      </w:tblGrid>
      <w:tr w:rsidTr="003B6198">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C4494" w:rsidP="009C4494">
            <w:pPr>
              <w:pStyle w:val="BodyText"/>
            </w:pPr>
            <w:r w:rsidRPr="009C4494">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C4494">
            <w:pPr>
              <w:pStyle w:val="BodyText"/>
              <w:rPr>
                <w:lang w:val="en-NZ"/>
              </w:rPr>
            </w:pPr>
            <w:r w:rsidRPr="009C4494">
              <w:rPr>
                <w:rStyle w:val="SpecialBold"/>
              </w:rPr>
              <w:t>Performance Criteria</w:t>
            </w:r>
          </w:p>
        </w:tc>
      </w:tr>
      <w:tr w:rsidTr="003B6198">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C4494" w:rsidP="009C4494">
            <w:pPr>
              <w:pStyle w:val="BodyText"/>
            </w:pPr>
            <w:r w:rsidRPr="009C4494">
              <w:rPr>
                <w:rStyle w:val="Emphasis"/>
              </w:rPr>
              <w:t xml:space="preserve">Elements describe the </w:t>
            </w:r>
            <w:r w:rsidRPr="009C4494">
              <w:t xml:space="preserve">essential </w:t>
            </w:r>
            <w:r w:rsidRPr="009C4494">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C4494">
            <w:pPr>
              <w:pStyle w:val="BodyText"/>
              <w:rPr>
                <w:lang w:val="en-NZ"/>
              </w:rPr>
            </w:pPr>
            <w:r w:rsidRPr="009C4494">
              <w:rPr>
                <w:rStyle w:val="Emphasis"/>
              </w:rPr>
              <w:t>Performance criteria describe the performance needed to demonstrate achievement of the element.</w:t>
            </w:r>
          </w:p>
        </w:tc>
      </w:tr>
      <w:tr w:rsidTr="003B619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94">
            <w:pPr>
              <w:pStyle w:val="BodyText"/>
              <w:rPr>
                <w:lang w:val="en-NZ"/>
              </w:rPr>
            </w:pPr>
            <w:r w:rsidRPr="009C4494">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94" w:rsidP="009C4494">
            <w:pPr>
              <w:pStyle w:val="BodyText"/>
            </w:pPr>
            <w:r w:rsidRPr="009C4494">
              <w:t>1.1 Follow standard operating procedures (SOPs)</w:t>
            </w:r>
          </w:p>
          <w:p w:rsidR="00000000" w:rsidRPr="009C4494" w:rsidP="009C4494">
            <w:pPr>
              <w:pStyle w:val="BodyText"/>
            </w:pPr>
            <w:r w:rsidRPr="009C4494">
              <w:t>1.2 Comply with work health and safety (WHS) requirements at all times</w:t>
            </w:r>
          </w:p>
          <w:p w:rsidR="00000000" w:rsidRPr="009C4494" w:rsidP="009C4494">
            <w:pPr>
              <w:pStyle w:val="BodyText"/>
            </w:pPr>
            <w:r w:rsidRPr="009C4494">
              <w:t>1.3 Select and use personal protective equipment (PPE) in accordance with SOPs</w:t>
            </w:r>
          </w:p>
          <w:p w:rsidR="00000000" w:rsidP="009C4494">
            <w:pPr>
              <w:pStyle w:val="BodyText"/>
              <w:rPr>
                <w:lang w:val="en-NZ"/>
              </w:rPr>
            </w:pPr>
            <w:r w:rsidRPr="009C4494">
              <w:t>1.4 Identify job requirements from specifications</w:t>
            </w:r>
          </w:p>
        </w:tc>
      </w:tr>
      <w:tr w:rsidTr="003B619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94">
            <w:pPr>
              <w:pStyle w:val="BodyText"/>
              <w:rPr>
                <w:lang w:val="en-NZ"/>
              </w:rPr>
            </w:pPr>
            <w:r w:rsidRPr="009C4494">
              <w:t>2. Identify service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94" w:rsidP="009C4494">
            <w:pPr>
              <w:pStyle w:val="BodyText"/>
            </w:pPr>
            <w:r w:rsidRPr="009C4494">
              <w:t>2.1 Establish ownership of safe or fire container and contents and verify in accordance with organisational, legal and industry procedures</w:t>
            </w:r>
          </w:p>
          <w:p w:rsidR="00000000" w:rsidRPr="009C4494" w:rsidP="009C4494">
            <w:pPr>
              <w:pStyle w:val="BodyText"/>
            </w:pPr>
            <w:r w:rsidRPr="009C4494">
              <w:t xml:space="preserve">2.2 Obtain type of safe and lock </w:t>
            </w:r>
            <w:r w:rsidRPr="009C4494">
              <w:t xml:space="preserve">mechanism specifications from appropriate sources and in accordance with SOPs </w:t>
            </w:r>
          </w:p>
          <w:p w:rsidR="00000000" w:rsidRPr="009C4494" w:rsidP="009C4494">
            <w:pPr>
              <w:pStyle w:val="BodyText"/>
            </w:pPr>
            <w:r w:rsidRPr="009C4494">
              <w:t>2.3 Establish nature of any damage or malfunction to exterior, interior and lock components in accordance with SOPs</w:t>
            </w:r>
          </w:p>
          <w:p w:rsidR="00000000" w:rsidRPr="009C4494" w:rsidP="009C4494">
            <w:pPr>
              <w:pStyle w:val="BodyText"/>
            </w:pPr>
            <w:r w:rsidRPr="009C4494">
              <w:t>2.4 Establish service and repair requirements in accordance w</w:t>
            </w:r>
            <w:r w:rsidRPr="009C4494">
              <w:t>ith SOPs</w:t>
            </w:r>
          </w:p>
          <w:p w:rsidR="00000000" w:rsidP="009C4494">
            <w:pPr>
              <w:pStyle w:val="BodyText"/>
              <w:rPr>
                <w:lang w:val="en-NZ"/>
              </w:rPr>
            </w:pPr>
            <w:r w:rsidRPr="009C4494">
              <w:t>2.5 Determine appropriate location of work and arrange safe removal based on requirements</w:t>
            </w:r>
          </w:p>
        </w:tc>
      </w:tr>
      <w:tr w:rsidTr="003B619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94">
            <w:pPr>
              <w:pStyle w:val="BodyText"/>
              <w:rPr>
                <w:lang w:val="en-NZ"/>
              </w:rPr>
            </w:pPr>
            <w:r w:rsidRPr="009C4494">
              <w:t>3. Repair, replace and service safe components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94" w:rsidP="009C4494">
            <w:pPr>
              <w:pStyle w:val="BodyText"/>
            </w:pPr>
            <w:r w:rsidRPr="009C4494">
              <w:t>3.1 Identify risks and hazards and make area secure in accordance with SOPs</w:t>
            </w:r>
          </w:p>
          <w:p w:rsidR="00000000" w:rsidRPr="009C4494" w:rsidP="009C4494">
            <w:pPr>
              <w:pStyle w:val="BodyText"/>
            </w:pPr>
            <w:r w:rsidRPr="009C4494">
              <w:t>3.2 Dismantle lock assemblies and</w:t>
            </w:r>
            <w:r w:rsidRPr="009C4494">
              <w:t xml:space="preserve"> components using appropriate organisational procedures, industry practices, tools and equipment</w:t>
            </w:r>
          </w:p>
          <w:p w:rsidR="00000000" w:rsidRPr="009C4494" w:rsidP="009C4494">
            <w:pPr>
              <w:pStyle w:val="BodyText"/>
            </w:pPr>
            <w:r w:rsidRPr="009C4494">
              <w:t>3.3 Service and/or repair components based on requirements and practicality in accordance with SOPs</w:t>
            </w:r>
          </w:p>
          <w:p w:rsidR="00000000" w:rsidRPr="009C4494" w:rsidP="009C4494">
            <w:pPr>
              <w:pStyle w:val="BodyText"/>
            </w:pPr>
            <w:r w:rsidRPr="009C4494">
              <w:t>3.4 Select appropriate lubrication and security seal and ap</w:t>
            </w:r>
            <w:r w:rsidRPr="009C4494">
              <w:t>ply in accordance with SOPs</w:t>
            </w:r>
          </w:p>
          <w:p w:rsidR="00000000" w:rsidP="009C4494">
            <w:pPr>
              <w:pStyle w:val="BodyText"/>
              <w:rPr>
                <w:lang w:val="en-NZ"/>
              </w:rPr>
            </w:pPr>
            <w:r w:rsidRPr="009C4494">
              <w:t>3.5 Inspect boltwork and internal lock components, test and adjust for compliance to original factory assembly and functioning</w:t>
            </w:r>
          </w:p>
        </w:tc>
      </w:tr>
      <w:tr w:rsidTr="003B619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94">
            <w:pPr>
              <w:pStyle w:val="BodyText"/>
              <w:rPr>
                <w:lang w:val="en-NZ"/>
              </w:rPr>
            </w:pPr>
            <w:r w:rsidRPr="009C4494">
              <w:t>4. Finalise servicing/repair process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94" w:rsidP="009C4494">
            <w:pPr>
              <w:pStyle w:val="BodyText"/>
            </w:pPr>
            <w:r w:rsidRPr="009C4494">
              <w:t>4.1 Clean work area, tools and equipment and store in accordanc</w:t>
            </w:r>
            <w:r w:rsidRPr="009C4494">
              <w:t>e with SOPs</w:t>
            </w:r>
          </w:p>
          <w:p w:rsidR="00000000" w:rsidRPr="009C4494" w:rsidP="009C4494">
            <w:pPr>
              <w:pStyle w:val="BodyText"/>
            </w:pPr>
            <w:r w:rsidRPr="009C4494">
              <w:t>4.2 Clean safe or container and return to service according to organisational and customer requirements</w:t>
            </w:r>
          </w:p>
          <w:p w:rsidR="00000000" w:rsidRPr="009C4494" w:rsidP="009C4494">
            <w:pPr>
              <w:pStyle w:val="BodyText"/>
            </w:pPr>
            <w:r w:rsidRPr="009C4494">
              <w:t>4.3 Instruct customer, in accordance with job needs, SOPs and manufacturer recommendations</w:t>
            </w:r>
          </w:p>
          <w:p w:rsidR="00000000" w:rsidRPr="009C4494" w:rsidP="009C4494">
            <w:pPr>
              <w:pStyle w:val="BodyText"/>
            </w:pPr>
            <w:r w:rsidRPr="009C4494">
              <w:t>4.4 Complete and process documentation in accorda</w:t>
            </w:r>
            <w:r w:rsidRPr="009C4494">
              <w:t>nce with SOPs</w:t>
            </w:r>
          </w:p>
        </w:tc>
      </w:tr>
    </w:tbl>
    <w:p w:rsidR="003B6198" w:rsidP="009C4494">
      <w:pPr>
        <w:pStyle w:val="BodyText"/>
      </w:pPr>
    </w:p>
    <w:p w:rsidR="003B6198" w:rsidP="009C4494">
      <w:pPr>
        <w:pStyle w:val="BodyText"/>
      </w:pPr>
    </w:p>
    <w:p w:rsidR="00000000" w:rsidRPr="009C4494" w:rsidP="009C4494">
      <w:pPr>
        <w:pStyle w:val="Heading1"/>
      </w:pPr>
      <w:bookmarkStart w:id="6" w:name="O_1269933"/>
      <w:bookmarkEnd w:id="6"/>
      <w:r w:rsidRPr="009C4494">
        <w:t>Foundation Skills</w:t>
      </w:r>
    </w:p>
    <w:p w:rsidR="00000000" w:rsidRPr="009C4494" w:rsidP="003B6198">
      <w:pPr>
        <w:pStyle w:val="BodyText"/>
      </w:pPr>
      <w:r w:rsidRPr="009C4494">
        <w:t>This section describes those language, literacy, numeracy and employment skills that are essential to performance.</w:t>
      </w:r>
    </w:p>
    <w:p w:rsidR="003B6198" w:rsidP="003B6198">
      <w:pPr>
        <w:pStyle w:val="BodyText"/>
      </w:pPr>
      <w:r w:rsidRPr="009C4494">
        <w:t>Foundation skills essential to performance are explicit in the performance criteria of this unit of competency.</w:t>
      </w:r>
    </w:p>
    <w:p w:rsidR="00000000" w:rsidRPr="009C4494" w:rsidP="009C4494">
      <w:pPr>
        <w:pStyle w:val="Heading1"/>
      </w:pPr>
      <w:bookmarkStart w:id="7" w:name="O_1269934"/>
      <w:bookmarkEnd w:id="7"/>
      <w:r w:rsidRPr="009C4494">
        <w:t>Range of Conditions</w:t>
      </w:r>
    </w:p>
    <w:tbl>
      <w:tblPr>
        <w:tblW w:w="9639" w:type="dxa"/>
        <w:tblLayout w:type="fixed"/>
        <w:tblCellMar>
          <w:left w:w="62" w:type="dxa"/>
          <w:right w:w="62" w:type="dxa"/>
        </w:tblCellMar>
        <w:tblLook w:val="0000"/>
      </w:tblPr>
      <w:tblGrid>
        <w:gridCol w:w="2181"/>
        <w:gridCol w:w="7458"/>
      </w:tblGrid>
      <w:tr w:rsidTr="009C4494">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94">
            <w:pPr>
              <w:pStyle w:val="BodyText"/>
              <w:rPr>
                <w:lang w:val="en-NZ"/>
              </w:rPr>
            </w:pPr>
            <w:r w:rsidRPr="009C4494">
              <w:t xml:space="preserve">This field allows for different work environments and conditions that may affect performance. Essential </w:t>
            </w:r>
            <w:r w:rsidRPr="009C4494">
              <w:t>operating conditions that may be present (depending on the work situation, needs of the candidate, accessibility of the item, and local industry and regional contexts) are included.</w:t>
            </w:r>
          </w:p>
        </w:tc>
      </w:tr>
      <w:tr w:rsidTr="009C4494">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94">
            <w:pPr>
              <w:pStyle w:val="BodyText"/>
              <w:rPr>
                <w:lang w:val="en-NZ"/>
              </w:rPr>
            </w:pPr>
            <w:r w:rsidRPr="009C4494">
              <w:t>Specifications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94" w:rsidP="009C4494">
            <w:pPr>
              <w:pStyle w:val="ListBullet"/>
            </w:pPr>
            <w:r w:rsidRPr="009C4494">
              <w:t>job sheets</w:t>
            </w:r>
          </w:p>
          <w:p w:rsidR="00000000" w:rsidRPr="009C4494" w:rsidP="009C4494">
            <w:pPr>
              <w:pStyle w:val="ListBullet"/>
            </w:pPr>
            <w:r w:rsidRPr="009C4494">
              <w:t>work instructions</w:t>
            </w:r>
          </w:p>
          <w:p w:rsidR="00000000" w:rsidP="009C4494">
            <w:pPr>
              <w:pStyle w:val="ListBullet"/>
              <w:rPr>
                <w:lang w:val="en-NZ"/>
              </w:rPr>
            </w:pPr>
            <w:r w:rsidRPr="009C4494">
              <w:t>work orders.</w:t>
            </w:r>
          </w:p>
        </w:tc>
      </w:tr>
      <w:tr w:rsidTr="009C4494">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94">
            <w:pPr>
              <w:pStyle w:val="BodyText"/>
              <w:rPr>
                <w:lang w:val="en-NZ"/>
              </w:rPr>
            </w:pPr>
            <w:r w:rsidRPr="009C4494">
              <w:t>Personal protective equipment (PPE)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94" w:rsidP="009C4494">
            <w:pPr>
              <w:pStyle w:val="ListBullet"/>
            </w:pPr>
            <w:r w:rsidRPr="009C4494">
              <w:t>face protection</w:t>
            </w:r>
          </w:p>
          <w:p w:rsidR="00000000" w:rsidRPr="009C4494" w:rsidP="009C4494">
            <w:pPr>
              <w:pStyle w:val="ListBullet"/>
            </w:pPr>
            <w:r w:rsidRPr="009C4494">
              <w:t>hearing protection</w:t>
            </w:r>
          </w:p>
          <w:p w:rsidR="00000000" w:rsidRPr="009C4494" w:rsidP="009C4494">
            <w:pPr>
              <w:pStyle w:val="ListBullet"/>
            </w:pPr>
            <w:r w:rsidRPr="009C4494">
              <w:t>dust masks and respirators</w:t>
            </w:r>
          </w:p>
          <w:p w:rsidR="00000000" w:rsidRPr="009C4494" w:rsidP="009C4494">
            <w:pPr>
              <w:pStyle w:val="ListBullet"/>
            </w:pPr>
            <w:r w:rsidRPr="009C4494">
              <w:t>high-visibility vests or clothing</w:t>
            </w:r>
          </w:p>
          <w:p w:rsidR="00000000" w:rsidRPr="009C4494" w:rsidP="009C4494">
            <w:pPr>
              <w:pStyle w:val="ListBullet"/>
            </w:pPr>
            <w:r w:rsidRPr="009C4494">
              <w:t>head protection</w:t>
            </w:r>
          </w:p>
          <w:p w:rsidR="00000000" w:rsidRPr="009C4494" w:rsidP="009C4494">
            <w:pPr>
              <w:pStyle w:val="ListBullet"/>
            </w:pPr>
            <w:r w:rsidRPr="009C4494">
              <w:t>sun protection</w:t>
            </w:r>
          </w:p>
          <w:p w:rsidR="00000000" w:rsidRPr="009C4494" w:rsidP="009C4494">
            <w:pPr>
              <w:pStyle w:val="ListBullet"/>
            </w:pPr>
            <w:r w:rsidRPr="009C4494">
              <w:t>gloves</w:t>
            </w:r>
          </w:p>
          <w:p w:rsidR="00000000" w:rsidRPr="009C4494" w:rsidP="009C4494">
            <w:pPr>
              <w:pStyle w:val="ListBullet"/>
            </w:pPr>
            <w:r w:rsidRPr="009C4494">
              <w:t>knee pads</w:t>
            </w:r>
          </w:p>
          <w:p w:rsidR="00000000" w:rsidRPr="009C4494" w:rsidP="009C4494">
            <w:pPr>
              <w:pStyle w:val="ListBullet"/>
            </w:pPr>
            <w:r w:rsidRPr="009C4494">
              <w:t>safe</w:t>
            </w:r>
            <w:r w:rsidRPr="009C4494">
              <w:t>ty footwear</w:t>
            </w:r>
          </w:p>
          <w:p w:rsidR="00000000" w:rsidRPr="009C4494" w:rsidP="009C4494">
            <w:pPr>
              <w:pStyle w:val="ListBullet"/>
            </w:pPr>
            <w:r w:rsidRPr="009C4494">
              <w:t>witches hats</w:t>
            </w:r>
          </w:p>
          <w:p w:rsidR="00000000" w:rsidRPr="009C4494" w:rsidP="009C4494">
            <w:pPr>
              <w:pStyle w:val="ListBullet"/>
            </w:pPr>
            <w:r w:rsidRPr="009C4494">
              <w:t>warning signs and warning tapes</w:t>
            </w:r>
          </w:p>
          <w:p w:rsidR="00000000" w:rsidRPr="009C4494" w:rsidP="009C4494">
            <w:pPr>
              <w:pStyle w:val="ListBullet"/>
            </w:pPr>
            <w:r w:rsidRPr="009C4494">
              <w:t>temporary safety barriers</w:t>
            </w:r>
          </w:p>
          <w:p w:rsidR="00000000" w:rsidRPr="009C4494" w:rsidP="009C4494">
            <w:pPr>
              <w:pStyle w:val="ListBullet"/>
            </w:pPr>
            <w:r w:rsidRPr="009C4494">
              <w:t>fire extinguisher</w:t>
            </w:r>
          </w:p>
          <w:p w:rsidR="00000000" w:rsidP="009C4494">
            <w:pPr>
              <w:pStyle w:val="ListBullet"/>
              <w:rPr>
                <w:lang w:val="en-NZ"/>
              </w:rPr>
            </w:pPr>
            <w:r w:rsidRPr="009C4494">
              <w:t>first aid kit.</w:t>
            </w:r>
          </w:p>
        </w:tc>
      </w:tr>
      <w:tr w:rsidTr="009C4494">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94">
            <w:pPr>
              <w:pStyle w:val="BodyText"/>
              <w:rPr>
                <w:lang w:val="en-NZ"/>
              </w:rPr>
            </w:pPr>
            <w:r w:rsidRPr="009C4494">
              <w:t>Types of safes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94" w:rsidP="009C4494">
            <w:pPr>
              <w:pStyle w:val="ListBullet"/>
            </w:pPr>
            <w:r w:rsidRPr="009C4494">
              <w:t>plate safes</w:t>
            </w:r>
          </w:p>
          <w:p w:rsidR="00000000" w:rsidRPr="009C4494" w:rsidP="009C4494">
            <w:pPr>
              <w:pStyle w:val="ListBullet"/>
            </w:pPr>
            <w:r w:rsidRPr="009C4494">
              <w:t>slab safes</w:t>
            </w:r>
          </w:p>
          <w:p w:rsidR="00000000" w:rsidRPr="009C4494" w:rsidP="009C4494">
            <w:pPr>
              <w:pStyle w:val="ListBullet"/>
            </w:pPr>
            <w:r w:rsidRPr="009C4494">
              <w:t>fire</w:t>
            </w:r>
          </w:p>
          <w:p w:rsidR="00000000" w:rsidRPr="009C4494" w:rsidP="009C4494">
            <w:pPr>
              <w:pStyle w:val="ListBullet"/>
            </w:pPr>
            <w:r w:rsidRPr="009C4494">
              <w:t>free standing</w:t>
            </w:r>
          </w:p>
          <w:p w:rsidR="00000000" w:rsidRPr="009C4494" w:rsidP="009C4494">
            <w:pPr>
              <w:pStyle w:val="ListBullet"/>
            </w:pPr>
            <w:r w:rsidRPr="009C4494">
              <w:t>data</w:t>
            </w:r>
          </w:p>
          <w:p w:rsidR="00000000" w:rsidRPr="009C4494" w:rsidP="009C4494">
            <w:pPr>
              <w:pStyle w:val="ListBullet"/>
            </w:pPr>
            <w:r w:rsidRPr="009C4494">
              <w:t>cash and/or jewellery</w:t>
            </w:r>
          </w:p>
          <w:p w:rsidR="00000000" w:rsidRPr="009C4494" w:rsidP="009C4494">
            <w:pPr>
              <w:pStyle w:val="ListBullet"/>
            </w:pPr>
            <w:r w:rsidRPr="009C4494">
              <w:t>under-floor</w:t>
            </w:r>
          </w:p>
          <w:p w:rsidR="00000000" w:rsidRPr="009C4494" w:rsidP="009C4494">
            <w:pPr>
              <w:pStyle w:val="ListBullet"/>
            </w:pPr>
            <w:r w:rsidRPr="009C4494">
              <w:t>wall</w:t>
            </w:r>
          </w:p>
          <w:p w:rsidR="00000000" w:rsidP="009C4494">
            <w:pPr>
              <w:pStyle w:val="ListBullet"/>
              <w:rPr>
                <w:lang w:val="en-NZ"/>
              </w:rPr>
            </w:pPr>
            <w:r w:rsidRPr="009C4494">
              <w:t>bank safes and vaults.</w:t>
            </w:r>
          </w:p>
        </w:tc>
      </w:tr>
      <w:tr w:rsidTr="009C4494">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94">
            <w:pPr>
              <w:pStyle w:val="BodyText"/>
              <w:rPr>
                <w:lang w:val="en-NZ"/>
              </w:rPr>
            </w:pPr>
            <w:r w:rsidRPr="009C4494">
              <w:t>Lock mechanisms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94" w:rsidP="009C4494">
            <w:pPr>
              <w:pStyle w:val="ListBullet"/>
            </w:pPr>
            <w:r w:rsidRPr="009C4494">
              <w:t>keylocks</w:t>
            </w:r>
          </w:p>
          <w:p w:rsidR="00000000" w:rsidRPr="009C4494" w:rsidP="009C4494">
            <w:pPr>
              <w:pStyle w:val="ListBullet"/>
            </w:pPr>
            <w:r w:rsidRPr="009C4494">
              <w:t>keyless combination locks</w:t>
            </w:r>
          </w:p>
          <w:p w:rsidR="00000000" w:rsidRPr="009C4494" w:rsidP="009C4494">
            <w:pPr>
              <w:pStyle w:val="ListBullet"/>
            </w:pPr>
            <w:r w:rsidRPr="009C4494">
              <w:t>electronic digital</w:t>
            </w:r>
          </w:p>
          <w:p w:rsidR="00000000" w:rsidP="009C4494">
            <w:pPr>
              <w:pStyle w:val="ListBullet"/>
              <w:rPr>
                <w:lang w:val="en-NZ"/>
              </w:rPr>
            </w:pPr>
            <w:r w:rsidRPr="009C4494">
              <w:t>electronic and mechanical time delay.</w:t>
            </w:r>
          </w:p>
        </w:tc>
      </w:tr>
      <w:tr w:rsidTr="009C4494">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94">
            <w:pPr>
              <w:pStyle w:val="BodyText"/>
              <w:rPr>
                <w:lang w:val="en-NZ"/>
              </w:rPr>
            </w:pPr>
            <w:r w:rsidRPr="009C4494">
              <w:t>Appropriate sources of information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94" w:rsidP="009C4494">
            <w:pPr>
              <w:pStyle w:val="ListBullet"/>
            </w:pPr>
            <w:r w:rsidRPr="009C4494">
              <w:t>catalogues</w:t>
            </w:r>
          </w:p>
          <w:p w:rsidR="00000000" w:rsidRPr="009C4494" w:rsidP="009C4494">
            <w:pPr>
              <w:pStyle w:val="ListBullet"/>
            </w:pPr>
            <w:r w:rsidRPr="009C4494">
              <w:t>manufacturer manuals</w:t>
            </w:r>
          </w:p>
          <w:p w:rsidR="00000000" w:rsidRPr="009C4494" w:rsidP="009C4494">
            <w:pPr>
              <w:pStyle w:val="ListBullet"/>
            </w:pPr>
            <w:r w:rsidRPr="009C4494">
              <w:t>drawings</w:t>
            </w:r>
          </w:p>
          <w:p w:rsidR="00000000" w:rsidRPr="009C4494" w:rsidP="009C4494">
            <w:pPr>
              <w:pStyle w:val="ListBullet"/>
            </w:pPr>
            <w:r w:rsidRPr="009C4494">
              <w:t>detailed sketches</w:t>
            </w:r>
          </w:p>
          <w:p w:rsidR="00000000" w:rsidRPr="009C4494" w:rsidP="009C4494">
            <w:pPr>
              <w:pStyle w:val="ListBullet"/>
            </w:pPr>
            <w:r w:rsidRPr="009C4494">
              <w:t>technical sketches</w:t>
            </w:r>
          </w:p>
          <w:p w:rsidR="00000000" w:rsidRPr="009C4494" w:rsidP="009C4494">
            <w:pPr>
              <w:pStyle w:val="ListBullet"/>
            </w:pPr>
            <w:r w:rsidRPr="009C4494">
              <w:t>associated data sheets</w:t>
            </w:r>
          </w:p>
          <w:p w:rsidR="00000000" w:rsidRPr="009C4494" w:rsidP="009C4494">
            <w:pPr>
              <w:pStyle w:val="ListBullet"/>
            </w:pPr>
            <w:r w:rsidRPr="009C4494">
              <w:t>colleagues</w:t>
            </w:r>
          </w:p>
          <w:p w:rsidR="00000000" w:rsidRPr="009C4494" w:rsidP="009C4494">
            <w:pPr>
              <w:pStyle w:val="ListBullet"/>
            </w:pPr>
            <w:r w:rsidRPr="009C4494">
              <w:t>specialists</w:t>
            </w:r>
          </w:p>
          <w:p w:rsidR="00000000" w:rsidRPr="009C4494" w:rsidP="009C4494">
            <w:pPr>
              <w:pStyle w:val="ListBullet"/>
            </w:pPr>
            <w:r w:rsidRPr="009C4494">
              <w:t>internet</w:t>
            </w:r>
          </w:p>
          <w:p w:rsidR="00000000" w:rsidP="009C4494">
            <w:pPr>
              <w:pStyle w:val="ListBullet"/>
              <w:rPr>
                <w:lang w:val="en-NZ"/>
              </w:rPr>
            </w:pPr>
            <w:r w:rsidRPr="009C4494">
              <w:t>charts.</w:t>
            </w:r>
          </w:p>
        </w:tc>
      </w:tr>
      <w:tr w:rsidTr="009C4494">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94">
            <w:pPr>
              <w:pStyle w:val="BodyText"/>
              <w:rPr>
                <w:lang w:val="en-NZ"/>
              </w:rPr>
            </w:pPr>
            <w:r w:rsidRPr="009C4494">
              <w:t>Customer requirements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94" w:rsidP="009C4494">
            <w:pPr>
              <w:pStyle w:val="ListBullet"/>
            </w:pPr>
            <w:r w:rsidRPr="009C4494">
              <w:t>function and capabilities</w:t>
            </w:r>
          </w:p>
          <w:p w:rsidR="00000000" w:rsidRPr="009C4494" w:rsidP="009C4494">
            <w:pPr>
              <w:pStyle w:val="ListBullet"/>
            </w:pPr>
            <w:r w:rsidRPr="009C4494">
              <w:t>access issues</w:t>
            </w:r>
          </w:p>
          <w:p w:rsidR="00000000" w:rsidRPr="009C4494" w:rsidP="009C4494">
            <w:pPr>
              <w:pStyle w:val="ListBullet"/>
            </w:pPr>
            <w:r w:rsidRPr="009C4494">
              <w:t>service and maintenance requirements</w:t>
            </w:r>
          </w:p>
          <w:p w:rsidR="00000000" w:rsidRPr="009C4494" w:rsidP="009C4494">
            <w:pPr>
              <w:pStyle w:val="ListBullet"/>
            </w:pPr>
            <w:r w:rsidRPr="009C4494">
              <w:t>product operation and warranty information</w:t>
            </w:r>
          </w:p>
          <w:p w:rsidR="00000000" w:rsidP="009C4494">
            <w:pPr>
              <w:pStyle w:val="ListBullet"/>
              <w:rPr>
                <w:lang w:val="en-NZ"/>
              </w:rPr>
            </w:pPr>
            <w:r w:rsidRPr="009C4494">
              <w:t>maintaining security.</w:t>
            </w:r>
          </w:p>
        </w:tc>
      </w:tr>
      <w:tr w:rsidTr="009C4494">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94">
            <w:pPr>
              <w:pStyle w:val="BodyText"/>
              <w:rPr>
                <w:lang w:val="en-NZ"/>
              </w:rPr>
            </w:pPr>
            <w:r w:rsidRPr="009C4494">
              <w:t>Other information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94" w:rsidP="009C4494">
            <w:pPr>
              <w:pStyle w:val="ListBullet"/>
            </w:pPr>
            <w:r w:rsidRPr="009C4494">
              <w:t>schedules</w:t>
            </w:r>
          </w:p>
          <w:p w:rsidR="00000000" w:rsidRPr="009C4494" w:rsidP="009C4494">
            <w:pPr>
              <w:pStyle w:val="ListBullet"/>
            </w:pPr>
            <w:r w:rsidRPr="009C4494">
              <w:t>timeframes</w:t>
            </w:r>
          </w:p>
          <w:p w:rsidR="00000000" w:rsidRPr="009C4494" w:rsidP="009C4494">
            <w:pPr>
              <w:pStyle w:val="ListBullet"/>
            </w:pPr>
            <w:r w:rsidRPr="009C4494">
              <w:t>access and site information</w:t>
            </w:r>
          </w:p>
          <w:p w:rsidR="00000000" w:rsidRPr="009C4494" w:rsidP="009C4494">
            <w:pPr>
              <w:pStyle w:val="ListBullet"/>
            </w:pPr>
            <w:r w:rsidRPr="009C4494">
              <w:t>products</w:t>
            </w:r>
          </w:p>
          <w:p w:rsidR="00000000" w:rsidRPr="009C4494" w:rsidP="009C4494">
            <w:pPr>
              <w:pStyle w:val="ListBullet"/>
            </w:pPr>
            <w:r w:rsidRPr="009C4494">
              <w:t>installation and upgrade requirements</w:t>
            </w:r>
          </w:p>
          <w:p w:rsidR="00000000" w:rsidRPr="009C4494" w:rsidP="009C4494">
            <w:pPr>
              <w:pStyle w:val="ListBullet"/>
            </w:pPr>
            <w:r w:rsidRPr="009C4494">
              <w:t>specific client requests</w:t>
            </w:r>
          </w:p>
          <w:p w:rsidR="00000000" w:rsidRPr="009C4494" w:rsidP="009C4494">
            <w:pPr>
              <w:pStyle w:val="ListBullet"/>
            </w:pPr>
            <w:r w:rsidRPr="009C4494">
              <w:t>materials</w:t>
            </w:r>
          </w:p>
          <w:p w:rsidR="00000000" w:rsidRPr="009C4494" w:rsidP="009C4494">
            <w:pPr>
              <w:pStyle w:val="ListBullet"/>
            </w:pPr>
            <w:r w:rsidRPr="009C4494">
              <w:t>warranties and service information</w:t>
            </w:r>
          </w:p>
          <w:p w:rsidR="00000000" w:rsidP="009C4494">
            <w:pPr>
              <w:pStyle w:val="ListBullet"/>
              <w:rPr>
                <w:lang w:val="en-NZ"/>
              </w:rPr>
            </w:pPr>
            <w:r w:rsidRPr="009C4494">
              <w:t>work health and safety (WHS) requirements.</w:t>
            </w:r>
          </w:p>
        </w:tc>
      </w:tr>
      <w:tr w:rsidTr="009C4494">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94">
            <w:pPr>
              <w:pStyle w:val="BodyText"/>
              <w:rPr>
                <w:lang w:val="en-NZ"/>
              </w:rPr>
            </w:pPr>
            <w:r w:rsidRPr="009C4494">
              <w:t>Risks and hazards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94" w:rsidP="009C4494">
            <w:pPr>
              <w:pStyle w:val="ListBullet"/>
            </w:pPr>
            <w:r w:rsidRPr="009C4494">
              <w:t>safe construction</w:t>
            </w:r>
          </w:p>
          <w:p w:rsidR="00000000" w:rsidRPr="009C4494" w:rsidP="009C4494">
            <w:pPr>
              <w:pStyle w:val="ListBullet"/>
            </w:pPr>
            <w:r w:rsidRPr="009C4494">
              <w:t>chemical and material hazards</w:t>
            </w:r>
          </w:p>
          <w:p w:rsidR="00000000" w:rsidRPr="009C4494" w:rsidP="009C4494">
            <w:pPr>
              <w:pStyle w:val="ListBullet"/>
            </w:pPr>
            <w:r w:rsidRPr="009C4494">
              <w:t>lifting and handling</w:t>
            </w:r>
          </w:p>
          <w:p w:rsidR="00000000" w:rsidRPr="009C4494" w:rsidP="009C4494">
            <w:pPr>
              <w:pStyle w:val="ListBullet"/>
            </w:pPr>
            <w:r w:rsidRPr="009C4494">
              <w:t>use of mechanical equipment</w:t>
            </w:r>
          </w:p>
          <w:p w:rsidR="00000000" w:rsidRPr="009C4494" w:rsidP="009C4494">
            <w:pPr>
              <w:pStyle w:val="ListBullet"/>
            </w:pPr>
            <w:r w:rsidRPr="009C4494">
              <w:t>asbestos</w:t>
            </w:r>
          </w:p>
          <w:p w:rsidR="00000000" w:rsidRPr="009C4494" w:rsidP="009C4494">
            <w:pPr>
              <w:pStyle w:val="ListBullet"/>
            </w:pPr>
            <w:r w:rsidRPr="009C4494">
              <w:t>dust</w:t>
            </w:r>
          </w:p>
          <w:p w:rsidR="00000000" w:rsidRPr="009C4494" w:rsidP="009C4494">
            <w:pPr>
              <w:pStyle w:val="ListBullet"/>
            </w:pPr>
            <w:r w:rsidRPr="009C4494">
              <w:t>noise</w:t>
            </w:r>
          </w:p>
          <w:p w:rsidR="00000000" w:rsidRPr="009C4494" w:rsidP="009C4494">
            <w:pPr>
              <w:pStyle w:val="ListBullet"/>
            </w:pPr>
            <w:r w:rsidRPr="009C4494">
              <w:t>live power</w:t>
            </w:r>
          </w:p>
          <w:p w:rsidR="00000000" w:rsidRPr="009C4494" w:rsidP="009C4494">
            <w:pPr>
              <w:pStyle w:val="ListBullet"/>
            </w:pPr>
            <w:r w:rsidRPr="009C4494">
              <w:t>vermin</w:t>
            </w:r>
          </w:p>
          <w:p w:rsidR="00000000" w:rsidRPr="009C4494" w:rsidP="009C4494">
            <w:pPr>
              <w:pStyle w:val="ListBullet"/>
            </w:pPr>
            <w:r w:rsidRPr="009C4494">
              <w:t>water</w:t>
            </w:r>
          </w:p>
          <w:p w:rsidR="00000000" w:rsidP="009C4494">
            <w:pPr>
              <w:pStyle w:val="ListBullet"/>
              <w:rPr>
                <w:lang w:val="en-NZ"/>
              </w:rPr>
            </w:pPr>
            <w:r w:rsidRPr="009C4494">
              <w:t>glass fibre.</w:t>
            </w:r>
          </w:p>
        </w:tc>
      </w:tr>
      <w:tr w:rsidTr="009C4494">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94">
            <w:pPr>
              <w:pStyle w:val="BodyText"/>
              <w:rPr>
                <w:lang w:val="en-NZ"/>
              </w:rPr>
            </w:pPr>
            <w:r w:rsidRPr="009C4494">
              <w:t xml:space="preserve">Tools and equipment include one or more of the following: </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94" w:rsidP="009C4494">
            <w:pPr>
              <w:pStyle w:val="ListBullet"/>
            </w:pPr>
            <w:r w:rsidRPr="009C4494">
              <w:t>hand tools relating to safe service and repair</w:t>
            </w:r>
          </w:p>
          <w:p w:rsidR="00000000" w:rsidRPr="009C4494" w:rsidP="009C4494">
            <w:pPr>
              <w:pStyle w:val="ListBullet"/>
            </w:pPr>
            <w:r w:rsidRPr="009C4494">
              <w:t>power tools and accessories</w:t>
            </w:r>
          </w:p>
          <w:p w:rsidR="00000000" w:rsidRPr="009C4494" w:rsidP="009C4494">
            <w:pPr>
              <w:pStyle w:val="ListBullet"/>
            </w:pPr>
            <w:r w:rsidRPr="009C4494">
              <w:t>drop sheets and vacuum cleaner</w:t>
            </w:r>
          </w:p>
          <w:p w:rsidR="00000000" w:rsidRPr="009C4494" w:rsidP="009C4494">
            <w:pPr>
              <w:pStyle w:val="ListBullet"/>
            </w:pPr>
            <w:r w:rsidRPr="009C4494">
              <w:t>vari</w:t>
            </w:r>
            <w:r w:rsidRPr="009C4494">
              <w:t>ous change keys to suit the safe</w:t>
            </w:r>
          </w:p>
          <w:p w:rsidR="00000000" w:rsidP="009C4494">
            <w:pPr>
              <w:pStyle w:val="ListBullet"/>
              <w:rPr>
                <w:lang w:val="en-NZ"/>
              </w:rPr>
            </w:pPr>
            <w:r w:rsidRPr="009C4494">
              <w:t>electronic safe lock decoding and resetting equipment.</w:t>
            </w:r>
          </w:p>
        </w:tc>
      </w:tr>
      <w:tr w:rsidTr="009C4494">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94">
            <w:pPr>
              <w:pStyle w:val="BodyText"/>
              <w:rPr>
                <w:lang w:val="en-NZ"/>
              </w:rPr>
            </w:pPr>
            <w:r w:rsidRPr="009C4494">
              <w:t>Materials and consumables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94" w:rsidP="009C4494">
            <w:pPr>
              <w:pStyle w:val="ListBullet"/>
            </w:pPr>
            <w:r w:rsidRPr="009C4494">
              <w:t>lubricants</w:t>
            </w:r>
          </w:p>
          <w:p w:rsidR="00000000" w:rsidRPr="009C4494" w:rsidP="009C4494">
            <w:pPr>
              <w:pStyle w:val="ListBullet"/>
            </w:pPr>
            <w:r w:rsidRPr="009C4494">
              <w:t>adhesives and sealants</w:t>
            </w:r>
          </w:p>
          <w:p w:rsidR="00000000" w:rsidRPr="009C4494" w:rsidP="009C4494">
            <w:pPr>
              <w:pStyle w:val="ListBullet"/>
            </w:pPr>
            <w:r w:rsidRPr="009C4494">
              <w:t>cleaning materials</w:t>
            </w:r>
          </w:p>
          <w:p w:rsidR="00000000" w:rsidRPr="009C4494" w:rsidP="009C4494">
            <w:pPr>
              <w:pStyle w:val="ListBullet"/>
            </w:pPr>
            <w:r w:rsidRPr="009C4494">
              <w:t>wire and cable</w:t>
            </w:r>
          </w:p>
          <w:p w:rsidR="00000000" w:rsidRPr="009C4494" w:rsidP="009C4494">
            <w:pPr>
              <w:pStyle w:val="ListBullet"/>
            </w:pPr>
            <w:r w:rsidRPr="009C4494">
              <w:t>security seals and replacement barrier materials</w:t>
            </w:r>
          </w:p>
          <w:p w:rsidR="00000000" w:rsidP="009C4494">
            <w:pPr>
              <w:pStyle w:val="ListBullet"/>
              <w:rPr>
                <w:lang w:val="en-NZ"/>
              </w:rPr>
            </w:pPr>
            <w:r w:rsidRPr="009C4494">
              <w:t>replacement parts.</w:t>
            </w:r>
          </w:p>
        </w:tc>
      </w:tr>
      <w:tr w:rsidTr="009C4494">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94">
            <w:pPr>
              <w:pStyle w:val="BodyText"/>
              <w:rPr>
                <w:lang w:val="en-NZ"/>
              </w:rPr>
            </w:pPr>
            <w:r w:rsidRPr="009C4494">
              <w:t>Documentation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94" w:rsidP="009C4494">
            <w:pPr>
              <w:pStyle w:val="ListBullet"/>
            </w:pPr>
            <w:r w:rsidRPr="009C4494">
              <w:t>historical records</w:t>
            </w:r>
          </w:p>
          <w:p w:rsidR="00000000" w:rsidRPr="009C4494" w:rsidP="009C4494">
            <w:pPr>
              <w:pStyle w:val="ListBullet"/>
            </w:pPr>
            <w:r w:rsidRPr="009C4494">
              <w:t>procedures and measurements for servicing specific safes</w:t>
            </w:r>
          </w:p>
          <w:p w:rsidR="00000000" w:rsidRPr="009C4494" w:rsidP="009C4494">
            <w:pPr>
              <w:pStyle w:val="ListBullet"/>
            </w:pPr>
            <w:r w:rsidRPr="009C4494">
              <w:t>job sheets</w:t>
            </w:r>
          </w:p>
          <w:p w:rsidR="00000000" w:rsidRPr="009C4494" w:rsidP="009C4494">
            <w:pPr>
              <w:pStyle w:val="ListBullet"/>
            </w:pPr>
            <w:r w:rsidRPr="009C4494">
              <w:t>invoices</w:t>
            </w:r>
          </w:p>
          <w:p w:rsidR="00000000" w:rsidRPr="009C4494" w:rsidP="009C4494">
            <w:pPr>
              <w:pStyle w:val="ListBullet"/>
            </w:pPr>
            <w:r w:rsidRPr="009C4494">
              <w:t>warranties.</w:t>
            </w:r>
          </w:p>
        </w:tc>
      </w:tr>
    </w:tbl>
    <w:p w:rsidR="003B6198" w:rsidP="009C4494">
      <w:pPr>
        <w:pStyle w:val="BodyText"/>
      </w:pPr>
    </w:p>
    <w:p w:rsidR="003B6198" w:rsidP="009C4494">
      <w:pPr>
        <w:pStyle w:val="BodyText"/>
      </w:pPr>
    </w:p>
    <w:p w:rsidR="00000000" w:rsidRPr="009C4494" w:rsidP="009C4494">
      <w:pPr>
        <w:pStyle w:val="Heading1"/>
      </w:pPr>
      <w:bookmarkStart w:id="8" w:name="O_1269935"/>
      <w:bookmarkEnd w:id="8"/>
      <w:r w:rsidRPr="009C4494">
        <w:t>Unit Mapping Information</w:t>
      </w:r>
    </w:p>
    <w:p w:rsidR="003B6198" w:rsidP="003B6198">
      <w:pPr>
        <w:pStyle w:val="BodyText"/>
      </w:pPr>
      <w:r w:rsidRPr="009C4494">
        <w:t>Release 1. Supersedes and is equivalent to MEM20011 Service and repair fire and security containers.</w:t>
      </w:r>
    </w:p>
    <w:p w:rsidR="00000000" w:rsidRPr="009C4494" w:rsidP="009C4494">
      <w:pPr>
        <w:pStyle w:val="Heading1"/>
      </w:pPr>
      <w:bookmarkStart w:id="9" w:name="O_1269942"/>
      <w:bookmarkEnd w:id="9"/>
      <w:r w:rsidRPr="009C4494">
        <w:t>Links</w:t>
      </w:r>
    </w:p>
    <w:p w:rsidR="00000000" w:rsidRPr="009C4494" w:rsidP="003B6198">
      <w:pPr>
        <w:pStyle w:val="BodyText"/>
      </w:pPr>
      <w:r w:rsidRPr="009C449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F5557">
        <w:rPr>
          <w:rStyle w:val="Hyperlink"/>
        </w:rPr>
        <w:t>https://vetnet.gov.au/Pages/TrainingDocs.aspx?q=b7050d37-5fd0-4740-8f7d-3b7a49c10bb2</w:t>
      </w:r>
      <w:r>
        <w:fldChar w:fldCharType="end"/>
      </w:r>
    </w:p>
    <w:p w:rsidR="00000000" w:rsidRPr="009C4494" w:rsidP="003B6198">
      <w:pPr>
        <w:pStyle w:val="BodyText"/>
        <w:sectPr w:rsidSect="009C4494">
          <w:headerReference w:type="default" r:id="rId10"/>
          <w:footerReference w:type="default" r:id="rId11"/>
          <w:pgSz w:w="11908" w:h="16833"/>
          <w:pgMar w:top="1702" w:right="1418" w:bottom="1702" w:left="1418" w:header="992" w:footer="992" w:gutter="0"/>
          <w:cols w:space="720"/>
          <w:noEndnote/>
          <w:docGrid w:linePitch="299"/>
        </w:sectPr>
      </w:pPr>
    </w:p>
    <w:p w:rsidR="00000000" w:rsidRPr="009C4494" w:rsidP="009C4494">
      <w:pPr>
        <w:pStyle w:val="SuperHeading"/>
      </w:pPr>
      <w:r w:rsidRPr="009C4494">
        <w:t>Assessment Requirements for MEM20032 Service and repair fire and security containers</w:t>
      </w:r>
    </w:p>
    <w:p w:rsidR="00000000" w:rsidRPr="009C4494" w:rsidP="009C4494">
      <w:pPr>
        <w:pStyle w:val="Heading1"/>
      </w:pPr>
      <w:bookmarkStart w:id="10" w:name="O_1269937"/>
      <w:bookmarkEnd w:id="10"/>
      <w:r w:rsidRPr="009C4494">
        <w:t>Modification History</w:t>
      </w:r>
    </w:p>
    <w:p w:rsidR="003B6198" w:rsidP="003B6198">
      <w:pPr>
        <w:pStyle w:val="BodyText"/>
      </w:pPr>
      <w:r w:rsidRPr="009C4494">
        <w:t>Release 1. Supersedes and is equivalent to MEM20011 Service and repair fire and security containers.</w:t>
      </w:r>
    </w:p>
    <w:p w:rsidR="00000000" w:rsidRPr="009C4494" w:rsidP="009C4494">
      <w:pPr>
        <w:pStyle w:val="Heading1"/>
      </w:pPr>
      <w:bookmarkStart w:id="11" w:name="O_1269938"/>
      <w:bookmarkEnd w:id="11"/>
      <w:r w:rsidRPr="009C4494">
        <w:t>Performance Evidence</w:t>
      </w:r>
    </w:p>
    <w:p w:rsidR="00000000" w:rsidRPr="009C4494" w:rsidP="003B6198">
      <w:pPr>
        <w:pStyle w:val="BodyText"/>
      </w:pPr>
      <w:r w:rsidRPr="009C4494">
        <w:t>Evidence required to demonstrate competence in this unit must be relevant to and satisfy the requirements of the e</w:t>
      </w:r>
      <w:r w:rsidRPr="009C4494">
        <w:t>lements and performance criteria and include:</w:t>
      </w:r>
    </w:p>
    <w:p w:rsidR="00000000" w:rsidRPr="009C4494" w:rsidP="009C4494">
      <w:pPr>
        <w:pStyle w:val="ListBullet"/>
      </w:pPr>
      <w:r w:rsidRPr="009C4494">
        <w:t>following work instructions, standard operating procedures (SOPs) and safe work practices</w:t>
      </w:r>
    </w:p>
    <w:p w:rsidR="00000000" w:rsidRPr="009C4494" w:rsidP="009C4494">
      <w:pPr>
        <w:pStyle w:val="ListBullet"/>
      </w:pPr>
      <w:r w:rsidRPr="009C4494">
        <w:t>interpreting information specific to servicing and repairing fire and security containers</w:t>
      </w:r>
    </w:p>
    <w:p w:rsidR="00000000" w:rsidRPr="009C4494" w:rsidP="009C4494">
      <w:pPr>
        <w:pStyle w:val="ListBullet"/>
      </w:pPr>
      <w:r w:rsidRPr="009C4494">
        <w:t>questioning, confirming and c</w:t>
      </w:r>
      <w:r w:rsidRPr="009C4494">
        <w:t>larifying customer requirements</w:t>
      </w:r>
    </w:p>
    <w:p w:rsidR="00000000" w:rsidRPr="009C4494" w:rsidP="009C4494">
      <w:pPr>
        <w:pStyle w:val="ListBullet"/>
      </w:pPr>
      <w:r w:rsidRPr="009C4494">
        <w:t>identifying the type of safe door and body construction, boltwork, relockers and locks on at least two occasions</w:t>
      </w:r>
    </w:p>
    <w:p w:rsidR="00000000" w:rsidRPr="009C4494" w:rsidP="009C4494">
      <w:pPr>
        <w:pStyle w:val="ListBullet"/>
      </w:pPr>
      <w:r w:rsidRPr="009C4494">
        <w:t>identifying faults and using appropriate tools and testing procedures on at least two occasions</w:t>
      </w:r>
    </w:p>
    <w:p w:rsidR="00000000" w:rsidRPr="009C4494" w:rsidP="009C4494">
      <w:pPr>
        <w:pStyle w:val="ListBullet"/>
      </w:pPr>
      <w:r w:rsidRPr="009C4494">
        <w:t>identifying act</w:t>
      </w:r>
      <w:r w:rsidRPr="009C4494">
        <w:t>ual and potential risks and hazards and implementing control measures</w:t>
      </w:r>
    </w:p>
    <w:p w:rsidR="00000000" w:rsidRPr="009C4494" w:rsidP="009C4494">
      <w:pPr>
        <w:pStyle w:val="ListBullet"/>
      </w:pPr>
      <w:r w:rsidRPr="009C4494">
        <w:t>completing required servicing tasks using appropriate tools, equipment and procedures on at least two occasions</w:t>
      </w:r>
    </w:p>
    <w:p w:rsidR="00000000" w:rsidRPr="009C4494" w:rsidP="009C4494">
      <w:pPr>
        <w:pStyle w:val="ListBullet"/>
      </w:pPr>
      <w:r w:rsidRPr="009C4494">
        <w:t>inspecting work to confirm compliance with original factory assembly and f</w:t>
      </w:r>
      <w:r w:rsidRPr="009C4494">
        <w:t>unctioning</w:t>
      </w:r>
    </w:p>
    <w:p w:rsidR="00000000" w:rsidRPr="009C4494" w:rsidP="009C4494">
      <w:pPr>
        <w:pStyle w:val="ListBullet"/>
      </w:pPr>
      <w:r w:rsidRPr="009C4494">
        <w:t>cleaning safe or container and returning it to service in accordance with organisational and customer requirements</w:t>
      </w:r>
    </w:p>
    <w:p w:rsidR="00000000" w:rsidRPr="009C4494" w:rsidP="009C4494">
      <w:pPr>
        <w:pStyle w:val="ListBullet"/>
      </w:pPr>
      <w:r w:rsidRPr="009C4494">
        <w:t>completing all documentation in accordance with SOPs.</w:t>
      </w:r>
    </w:p>
    <w:p w:rsidR="003B6198" w:rsidRPr="003B6198" w:rsidP="003B6198">
      <w:pPr>
        <w:pStyle w:val="BodyText"/>
        <w:rPr>
          <w:i/>
        </w:rPr>
      </w:pPr>
      <w:r w:rsidRPr="003B6198">
        <w:rPr>
          <w:rStyle w:val="Emphasis"/>
        </w:rPr>
        <w:t>Note: Where a volume and/or frequency is not specified, demonstra</w:t>
      </w:r>
      <w:r w:rsidRPr="003B6198">
        <w:rPr>
          <w:rStyle w:val="Emphasis"/>
        </w:rPr>
        <w:t>tion must be provided at least once.</w:t>
      </w:r>
    </w:p>
    <w:p w:rsidR="00000000" w:rsidRPr="009C4494" w:rsidP="009C4494">
      <w:pPr>
        <w:pStyle w:val="Heading1"/>
      </w:pPr>
      <w:bookmarkStart w:id="12" w:name="O_1269939"/>
      <w:bookmarkEnd w:id="12"/>
      <w:r w:rsidRPr="009C4494">
        <w:t>Knowledge Evidence</w:t>
      </w:r>
    </w:p>
    <w:p w:rsidR="00000000" w:rsidRPr="009C4494" w:rsidP="003B6198">
      <w:pPr>
        <w:pStyle w:val="BodyText"/>
      </w:pPr>
      <w:r w:rsidRPr="009C4494">
        <w:t>Evidence required to demonstrate the required knowledge for this unit must be relevant to and satisfy the requirements of the elements and performance criteria and include knowledg</w:t>
      </w:r>
      <w:r w:rsidRPr="009C4494">
        <w:t>e of:</w:t>
      </w:r>
    </w:p>
    <w:p w:rsidR="00000000" w:rsidRPr="009C4494" w:rsidP="009C4494">
      <w:pPr>
        <w:pStyle w:val="ListBullet"/>
      </w:pPr>
      <w:r w:rsidRPr="009C4494">
        <w:t>safe work practices and procedures and use of personal protective equipment (PPE)</w:t>
      </w:r>
    </w:p>
    <w:p w:rsidR="00000000" w:rsidRPr="009C4494" w:rsidP="009C4494">
      <w:pPr>
        <w:pStyle w:val="ListBullet"/>
      </w:pPr>
      <w:r w:rsidRPr="009C4494">
        <w:t>legislation, codes, regulations and standards applicable to servicing and repairing fire and security containers</w:t>
      </w:r>
    </w:p>
    <w:p w:rsidR="00000000" w:rsidRPr="009C4494" w:rsidP="009C4494">
      <w:pPr>
        <w:pStyle w:val="ListBullet"/>
      </w:pPr>
      <w:r w:rsidRPr="009C4494">
        <w:t>types of safes</w:t>
      </w:r>
    </w:p>
    <w:p w:rsidR="00000000" w:rsidRPr="009C4494" w:rsidP="009C4494">
      <w:pPr>
        <w:pStyle w:val="ListBullet"/>
      </w:pPr>
      <w:r w:rsidRPr="009C4494">
        <w:t>sources of specifications and other rel</w:t>
      </w:r>
      <w:r w:rsidRPr="009C4494">
        <w:t>evant information for safe locking systems</w:t>
      </w:r>
    </w:p>
    <w:p w:rsidR="00000000" w:rsidRPr="009C4494" w:rsidP="009C4494">
      <w:pPr>
        <w:pStyle w:val="ListBullet"/>
      </w:pPr>
      <w:r w:rsidRPr="009C4494">
        <w:t>components of safe locking systems</w:t>
      </w:r>
    </w:p>
    <w:p w:rsidR="00000000" w:rsidRPr="009C4494" w:rsidP="009C4494">
      <w:pPr>
        <w:pStyle w:val="ListBullet"/>
      </w:pPr>
      <w:r w:rsidRPr="009C4494">
        <w:t>operating principles and technical terminology relating to safes</w:t>
      </w:r>
    </w:p>
    <w:p w:rsidR="00000000" w:rsidRPr="009C4494" w:rsidP="009C4494">
      <w:pPr>
        <w:pStyle w:val="ListBullet"/>
      </w:pPr>
      <w:r w:rsidRPr="009C4494">
        <w:t>rating and grading systems for safes and safe locks</w:t>
      </w:r>
    </w:p>
    <w:p w:rsidR="00000000" w:rsidRPr="009C4494" w:rsidP="009C4494">
      <w:pPr>
        <w:pStyle w:val="ListBullet"/>
      </w:pPr>
      <w:r w:rsidRPr="009C4494">
        <w:t>operation of specific locks and procedures to program or chan</w:t>
      </w:r>
      <w:r w:rsidRPr="009C4494">
        <w:t>ge combination</w:t>
      </w:r>
    </w:p>
    <w:p w:rsidR="00000000" w:rsidRPr="009C4494" w:rsidP="009C4494">
      <w:pPr>
        <w:pStyle w:val="ListBullet"/>
      </w:pPr>
      <w:r w:rsidRPr="009C4494">
        <w:t>common safe design problems and servicing issues and faults arising from vandalism, misuse and wear</w:t>
      </w:r>
    </w:p>
    <w:p w:rsidR="00000000" w:rsidRPr="009C4494" w:rsidP="009C4494">
      <w:pPr>
        <w:pStyle w:val="ListBullet"/>
      </w:pPr>
      <w:r w:rsidRPr="009C4494">
        <w:t>tools, equipment and materials required for service and repair</w:t>
      </w:r>
    </w:p>
    <w:p w:rsidR="00000000" w:rsidRPr="009C4494" w:rsidP="009C4494">
      <w:pPr>
        <w:pStyle w:val="ListBullet"/>
      </w:pPr>
      <w:r w:rsidRPr="009C4494">
        <w:t>procedures, checks and tests for establishing service requirements and fault-f</w:t>
      </w:r>
      <w:r w:rsidRPr="009C4494">
        <w:t>inding</w:t>
      </w:r>
    </w:p>
    <w:p w:rsidR="00000000" w:rsidRPr="009C4494" w:rsidP="009C4494">
      <w:pPr>
        <w:pStyle w:val="ListBullet"/>
      </w:pPr>
      <w:r w:rsidRPr="009C4494">
        <w:t>factors impacting on feasibility of repair and/or replacement</w:t>
      </w:r>
    </w:p>
    <w:p w:rsidR="00000000" w:rsidRPr="009C4494" w:rsidP="009C4494">
      <w:pPr>
        <w:pStyle w:val="ListBullet"/>
      </w:pPr>
      <w:r w:rsidRPr="009C4494">
        <w:t>dismantling and assembly procedures for safe locks</w:t>
      </w:r>
    </w:p>
    <w:p w:rsidR="00000000" w:rsidRPr="009C4494" w:rsidP="009C4494">
      <w:pPr>
        <w:pStyle w:val="ListBullet"/>
      </w:pPr>
      <w:r w:rsidRPr="009C4494">
        <w:t>procedures for container and lock servicing</w:t>
      </w:r>
    </w:p>
    <w:p w:rsidR="00000000" w:rsidRPr="009C4494" w:rsidP="009C4494">
      <w:pPr>
        <w:pStyle w:val="ListBullet"/>
      </w:pPr>
      <w:r w:rsidRPr="009C4494">
        <w:t>organisational requirements for cleaning and storage</w:t>
      </w:r>
    </w:p>
    <w:p w:rsidR="003B6198" w:rsidP="009C4494">
      <w:pPr>
        <w:pStyle w:val="ListBullet"/>
      </w:pPr>
      <w:r w:rsidRPr="009C4494">
        <w:t>documentation and recording procedures.</w:t>
      </w:r>
    </w:p>
    <w:p w:rsidR="003B6198" w:rsidP="009C4494">
      <w:pPr>
        <w:pStyle w:val="ListBullet"/>
      </w:pPr>
    </w:p>
    <w:p w:rsidR="00000000" w:rsidRPr="009C4494" w:rsidP="009C4494">
      <w:pPr>
        <w:pStyle w:val="Heading1"/>
      </w:pPr>
      <w:bookmarkStart w:id="13" w:name="O_1269940"/>
      <w:bookmarkEnd w:id="13"/>
      <w:r w:rsidRPr="009C4494">
        <w:t>Assessment Conditions</w:t>
      </w:r>
    </w:p>
    <w:p w:rsidR="00000000" w:rsidRPr="009C4494" w:rsidP="009C4494">
      <w:pPr>
        <w:pStyle w:val="ListBullet"/>
      </w:pPr>
      <w:r w:rsidRPr="009C4494">
        <w:t>Assessors must:</w:t>
      </w:r>
    </w:p>
    <w:p w:rsidR="00000000" w:rsidRPr="009C4494" w:rsidP="009C4494">
      <w:pPr>
        <w:pStyle w:val="ListBullet2"/>
      </w:pPr>
      <w:r w:rsidRPr="009C4494">
        <w:t>have vocational competency in servicing and repairing fire and security containers at least to the level being assessed with relevant industry knowledge and experience</w:t>
      </w:r>
    </w:p>
    <w:p w:rsidR="00000000" w:rsidRPr="009C4494" w:rsidP="009C4494">
      <w:pPr>
        <w:pStyle w:val="ListBullet2"/>
      </w:pPr>
      <w:r w:rsidRPr="009C4494">
        <w:t>satisfy the assessor requir</w:t>
      </w:r>
      <w:r w:rsidRPr="009C4494">
        <w:t>ements in the Standards for Registered Training Organisations 2015 or its replacement and comply with the National Vocational Education and Training Regulator Act 2011, its replacement or equivalent legislation covering VET regulation in a non-referring st</w:t>
      </w:r>
      <w:r w:rsidRPr="009C4494">
        <w:t>ate/territory as the case requires.</w:t>
      </w:r>
    </w:p>
    <w:p w:rsidR="00000000" w:rsidRPr="009C4494" w:rsidP="009C4494">
      <w:pPr>
        <w:pStyle w:val="ListBullet"/>
      </w:pPr>
      <w:r w:rsidRPr="009C4494">
        <w:t>Where possible, assessment must occur in operational workplace situations. Where this is not possible or where personal safety or environmental damage are limiting factors, assessment must occur in a sufficiently rigoro</w:t>
      </w:r>
      <w:r w:rsidRPr="009C4494">
        <w:t>us simulated environment that reflects realistic operational workplace conditions. This must cover all aspects of workplace performance, including environment, task skills, task management skills, contingency management skills and job role environment skil</w:t>
      </w:r>
      <w:r w:rsidRPr="009C4494">
        <w:t>ls.</w:t>
      </w:r>
    </w:p>
    <w:p w:rsidR="00000000" w:rsidRPr="009C4494" w:rsidP="009C4494">
      <w:pPr>
        <w:pStyle w:val="ListBullet"/>
      </w:pPr>
      <w:r w:rsidRPr="009C4494">
        <w:t>Conditions for assessment must include access to all tools, equipment, materials and documentation required, including relevant workplace procedures, product and manufacturing specifications.</w:t>
      </w:r>
    </w:p>
    <w:p w:rsidR="003B6198" w:rsidP="009C4494">
      <w:pPr>
        <w:pStyle w:val="ListBullet"/>
      </w:pPr>
      <w:r w:rsidRPr="009C4494">
        <w:t>Assessment processes and techniques must be appropriate to t</w:t>
      </w:r>
      <w:r w:rsidRPr="009C4494">
        <w:t>he language, literacy and numeracy requirements of the work being performed and the needs of the candidate.</w:t>
      </w:r>
    </w:p>
    <w:p w:rsidR="003B6198" w:rsidP="009C4494">
      <w:pPr>
        <w:pStyle w:val="ListBullet"/>
      </w:pPr>
    </w:p>
    <w:p w:rsidR="00000000" w:rsidRPr="009C4494" w:rsidP="009C4494">
      <w:pPr>
        <w:pStyle w:val="Heading1"/>
      </w:pPr>
      <w:bookmarkStart w:id="14" w:name="O_1269943"/>
      <w:bookmarkEnd w:id="14"/>
      <w:r w:rsidRPr="009C4494">
        <w:t>Links</w:t>
      </w:r>
    </w:p>
    <w:p w:rsidR="00000000" w:rsidRPr="009C4494" w:rsidP="003B6198">
      <w:pPr>
        <w:pStyle w:val="BodyText"/>
      </w:pPr>
      <w:r w:rsidRPr="009C449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F5557">
        <w:rPr>
          <w:rStyle w:val="Hyperlink"/>
        </w:rPr>
        <w:t>https://vetnet.gov.au/Pages/TrainingDocs.aspx?q=b7050d37-5fd0-4740-8f7d-3b7a49c10bb2</w:t>
      </w:r>
      <w:r>
        <w:fldChar w:fldCharType="end"/>
      </w:r>
    </w:p>
    <w:p w:rsidR="00000000" w:rsidRPr="009C4494" w:rsidP="009C4494"/>
    <w:sectPr w:rsidSect="009C44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4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494" w:rsidRPr="003B6198" w:rsidP="003B61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4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198" w:rsidP="009C44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B6198" w:rsidP="009C44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B6198" w:rsidP="009C44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494" w:rsidP="009C4494">
    <w:pPr>
      <w:pStyle w:val="Footer"/>
      <w:framePr w:wrap="around"/>
    </w:pPr>
    <w:r>
      <w:fldChar w:fldCharType="begin"/>
    </w:r>
    <w:r>
      <w:instrText xml:space="preserve"> DOCPROPERTY  Subject  \* MERGEFORMAT </w:instrText>
    </w:r>
    <w:r>
      <w:fldChar w:fldCharType="separate"/>
    </w:r>
    <w:r w:rsidR="003B6198">
      <w:t>Approved</w:t>
    </w:r>
    <w:r w:rsidR="003B6198">
      <w:fldChar w:fldCharType="end"/>
    </w:r>
    <w:r>
      <w:tab/>
      <w:t xml:space="preserve">Page </w:t>
    </w:r>
    <w:r>
      <w:fldChar w:fldCharType="begin"/>
    </w:r>
    <w:r>
      <w:instrText xml:space="preserve"> PAGE  \* Arabic  \* MERGEFORMAT </w:instrText>
    </w:r>
    <w:r>
      <w:fldChar w:fldCharType="separate"/>
    </w:r>
    <w:r w:rsidR="003B619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6198">
      <w:rPr>
        <w:noProof/>
      </w:rPr>
      <w:t>7</w:t>
    </w:r>
    <w:r>
      <w:rPr>
        <w:noProof/>
      </w:rPr>
      <w:fldChar w:fldCharType="end"/>
    </w:r>
  </w:p>
  <w:p w:rsidR="009C4494" w:rsidP="009C4494">
    <w:pPr>
      <w:pStyle w:val="Footer"/>
      <w:framePr w:wrap="around"/>
    </w:pPr>
    <w:r>
      <w:t xml:space="preserve">© Commonwealth of Australia, </w:t>
    </w:r>
    <w:r>
      <w:fldChar w:fldCharType="begin"/>
    </w:r>
    <w:r>
      <w:instrText xml:space="preserve"> DATE  \@ "yyyy"  \* MERGEFORMAT </w:instrText>
    </w:r>
    <w:r>
      <w:fldChar w:fldCharType="separate"/>
    </w:r>
    <w:r w:rsidR="003B6198">
      <w:rPr>
        <w:noProof/>
      </w:rPr>
      <w:t>2025</w:t>
    </w:r>
    <w:r>
      <w:fldChar w:fldCharType="end"/>
    </w:r>
    <w:r>
      <w:tab/>
    </w:r>
    <w:r>
      <w:fldChar w:fldCharType="begin"/>
    </w:r>
    <w:r>
      <w:instrText xml:space="preserve"> DOCPROPERTY  Author  \* MERGEFORMAT </w:instrText>
    </w:r>
    <w:r>
      <w:fldChar w:fldCharType="separate"/>
    </w:r>
    <w:r w:rsidR="003B6198">
      <w:t>Manufacturing Industry Skills Alliance</w:t>
    </w:r>
    <w:r w:rsidR="003B6198">
      <w:fldChar w:fldCharType="end"/>
    </w:r>
  </w:p>
  <w:p w:rsidR="009C4494" w:rsidP="009C44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4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1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4494" w:rsidRPr="003B6198" w:rsidP="003B61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4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198" w:rsidRPr="002D2AF8" w:rsidP="009C4494">
    <w:pPr>
      <w:pStyle w:val="Header"/>
      <w:framePr w:wrap="around"/>
    </w:pPr>
    <w:r>
      <w:fldChar w:fldCharType="begin"/>
    </w:r>
    <w:r>
      <w:instrText xml:space="preserve"> TITLE   \* MERGEFORMAT </w:instrText>
    </w:r>
    <w:r>
      <w:fldChar w:fldCharType="separate"/>
    </w:r>
    <w:r>
      <w:t>MEM20032 Service and repair fire and security containers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B6198" w:rsidP="009C44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494" w:rsidRPr="002D2AF8" w:rsidP="009C4494">
    <w:pPr>
      <w:pStyle w:val="Header"/>
      <w:framePr w:wrap="around"/>
    </w:pPr>
    <w:r>
      <w:fldChar w:fldCharType="begin"/>
    </w:r>
    <w:r>
      <w:instrText xml:space="preserve"> TITLE   \* MERGEFORMAT </w:instrText>
    </w:r>
    <w:r>
      <w:fldChar w:fldCharType="separate"/>
    </w:r>
    <w:r w:rsidR="003B6198">
      <w:t>MEM20032 Service and repair fire and security containers</w:t>
    </w:r>
    <w:r w:rsidR="003B6198">
      <w:fldChar w:fldCharType="end"/>
    </w:r>
    <w:r>
      <w:tab/>
      <w:t xml:space="preserve">Date this document was generated: </w:t>
    </w:r>
    <w:r>
      <w:fldChar w:fldCharType="begin"/>
    </w:r>
    <w:r>
      <w:instrText xml:space="preserve"> CREATEDATE  \@ "d MMMM yyyy"  \* MERGEFORMAT </w:instrText>
    </w:r>
    <w:r>
      <w:fldChar w:fldCharType="separate"/>
    </w:r>
    <w:r w:rsidR="003B6198">
      <w:rPr>
        <w:noProof/>
      </w:rPr>
      <w:t>1 March 2025</w:t>
    </w:r>
    <w:r>
      <w:fldChar w:fldCharType="end"/>
    </w:r>
  </w:p>
  <w:p w:rsidR="009C4494" w:rsidP="009C44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B68E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5CE7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D4D1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4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4494"/>
    <w:pPr>
      <w:spacing w:before="360" w:after="60"/>
      <w:outlineLvl w:val="0"/>
    </w:pPr>
    <w:rPr>
      <w:sz w:val="32"/>
    </w:rPr>
  </w:style>
  <w:style w:type="paragraph" w:styleId="Heading2">
    <w:name w:val="heading 2"/>
    <w:basedOn w:val="HeadingBase"/>
    <w:next w:val="BodyText"/>
    <w:link w:val="Heading2Char"/>
    <w:qFormat/>
    <w:rsid w:val="009C4494"/>
    <w:pPr>
      <w:keepLines/>
      <w:spacing w:before="240" w:after="120"/>
      <w:outlineLvl w:val="1"/>
    </w:pPr>
    <w:rPr>
      <w:sz w:val="28"/>
      <w:szCs w:val="40"/>
    </w:rPr>
  </w:style>
  <w:style w:type="paragraph" w:styleId="Heading3">
    <w:name w:val="heading 3"/>
    <w:basedOn w:val="HeadingBase"/>
    <w:next w:val="BodyText"/>
    <w:link w:val="Heading3Char"/>
    <w:qFormat/>
    <w:rsid w:val="009C4494"/>
    <w:pPr>
      <w:spacing w:before="180" w:after="120"/>
      <w:outlineLvl w:val="2"/>
    </w:pPr>
    <w:rPr>
      <w:spacing w:val="-10"/>
      <w:kern w:val="32"/>
    </w:rPr>
  </w:style>
  <w:style w:type="paragraph" w:styleId="Heading4">
    <w:name w:val="heading 4"/>
    <w:basedOn w:val="HeadingBase"/>
    <w:next w:val="BodyText"/>
    <w:link w:val="Heading4Char"/>
    <w:qFormat/>
    <w:rsid w:val="009C4494"/>
    <w:pPr>
      <w:spacing w:before="160" w:after="120"/>
      <w:outlineLvl w:val="3"/>
    </w:pPr>
    <w:rPr>
      <w:sz w:val="22"/>
    </w:rPr>
  </w:style>
  <w:style w:type="paragraph" w:styleId="Heading5">
    <w:name w:val="heading 5"/>
    <w:basedOn w:val="HeadingBase"/>
    <w:next w:val="Normal"/>
    <w:link w:val="Heading5Char"/>
    <w:qFormat/>
    <w:rsid w:val="009C4494"/>
    <w:pPr>
      <w:spacing w:before="80"/>
      <w:outlineLvl w:val="4"/>
    </w:pPr>
    <w:rPr>
      <w:color w:val="918585"/>
      <w:sz w:val="20"/>
    </w:rPr>
  </w:style>
  <w:style w:type="paragraph" w:styleId="Heading6">
    <w:name w:val="heading 6"/>
    <w:basedOn w:val="HeadingBase"/>
    <w:next w:val="Normal"/>
    <w:link w:val="Heading6Char"/>
    <w:qFormat/>
    <w:rsid w:val="009C4494"/>
    <w:pPr>
      <w:spacing w:before="60"/>
      <w:outlineLvl w:val="5"/>
    </w:pPr>
    <w:rPr>
      <w:color w:val="918585"/>
      <w:sz w:val="20"/>
    </w:rPr>
  </w:style>
  <w:style w:type="paragraph" w:styleId="Heading7">
    <w:name w:val="heading 7"/>
    <w:basedOn w:val="Normal"/>
    <w:next w:val="Normal"/>
    <w:link w:val="Heading7Char"/>
    <w:qFormat/>
    <w:rsid w:val="009C4494"/>
    <w:pPr>
      <w:ind w:left="720"/>
      <w:outlineLvl w:val="6"/>
    </w:pPr>
    <w:rPr>
      <w:i/>
    </w:rPr>
  </w:style>
  <w:style w:type="paragraph" w:styleId="Heading8">
    <w:name w:val="heading 8"/>
    <w:basedOn w:val="Normal"/>
    <w:next w:val="Normal"/>
    <w:link w:val="Heading8Char"/>
    <w:qFormat/>
    <w:rsid w:val="009C4494"/>
    <w:pPr>
      <w:ind w:left="720"/>
      <w:outlineLvl w:val="7"/>
    </w:pPr>
    <w:rPr>
      <w:i/>
    </w:rPr>
  </w:style>
  <w:style w:type="paragraph" w:styleId="Heading9">
    <w:name w:val="heading 9"/>
    <w:basedOn w:val="Normal"/>
    <w:next w:val="Normal"/>
    <w:link w:val="Heading9Char"/>
    <w:qFormat/>
    <w:rsid w:val="009C4494"/>
    <w:pPr>
      <w:ind w:left="720"/>
      <w:outlineLvl w:val="8"/>
    </w:pPr>
    <w:rPr>
      <w:i/>
    </w:rPr>
  </w:style>
  <w:style w:type="character" w:default="1" w:styleId="DefaultParagraphFont">
    <w:name w:val="Default Paragraph Font"/>
    <w:uiPriority w:val="1"/>
    <w:unhideWhenUsed/>
    <w:rsid w:val="009C44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4494"/>
  </w:style>
  <w:style w:type="character" w:customStyle="1" w:styleId="Heading1Char">
    <w:name w:val="Heading 1 Char"/>
    <w:basedOn w:val="DefaultParagraphFont"/>
    <w:link w:val="Heading1"/>
    <w:rsid w:val="009C4494"/>
    <w:rPr>
      <w:rFonts w:ascii="Times New Roman" w:eastAsia="Times New Roman" w:hAnsi="Times New Roman" w:cs="Times New Roman"/>
      <w:b/>
      <w:sz w:val="32"/>
      <w:szCs w:val="20"/>
      <w:lang w:eastAsia="en-US"/>
    </w:rPr>
  </w:style>
  <w:style w:type="paragraph" w:styleId="BodyText">
    <w:name w:val="Body Text"/>
    <w:basedOn w:val="Normal"/>
    <w:link w:val="BodyTextChar"/>
    <w:rsid w:val="009C44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4494"/>
    <w:rPr>
      <w:rFonts w:ascii="Times New Roman" w:eastAsia="Times New Roman" w:hAnsi="Times New Roman" w:cs="Times New Roman"/>
      <w:sz w:val="24"/>
      <w:lang w:eastAsia="en-US"/>
    </w:rPr>
  </w:style>
  <w:style w:type="paragraph" w:styleId="ListBullet">
    <w:name w:val="List Bullet"/>
    <w:basedOn w:val="List"/>
    <w:rsid w:val="009C4494"/>
    <w:pPr>
      <w:numPr>
        <w:numId w:val="12"/>
      </w:numPr>
      <w:tabs>
        <w:tab w:val="clear" w:pos="340"/>
      </w:tabs>
      <w:spacing w:before="40" w:after="40"/>
    </w:pPr>
  </w:style>
  <w:style w:type="character" w:customStyle="1" w:styleId="SpecialBold">
    <w:name w:val="Special Bold"/>
    <w:basedOn w:val="DefaultParagraphFont"/>
    <w:rsid w:val="009C4494"/>
    <w:rPr>
      <w:b/>
      <w:spacing w:val="0"/>
    </w:rPr>
  </w:style>
  <w:style w:type="paragraph" w:styleId="ListBullet2">
    <w:name w:val="List Bullet 2"/>
    <w:basedOn w:val="List2"/>
    <w:rsid w:val="009C4494"/>
    <w:pPr>
      <w:numPr>
        <w:numId w:val="13"/>
      </w:numPr>
      <w:tabs>
        <w:tab w:val="clear" w:pos="680"/>
      </w:tabs>
    </w:pPr>
  </w:style>
  <w:style w:type="character" w:styleId="Emphasis">
    <w:name w:val="Emphasis"/>
    <w:basedOn w:val="DefaultParagraphFont"/>
    <w:qFormat/>
    <w:rsid w:val="009C4494"/>
    <w:rPr>
      <w:i/>
    </w:rPr>
  </w:style>
  <w:style w:type="paragraph" w:customStyle="1" w:styleId="SuperHeading">
    <w:name w:val="SuperHeading"/>
    <w:basedOn w:val="Normal"/>
    <w:rsid w:val="009C4494"/>
    <w:pPr>
      <w:spacing w:before="240" w:after="120"/>
      <w:outlineLvl w:val="0"/>
    </w:pPr>
    <w:rPr>
      <w:rFonts w:ascii="Times New Roman" w:hAnsi="Times New Roman"/>
      <w:b/>
      <w:sz w:val="32"/>
    </w:rPr>
  </w:style>
  <w:style w:type="paragraph" w:customStyle="1" w:styleId="AllowPageBreak">
    <w:name w:val="AllowPageBreak"/>
    <w:rsid w:val="009C44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44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44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44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44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44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44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44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4494"/>
    <w:rPr>
      <w:rFonts w:ascii="Courier New" w:eastAsia="Times New Roman" w:hAnsi="Courier New" w:cs="Times New Roman"/>
      <w:i/>
      <w:szCs w:val="20"/>
      <w:lang w:eastAsia="en-US"/>
    </w:rPr>
  </w:style>
  <w:style w:type="paragraph" w:customStyle="1" w:styleId="HeadingBase">
    <w:name w:val="Heading Base"/>
    <w:rsid w:val="009C44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4494"/>
    <w:pPr>
      <w:tabs>
        <w:tab w:val="right" w:leader="dot" w:pos="9072"/>
      </w:tabs>
      <w:ind w:left="567"/>
    </w:pPr>
    <w:rPr>
      <w:szCs w:val="22"/>
    </w:rPr>
  </w:style>
  <w:style w:type="paragraph" w:customStyle="1" w:styleId="TOCBase">
    <w:name w:val="TOC Base"/>
    <w:rsid w:val="009C44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4494"/>
    <w:pPr>
      <w:tabs>
        <w:tab w:val="right" w:leader="dot" w:pos="9072"/>
      </w:tabs>
      <w:spacing w:before="40" w:after="40"/>
      <w:ind w:left="284"/>
    </w:pPr>
    <w:rPr>
      <w:rFonts w:ascii="Times New Roman" w:hAnsi="Times New Roman"/>
    </w:rPr>
  </w:style>
  <w:style w:type="paragraph" w:styleId="TOC1">
    <w:name w:val="toc 1"/>
    <w:basedOn w:val="TOCBase"/>
    <w:next w:val="Normal"/>
    <w:rsid w:val="009C44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44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4494"/>
    <w:rPr>
      <w:rFonts w:ascii="Times New Roman" w:eastAsia="Times New Roman" w:hAnsi="Times New Roman" w:cs="Times New Roman"/>
      <w:sz w:val="16"/>
      <w:lang w:eastAsia="en-US"/>
    </w:rPr>
  </w:style>
  <w:style w:type="paragraph" w:styleId="Title">
    <w:name w:val="Title"/>
    <w:basedOn w:val="HeadingBase"/>
    <w:link w:val="TitleChar"/>
    <w:qFormat/>
    <w:rsid w:val="009C4494"/>
    <w:pPr>
      <w:spacing w:before="5040"/>
      <w:jc w:val="center"/>
    </w:pPr>
    <w:rPr>
      <w:sz w:val="48"/>
      <w:szCs w:val="72"/>
      <w:lang w:val="en-US"/>
    </w:rPr>
  </w:style>
  <w:style w:type="character" w:customStyle="1" w:styleId="TitleChar">
    <w:name w:val="Title Char"/>
    <w:basedOn w:val="DefaultParagraphFont"/>
    <w:link w:val="Title"/>
    <w:rsid w:val="009C44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4494"/>
    <w:pPr>
      <w:tabs>
        <w:tab w:val="left" w:pos="3600"/>
        <w:tab w:val="left" w:pos="3958"/>
      </w:tabs>
    </w:pPr>
  </w:style>
  <w:style w:type="paragraph" w:styleId="List">
    <w:name w:val="List"/>
    <w:basedOn w:val="BodyText"/>
    <w:next w:val="BodyText"/>
    <w:rsid w:val="009C4494"/>
    <w:pPr>
      <w:tabs>
        <w:tab w:val="left" w:pos="340"/>
      </w:tabs>
      <w:spacing w:before="60" w:after="60"/>
      <w:ind w:left="340" w:hanging="340"/>
    </w:pPr>
  </w:style>
  <w:style w:type="paragraph" w:customStyle="1" w:styleId="Note">
    <w:name w:val="Note"/>
    <w:basedOn w:val="BodyText"/>
    <w:rsid w:val="009C44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4494"/>
    <w:pPr>
      <w:framePr w:wrap="auto" w:hAnchor="text" w:y="6049"/>
    </w:pPr>
    <w:rPr>
      <w:color w:val="000000"/>
      <w:sz w:val="40"/>
    </w:rPr>
  </w:style>
  <w:style w:type="paragraph" w:customStyle="1" w:styleId="TOCTitle">
    <w:name w:val="TOCTitle"/>
    <w:basedOn w:val="Heading1"/>
    <w:rsid w:val="009C4494"/>
    <w:pPr>
      <w:spacing w:after="240"/>
      <w:jc w:val="center"/>
      <w:outlineLvl w:val="9"/>
    </w:pPr>
    <w:rPr>
      <w:caps/>
    </w:rPr>
  </w:style>
  <w:style w:type="paragraph" w:customStyle="1" w:styleId="Version">
    <w:name w:val="Version"/>
    <w:rsid w:val="009C44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4494"/>
    <w:pPr>
      <w:keepNext w:val="0"/>
      <w:tabs>
        <w:tab w:val="right" w:pos="4176"/>
      </w:tabs>
      <w:ind w:left="198" w:hanging="198"/>
    </w:pPr>
    <w:rPr>
      <w:rFonts w:ascii="Garamond" w:hAnsi="Garamond"/>
    </w:rPr>
  </w:style>
  <w:style w:type="paragraph" w:styleId="IndexHeading">
    <w:name w:val="index heading"/>
    <w:basedOn w:val="Normal"/>
    <w:next w:val="Index1"/>
    <w:semiHidden/>
    <w:rsid w:val="009C4494"/>
    <w:pPr>
      <w:spacing w:before="120" w:after="120"/>
    </w:pPr>
    <w:rPr>
      <w:rFonts w:ascii="Arial" w:hAnsi="Arial"/>
      <w:b/>
      <w:color w:val="918585"/>
      <w:sz w:val="24"/>
    </w:rPr>
  </w:style>
  <w:style w:type="paragraph" w:styleId="Header">
    <w:name w:val="header"/>
    <w:basedOn w:val="Normal"/>
    <w:link w:val="HeaderChar"/>
    <w:rsid w:val="009C44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4494"/>
    <w:rPr>
      <w:rFonts w:ascii="Times New Roman" w:eastAsia="Times New Roman" w:hAnsi="Times New Roman" w:cs="Times New Roman"/>
      <w:sz w:val="16"/>
      <w:szCs w:val="20"/>
      <w:lang w:val="en-GB" w:eastAsia="en-US"/>
    </w:rPr>
  </w:style>
  <w:style w:type="paragraph" w:customStyle="1" w:styleId="Chapter">
    <w:name w:val="Chapter"/>
    <w:basedOn w:val="Normal"/>
    <w:rsid w:val="009C4494"/>
    <w:pPr>
      <w:spacing w:before="240"/>
    </w:pPr>
    <w:rPr>
      <w:rFonts w:ascii="Times New Roman" w:hAnsi="Times New Roman"/>
      <w:smallCaps/>
      <w:spacing w:val="80"/>
      <w:sz w:val="28"/>
    </w:rPr>
  </w:style>
  <w:style w:type="paragraph" w:customStyle="1" w:styleId="InChapter">
    <w:name w:val="InChapter"/>
    <w:basedOn w:val="Heading3"/>
    <w:rsid w:val="009C4494"/>
    <w:pPr>
      <w:spacing w:after="240"/>
      <w:outlineLvl w:val="9"/>
    </w:pPr>
    <w:rPr>
      <w:noProof/>
    </w:rPr>
  </w:style>
  <w:style w:type="paragraph" w:styleId="Index2">
    <w:name w:val="index 2"/>
    <w:basedOn w:val="Normal"/>
    <w:next w:val="Normal"/>
    <w:semiHidden/>
    <w:rsid w:val="009C4494"/>
    <w:pPr>
      <w:tabs>
        <w:tab w:val="right" w:pos="4176"/>
      </w:tabs>
      <w:ind w:left="568" w:hanging="284"/>
    </w:pPr>
    <w:rPr>
      <w:rFonts w:ascii="Garamond" w:hAnsi="Garamond"/>
    </w:rPr>
  </w:style>
  <w:style w:type="paragraph" w:customStyle="1" w:styleId="Byline">
    <w:name w:val="Byline"/>
    <w:rsid w:val="009C44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4494"/>
    <w:pPr>
      <w:tabs>
        <w:tab w:val="clear" w:pos="3600"/>
        <w:tab w:val="clear" w:pos="3958"/>
      </w:tabs>
      <w:jc w:val="right"/>
    </w:pPr>
  </w:style>
  <w:style w:type="paragraph" w:styleId="Caption">
    <w:name w:val="caption"/>
    <w:basedOn w:val="BodyText"/>
    <w:next w:val="Normal"/>
    <w:qFormat/>
    <w:rsid w:val="009C4494"/>
    <w:pPr>
      <w:framePr w:w="2268" w:hSpace="181" w:vSpace="181" w:wrap="around" w:vAnchor="text" w:hAnchor="page" w:x="1135" w:y="285" w:anchorLock="1"/>
    </w:pPr>
    <w:rPr>
      <w:i/>
    </w:rPr>
  </w:style>
  <w:style w:type="paragraph" w:customStyle="1" w:styleId="MiniTOCTitle">
    <w:name w:val="MiniTOCTitle"/>
    <w:basedOn w:val="Heading4"/>
    <w:rsid w:val="009C4494"/>
    <w:pPr>
      <w:spacing w:before="240"/>
      <w:outlineLvl w:val="9"/>
    </w:pPr>
    <w:rPr>
      <w:noProof/>
      <w:sz w:val="24"/>
    </w:rPr>
  </w:style>
  <w:style w:type="paragraph" w:customStyle="1" w:styleId="MiniTOCItem">
    <w:name w:val="MiniTOCItem"/>
    <w:basedOn w:val="ListBullet"/>
    <w:rsid w:val="009C4494"/>
    <w:pPr>
      <w:numPr>
        <w:numId w:val="0"/>
      </w:numPr>
      <w:tabs>
        <w:tab w:val="right" w:leader="dot" w:pos="6521"/>
      </w:tabs>
      <w:spacing w:before="0" w:after="0"/>
    </w:pPr>
  </w:style>
  <w:style w:type="paragraph" w:customStyle="1" w:styleId="TOFTitle">
    <w:name w:val="TOFTitle"/>
    <w:basedOn w:val="TOCTitle"/>
    <w:rsid w:val="009C4494"/>
  </w:style>
  <w:style w:type="paragraph" w:styleId="TableofFigures">
    <w:name w:val="table of figures"/>
    <w:basedOn w:val="Normal"/>
    <w:next w:val="Normal"/>
    <w:semiHidden/>
    <w:rsid w:val="009C4494"/>
    <w:pPr>
      <w:tabs>
        <w:tab w:val="right" w:leader="dot" w:pos="9072"/>
      </w:tabs>
      <w:ind w:left="970" w:hanging="403"/>
    </w:pPr>
    <w:rPr>
      <w:rFonts w:ascii="Times New Roman" w:hAnsi="Times New Roman"/>
      <w:b/>
    </w:rPr>
  </w:style>
  <w:style w:type="paragraph" w:styleId="ListNumber">
    <w:name w:val="List Number"/>
    <w:basedOn w:val="List"/>
    <w:rsid w:val="009C4494"/>
    <w:pPr>
      <w:numPr>
        <w:numId w:val="15"/>
      </w:numPr>
      <w:tabs>
        <w:tab w:val="clear" w:pos="340"/>
      </w:tabs>
    </w:pPr>
  </w:style>
  <w:style w:type="character" w:customStyle="1" w:styleId="WingdingSymbols">
    <w:name w:val="Wingding Symbols"/>
    <w:rsid w:val="009C4494"/>
    <w:rPr>
      <w:rFonts w:ascii="Wingdings" w:hAnsi="Wingdings"/>
    </w:rPr>
  </w:style>
  <w:style w:type="paragraph" w:customStyle="1" w:styleId="TableHeading">
    <w:name w:val="Table Heading"/>
    <w:basedOn w:val="HeadingBase"/>
    <w:rsid w:val="009C4494"/>
    <w:pPr>
      <w:keepLines/>
      <w:pBdr>
        <w:bottom w:val="single" w:sz="6" w:space="1" w:color="918585"/>
      </w:pBdr>
      <w:spacing w:before="240"/>
    </w:pPr>
  </w:style>
  <w:style w:type="character" w:customStyle="1" w:styleId="HotSpot">
    <w:name w:val="HotSpot"/>
    <w:rsid w:val="009C4494"/>
    <w:rPr>
      <w:color w:val="0033CC"/>
      <w:u w:val="none"/>
    </w:rPr>
  </w:style>
  <w:style w:type="paragraph" w:customStyle="1" w:styleId="BodyTextRight">
    <w:name w:val="Body Text Right"/>
    <w:basedOn w:val="BodyText"/>
    <w:rsid w:val="009C4494"/>
    <w:pPr>
      <w:spacing w:before="0" w:after="0"/>
      <w:jc w:val="right"/>
    </w:pPr>
  </w:style>
  <w:style w:type="paragraph" w:styleId="Index3">
    <w:name w:val="index 3"/>
    <w:basedOn w:val="ListNumber2"/>
    <w:next w:val="Normal"/>
    <w:semiHidden/>
    <w:rsid w:val="009C4494"/>
    <w:pPr>
      <w:numPr>
        <w:numId w:val="0"/>
      </w:numPr>
      <w:tabs>
        <w:tab w:val="right" w:leader="dot" w:pos="4176"/>
      </w:tabs>
    </w:pPr>
  </w:style>
  <w:style w:type="paragraph" w:styleId="ListNumber2">
    <w:name w:val="List Number 2"/>
    <w:basedOn w:val="List2"/>
    <w:rsid w:val="009C4494"/>
    <w:pPr>
      <w:numPr>
        <w:numId w:val="10"/>
      </w:numPr>
      <w:tabs>
        <w:tab w:val="clear" w:pos="1060"/>
      </w:tabs>
    </w:pPr>
  </w:style>
  <w:style w:type="paragraph" w:customStyle="1" w:styleId="MarginNote">
    <w:name w:val="Margin Note"/>
    <w:basedOn w:val="BodyText"/>
    <w:rsid w:val="009C44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44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44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4494"/>
    <w:rPr>
      <w:sz w:val="32"/>
    </w:rPr>
  </w:style>
  <w:style w:type="paragraph" w:customStyle="1" w:styleId="HeadingProcedure">
    <w:name w:val="Heading Procedure"/>
    <w:basedOn w:val="HeadingBase"/>
    <w:next w:val="Normal"/>
    <w:rsid w:val="009C4494"/>
    <w:pPr>
      <w:tabs>
        <w:tab w:val="left" w:pos="0"/>
      </w:tabs>
      <w:spacing w:before="120" w:after="60"/>
    </w:pPr>
    <w:rPr>
      <w:i/>
      <w:color w:val="918585"/>
      <w:sz w:val="22"/>
    </w:rPr>
  </w:style>
  <w:style w:type="paragraph" w:customStyle="1" w:styleId="TableBodyText">
    <w:name w:val="Table Body Text"/>
    <w:basedOn w:val="BodyText"/>
    <w:rsid w:val="009C4494"/>
    <w:pPr>
      <w:spacing w:before="60" w:after="60"/>
    </w:pPr>
  </w:style>
  <w:style w:type="paragraph" w:styleId="ListContinue">
    <w:name w:val="List Continue"/>
    <w:basedOn w:val="List"/>
    <w:rsid w:val="009C4494"/>
    <w:pPr>
      <w:ind w:firstLine="0"/>
    </w:pPr>
  </w:style>
  <w:style w:type="paragraph" w:customStyle="1" w:styleId="ListNote">
    <w:name w:val="List Note"/>
    <w:basedOn w:val="List"/>
    <w:rsid w:val="009C4494"/>
    <w:pPr>
      <w:pBdr>
        <w:top w:val="single" w:sz="6" w:space="2" w:color="918585"/>
        <w:bottom w:val="single" w:sz="6" w:space="2" w:color="918585"/>
      </w:pBdr>
      <w:tabs>
        <w:tab w:val="left" w:pos="1021"/>
      </w:tabs>
      <w:ind w:firstLine="0"/>
    </w:pPr>
  </w:style>
  <w:style w:type="paragraph" w:customStyle="1" w:styleId="Warning">
    <w:name w:val="Warning"/>
    <w:basedOn w:val="BodyText"/>
    <w:rsid w:val="009C4494"/>
    <w:pPr>
      <w:shd w:val="clear" w:color="auto" w:fill="D9D9D9"/>
      <w:tabs>
        <w:tab w:val="left" w:pos="992"/>
      </w:tabs>
      <w:ind w:left="119" w:right="119"/>
    </w:pPr>
    <w:rPr>
      <w:sz w:val="20"/>
    </w:rPr>
  </w:style>
  <w:style w:type="paragraph" w:customStyle="1" w:styleId="MarginIcons">
    <w:name w:val="Margin Icons"/>
    <w:basedOn w:val="BodyText"/>
    <w:rsid w:val="009C44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4494"/>
    <w:rPr>
      <w:rFonts w:ascii="Courier New" w:hAnsi="Courier New"/>
    </w:rPr>
  </w:style>
  <w:style w:type="paragraph" w:customStyle="1" w:styleId="NoteBullet">
    <w:name w:val="Note Bullet"/>
    <w:basedOn w:val="Note"/>
    <w:rsid w:val="009C4494"/>
    <w:pPr>
      <w:tabs>
        <w:tab w:val="clear" w:pos="680"/>
      </w:tabs>
      <w:spacing w:before="60" w:after="60"/>
    </w:pPr>
  </w:style>
  <w:style w:type="paragraph" w:customStyle="1" w:styleId="SubHeading2">
    <w:name w:val="SubHeading2"/>
    <w:basedOn w:val="HeadingBase"/>
    <w:rsid w:val="009C4494"/>
    <w:pPr>
      <w:spacing w:before="240" w:after="60"/>
    </w:pPr>
    <w:rPr>
      <w:sz w:val="20"/>
    </w:rPr>
  </w:style>
  <w:style w:type="paragraph" w:customStyle="1" w:styleId="SubHeading1">
    <w:name w:val="SubHeading1"/>
    <w:basedOn w:val="HeadingBase"/>
    <w:rsid w:val="009C4494"/>
    <w:pPr>
      <w:spacing w:before="240" w:after="60"/>
    </w:pPr>
    <w:rPr>
      <w:color w:val="918585"/>
      <w:sz w:val="22"/>
    </w:rPr>
  </w:style>
  <w:style w:type="paragraph" w:customStyle="1" w:styleId="SideHeading">
    <w:name w:val="Side Heading"/>
    <w:basedOn w:val="HeadingBase"/>
    <w:rsid w:val="009C44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4494"/>
    <w:pPr>
      <w:tabs>
        <w:tab w:val="num" w:pos="360"/>
      </w:tabs>
    </w:pPr>
  </w:style>
  <w:style w:type="paragraph" w:styleId="PlainText">
    <w:name w:val="Plain Text"/>
    <w:basedOn w:val="Normal"/>
    <w:link w:val="PlainTextChar"/>
    <w:rsid w:val="009C4494"/>
    <w:rPr>
      <w:sz w:val="20"/>
    </w:rPr>
  </w:style>
  <w:style w:type="character" w:customStyle="1" w:styleId="PlainTextChar">
    <w:name w:val="Plain Text Char"/>
    <w:basedOn w:val="DefaultParagraphFont"/>
    <w:link w:val="PlainText"/>
    <w:rsid w:val="009C4494"/>
    <w:rPr>
      <w:rFonts w:ascii="Courier New" w:eastAsia="Times New Roman" w:hAnsi="Courier New" w:cs="Times New Roman"/>
      <w:sz w:val="20"/>
      <w:szCs w:val="20"/>
      <w:lang w:eastAsia="en-US"/>
    </w:rPr>
  </w:style>
  <w:style w:type="character" w:customStyle="1" w:styleId="MenuOption">
    <w:name w:val="Menu Option"/>
    <w:basedOn w:val="DefaultParagraphFont"/>
    <w:rsid w:val="009C4494"/>
    <w:rPr>
      <w:b/>
      <w:smallCaps/>
    </w:rPr>
  </w:style>
  <w:style w:type="paragraph" w:customStyle="1" w:styleId="TableListNumber">
    <w:name w:val="Table List Number"/>
    <w:basedOn w:val="ListNumber"/>
    <w:rsid w:val="009C4494"/>
    <w:pPr>
      <w:numPr>
        <w:numId w:val="0"/>
      </w:numPr>
    </w:pPr>
  </w:style>
  <w:style w:type="paragraph" w:styleId="TOC4">
    <w:name w:val="toc 4"/>
    <w:basedOn w:val="TOCBase"/>
    <w:next w:val="Normal"/>
    <w:semiHidden/>
    <w:rsid w:val="009C4494"/>
    <w:pPr>
      <w:tabs>
        <w:tab w:val="right" w:leader="dot" w:pos="9071"/>
      </w:tabs>
      <w:ind w:left="1701"/>
    </w:pPr>
  </w:style>
  <w:style w:type="paragraph" w:customStyle="1" w:styleId="ListAlpha">
    <w:name w:val="List Alpha"/>
    <w:basedOn w:val="List"/>
    <w:rsid w:val="009C4494"/>
    <w:pPr>
      <w:numPr>
        <w:numId w:val="9"/>
      </w:numPr>
    </w:pPr>
  </w:style>
  <w:style w:type="paragraph" w:customStyle="1" w:styleId="ListAlpha2">
    <w:name w:val="List Alpha 2"/>
    <w:basedOn w:val="List2"/>
    <w:rsid w:val="009C4494"/>
    <w:pPr>
      <w:numPr>
        <w:numId w:val="8"/>
      </w:numPr>
    </w:pPr>
  </w:style>
  <w:style w:type="paragraph" w:styleId="List2">
    <w:name w:val="List 2"/>
    <w:basedOn w:val="BodyText"/>
    <w:rsid w:val="009C4494"/>
    <w:pPr>
      <w:tabs>
        <w:tab w:val="left" w:pos="680"/>
      </w:tabs>
      <w:spacing w:before="60" w:after="60"/>
      <w:ind w:left="680" w:hanging="340"/>
    </w:pPr>
  </w:style>
  <w:style w:type="paragraph" w:styleId="List3">
    <w:name w:val="List 3"/>
    <w:basedOn w:val="BodyText"/>
    <w:rsid w:val="009C4494"/>
    <w:pPr>
      <w:tabs>
        <w:tab w:val="left" w:pos="1021"/>
      </w:tabs>
      <w:spacing w:before="60" w:after="60"/>
      <w:ind w:left="1020" w:hanging="340"/>
    </w:pPr>
  </w:style>
  <w:style w:type="paragraph" w:styleId="List4">
    <w:name w:val="List 4"/>
    <w:basedOn w:val="BodyText"/>
    <w:rsid w:val="009C4494"/>
    <w:pPr>
      <w:tabs>
        <w:tab w:val="left" w:pos="1361"/>
      </w:tabs>
      <w:spacing w:before="60" w:after="60"/>
      <w:ind w:left="1361" w:hanging="340"/>
    </w:pPr>
  </w:style>
  <w:style w:type="paragraph" w:styleId="List5">
    <w:name w:val="List 5"/>
    <w:basedOn w:val="BodyText"/>
    <w:rsid w:val="009C4494"/>
    <w:pPr>
      <w:tabs>
        <w:tab w:val="left" w:pos="1701"/>
      </w:tabs>
      <w:spacing w:before="60" w:after="60"/>
      <w:ind w:left="1701" w:hanging="340"/>
    </w:pPr>
  </w:style>
  <w:style w:type="paragraph" w:styleId="ListBullet3">
    <w:name w:val="List Bullet 3"/>
    <w:basedOn w:val="List3"/>
    <w:rsid w:val="009C4494"/>
    <w:pPr>
      <w:numPr>
        <w:numId w:val="14"/>
      </w:numPr>
      <w:tabs>
        <w:tab w:val="clear" w:pos="1021"/>
      </w:tabs>
      <w:ind w:left="1037" w:hanging="357"/>
    </w:pPr>
  </w:style>
  <w:style w:type="paragraph" w:styleId="ListBullet4">
    <w:name w:val="List Bullet 4"/>
    <w:basedOn w:val="List4"/>
    <w:rsid w:val="009C4494"/>
    <w:pPr>
      <w:numPr>
        <w:numId w:val="3"/>
      </w:numPr>
      <w:tabs>
        <w:tab w:val="clear" w:pos="1361"/>
      </w:tabs>
    </w:pPr>
  </w:style>
  <w:style w:type="paragraph" w:styleId="ListBullet5">
    <w:name w:val="List Bullet 5"/>
    <w:basedOn w:val="List5"/>
    <w:rsid w:val="009C4494"/>
    <w:pPr>
      <w:numPr>
        <w:numId w:val="4"/>
      </w:numPr>
    </w:pPr>
  </w:style>
  <w:style w:type="paragraph" w:styleId="ListContinue2">
    <w:name w:val="List Continue 2"/>
    <w:basedOn w:val="List2"/>
    <w:rsid w:val="009C4494"/>
    <w:pPr>
      <w:ind w:firstLine="0"/>
    </w:pPr>
  </w:style>
  <w:style w:type="paragraph" w:styleId="ListContinue3">
    <w:name w:val="List Continue 3"/>
    <w:basedOn w:val="List3"/>
    <w:rsid w:val="009C4494"/>
    <w:pPr>
      <w:ind w:left="1021" w:firstLine="0"/>
    </w:pPr>
  </w:style>
  <w:style w:type="paragraph" w:styleId="ListContinue4">
    <w:name w:val="List Continue 4"/>
    <w:basedOn w:val="List4"/>
    <w:rsid w:val="009C4494"/>
    <w:pPr>
      <w:ind w:firstLine="0"/>
    </w:pPr>
  </w:style>
  <w:style w:type="paragraph" w:styleId="ListContinue5">
    <w:name w:val="List Continue 5"/>
    <w:basedOn w:val="List5"/>
    <w:rsid w:val="009C4494"/>
    <w:pPr>
      <w:ind w:firstLine="0"/>
    </w:pPr>
  </w:style>
  <w:style w:type="paragraph" w:styleId="ListNumber3">
    <w:name w:val="List Number 3"/>
    <w:basedOn w:val="List3"/>
    <w:rsid w:val="009C4494"/>
    <w:pPr>
      <w:numPr>
        <w:numId w:val="5"/>
      </w:numPr>
    </w:pPr>
  </w:style>
  <w:style w:type="paragraph" w:styleId="ListNumber4">
    <w:name w:val="List Number 4"/>
    <w:basedOn w:val="List4"/>
    <w:rsid w:val="009C4494"/>
    <w:pPr>
      <w:numPr>
        <w:numId w:val="6"/>
      </w:numPr>
    </w:pPr>
  </w:style>
  <w:style w:type="paragraph" w:styleId="ListNumber5">
    <w:name w:val="List Number 5"/>
    <w:basedOn w:val="List5"/>
    <w:rsid w:val="009C4494"/>
    <w:pPr>
      <w:numPr>
        <w:numId w:val="7"/>
      </w:numPr>
    </w:pPr>
  </w:style>
  <w:style w:type="paragraph" w:styleId="BlockText">
    <w:name w:val="Block Text"/>
    <w:basedOn w:val="Normal"/>
    <w:rsid w:val="009C4494"/>
    <w:pPr>
      <w:spacing w:after="120"/>
      <w:ind w:left="1440" w:right="1440"/>
    </w:pPr>
  </w:style>
  <w:style w:type="character" w:customStyle="1" w:styleId="Subscript">
    <w:name w:val="Subscript"/>
    <w:basedOn w:val="DefaultParagraphFont"/>
    <w:rsid w:val="009C4494"/>
    <w:rPr>
      <w:sz w:val="16"/>
      <w:vertAlign w:val="subscript"/>
    </w:rPr>
  </w:style>
  <w:style w:type="character" w:customStyle="1" w:styleId="Superscript">
    <w:name w:val="Superscript"/>
    <w:basedOn w:val="DefaultParagraphFont"/>
    <w:rsid w:val="009C4494"/>
    <w:rPr>
      <w:sz w:val="16"/>
      <w:vertAlign w:val="superscript"/>
    </w:rPr>
  </w:style>
  <w:style w:type="character" w:customStyle="1" w:styleId="Symbols">
    <w:name w:val="Symbols"/>
    <w:basedOn w:val="DefaultParagraphFont"/>
    <w:rsid w:val="009C4494"/>
    <w:rPr>
      <w:rFonts w:ascii="Symbol" w:hAnsi="Symbol"/>
    </w:rPr>
  </w:style>
  <w:style w:type="character" w:customStyle="1" w:styleId="MenuOptions">
    <w:name w:val="Menu Options"/>
    <w:basedOn w:val="DefaultParagraphFont"/>
    <w:rsid w:val="009C4494"/>
    <w:rPr>
      <w:rFonts w:ascii="Arial Narrow" w:hAnsi="Arial Narrow"/>
      <w:smallCaps/>
    </w:rPr>
  </w:style>
  <w:style w:type="character" w:customStyle="1" w:styleId="Buttons">
    <w:name w:val="Buttons"/>
    <w:basedOn w:val="DefaultParagraphFont"/>
    <w:rsid w:val="009C4494"/>
    <w:rPr>
      <w:b/>
    </w:rPr>
  </w:style>
  <w:style w:type="character" w:customStyle="1" w:styleId="Underlined">
    <w:name w:val="Underlined"/>
    <w:basedOn w:val="DefaultParagraphFont"/>
    <w:rsid w:val="009C4494"/>
    <w:rPr>
      <w:u w:val="single"/>
    </w:rPr>
  </w:style>
  <w:style w:type="paragraph" w:customStyle="1" w:styleId="TableBodyTextRight">
    <w:name w:val="Table Body Text Right"/>
    <w:basedOn w:val="TableBodyText"/>
    <w:rsid w:val="009C4494"/>
    <w:pPr>
      <w:widowControl w:val="0"/>
      <w:autoSpaceDE w:val="0"/>
      <w:autoSpaceDN w:val="0"/>
      <w:adjustRightInd w:val="0"/>
      <w:jc w:val="right"/>
    </w:pPr>
    <w:rPr>
      <w:rFonts w:cs="Arial"/>
      <w:szCs w:val="18"/>
    </w:rPr>
  </w:style>
  <w:style w:type="paragraph" w:customStyle="1" w:styleId="CopyrightText">
    <w:name w:val="Copyright Text"/>
    <w:basedOn w:val="BodyText"/>
    <w:rsid w:val="009C4494"/>
    <w:rPr>
      <w:sz w:val="18"/>
    </w:rPr>
  </w:style>
  <w:style w:type="paragraph" w:customStyle="1" w:styleId="BodySmallRight">
    <w:name w:val="Body Small Right"/>
    <w:basedOn w:val="BodyTextRight"/>
    <w:rsid w:val="009C4494"/>
    <w:rPr>
      <w:sz w:val="18"/>
      <w:szCs w:val="18"/>
    </w:rPr>
  </w:style>
  <w:style w:type="paragraph" w:customStyle="1" w:styleId="MarginEdition">
    <w:name w:val="Margin Edition"/>
    <w:basedOn w:val="MarginNote"/>
    <w:rsid w:val="009C4494"/>
    <w:pPr>
      <w:spacing w:before="0" w:after="0"/>
    </w:pPr>
    <w:rPr>
      <w:rFonts w:ascii="Times New Roman" w:hAnsi="Times New Roman"/>
      <w:color w:val="999999"/>
    </w:rPr>
  </w:style>
  <w:style w:type="paragraph" w:customStyle="1" w:styleId="Spacer">
    <w:name w:val="Spacer"/>
    <w:basedOn w:val="Normal"/>
    <w:rsid w:val="009C4494"/>
    <w:rPr>
      <w:sz w:val="2"/>
      <w:szCs w:val="2"/>
    </w:rPr>
  </w:style>
  <w:style w:type="character" w:customStyle="1" w:styleId="Small">
    <w:name w:val="Small"/>
    <w:basedOn w:val="DefaultParagraphFont"/>
    <w:rsid w:val="009C4494"/>
    <w:rPr>
      <w:sz w:val="16"/>
    </w:rPr>
  </w:style>
  <w:style w:type="paragraph" w:customStyle="1" w:styleId="WideTable">
    <w:name w:val="Wide Table"/>
    <w:basedOn w:val="Normal"/>
    <w:rsid w:val="009C4494"/>
    <w:pPr>
      <w:ind w:left="-1418"/>
    </w:pPr>
    <w:rPr>
      <w:sz w:val="2"/>
      <w:szCs w:val="2"/>
    </w:rPr>
  </w:style>
  <w:style w:type="character" w:styleId="PageNumber">
    <w:name w:val="page number"/>
    <w:basedOn w:val="DefaultParagraphFont"/>
    <w:rsid w:val="009C4494"/>
  </w:style>
  <w:style w:type="paragraph" w:styleId="Quote">
    <w:name w:val="Quote"/>
    <w:basedOn w:val="Heading1"/>
    <w:link w:val="QuoteChar"/>
    <w:qFormat/>
    <w:rsid w:val="009C4494"/>
    <w:rPr>
      <w:b w:val="0"/>
      <w:sz w:val="72"/>
      <w:szCs w:val="72"/>
      <w:lang w:val="en-NZ"/>
    </w:rPr>
  </w:style>
  <w:style w:type="character" w:customStyle="1" w:styleId="QuoteChar">
    <w:name w:val="Quote Char"/>
    <w:basedOn w:val="DefaultParagraphFont"/>
    <w:link w:val="Quote"/>
    <w:rsid w:val="009C44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4494"/>
    <w:pPr>
      <w:pageBreakBefore/>
    </w:pPr>
  </w:style>
  <w:style w:type="paragraph" w:customStyle="1" w:styleId="Border">
    <w:name w:val="Border"/>
    <w:basedOn w:val="Normal"/>
    <w:qFormat/>
    <w:rsid w:val="009C44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4494"/>
    <w:rPr>
      <w:b/>
      <w:bCs/>
      <w:i/>
      <w:iCs/>
      <w:color w:val="auto"/>
    </w:rPr>
  </w:style>
  <w:style w:type="paragraph" w:styleId="IntenseQuote">
    <w:name w:val="Intense Quote"/>
    <w:basedOn w:val="Normal"/>
    <w:next w:val="Normal"/>
    <w:link w:val="IntenseQuoteChar"/>
    <w:uiPriority w:val="30"/>
    <w:qFormat/>
    <w:rsid w:val="009C44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44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4494"/>
    <w:rPr>
      <w:smallCaps/>
      <w:color w:val="auto"/>
      <w:u w:val="single"/>
    </w:rPr>
  </w:style>
  <w:style w:type="character" w:styleId="IntenseReference">
    <w:name w:val="Intense Reference"/>
    <w:basedOn w:val="DefaultParagraphFont"/>
    <w:uiPriority w:val="32"/>
    <w:qFormat/>
    <w:rsid w:val="009C4494"/>
    <w:rPr>
      <w:b/>
      <w:bCs/>
      <w:smallCaps/>
      <w:color w:val="auto"/>
      <w:spacing w:val="5"/>
      <w:u w:val="single"/>
    </w:rPr>
  </w:style>
  <w:style w:type="paragraph" w:customStyle="1" w:styleId="2ColumnHeading">
    <w:name w:val="2Column Heading"/>
    <w:basedOn w:val="BodyText"/>
    <w:qFormat/>
    <w:rsid w:val="009C4494"/>
    <w:pPr>
      <w:spacing w:after="60"/>
      <w:ind w:left="-2268"/>
    </w:pPr>
    <w:rPr>
      <w:b/>
    </w:rPr>
  </w:style>
  <w:style w:type="paragraph" w:customStyle="1" w:styleId="Heading1TOC">
    <w:name w:val="Heading1 TOC"/>
    <w:basedOn w:val="Normal"/>
    <w:qFormat/>
    <w:rsid w:val="009C4494"/>
    <w:pPr>
      <w:spacing w:before="240" w:after="120"/>
    </w:pPr>
    <w:rPr>
      <w:rFonts w:ascii="Times New Roman" w:hAnsi="Times New Roman"/>
      <w:b/>
      <w:sz w:val="32"/>
    </w:rPr>
  </w:style>
  <w:style w:type="paragraph" w:customStyle="1" w:styleId="Heading2TOC">
    <w:name w:val="Heading2 TOC"/>
    <w:basedOn w:val="Normal"/>
    <w:qFormat/>
    <w:rsid w:val="009C4494"/>
    <w:pPr>
      <w:spacing w:before="240" w:after="60"/>
    </w:pPr>
    <w:rPr>
      <w:rFonts w:ascii="Times New Roman" w:hAnsi="Times New Roman"/>
      <w:b/>
      <w:sz w:val="28"/>
    </w:rPr>
  </w:style>
  <w:style w:type="character" w:customStyle="1" w:styleId="Underline">
    <w:name w:val="Underline"/>
    <w:basedOn w:val="DefaultParagraphFont"/>
    <w:qFormat/>
    <w:rsid w:val="009C4494"/>
    <w:rPr>
      <w:u w:val="single"/>
    </w:rPr>
  </w:style>
  <w:style w:type="character" w:customStyle="1" w:styleId="BoldandItalics">
    <w:name w:val="Bold and Italics"/>
    <w:qFormat/>
    <w:rsid w:val="009C4494"/>
    <w:rPr>
      <w:b/>
      <w:i/>
      <w:u w:val="none"/>
    </w:rPr>
  </w:style>
  <w:style w:type="paragraph" w:styleId="BalloonText">
    <w:name w:val="Balloon Text"/>
    <w:basedOn w:val="Normal"/>
    <w:link w:val="BalloonTextChar"/>
    <w:rsid w:val="009C4494"/>
    <w:rPr>
      <w:rFonts w:ascii="Tahoma" w:hAnsi="Tahoma" w:cs="Tahoma"/>
      <w:sz w:val="16"/>
      <w:szCs w:val="16"/>
    </w:rPr>
  </w:style>
  <w:style w:type="character" w:customStyle="1" w:styleId="BalloonTextChar">
    <w:name w:val="Balloon Text Char"/>
    <w:basedOn w:val="DefaultParagraphFont"/>
    <w:link w:val="BalloonText"/>
    <w:rsid w:val="009C44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44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44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4494"/>
    <w:rPr>
      <w:b/>
      <w:color w:val="660033"/>
      <w:spacing w:val="0"/>
    </w:rPr>
  </w:style>
  <w:style w:type="paragraph" w:customStyle="1" w:styleId="Nameditemlist">
    <w:name w:val="Named item list"/>
    <w:basedOn w:val="BodyText"/>
    <w:qFormat/>
    <w:rsid w:val="009C4494"/>
    <w:pPr>
      <w:tabs>
        <w:tab w:val="left" w:pos="2835"/>
      </w:tabs>
      <w:ind w:left="2835" w:hanging="2835"/>
    </w:pPr>
  </w:style>
  <w:style w:type="paragraph" w:customStyle="1" w:styleId="BodyTextnopadding">
    <w:name w:val="Body Text no padding"/>
    <w:basedOn w:val="BodyText"/>
    <w:qFormat/>
    <w:rsid w:val="009C4494"/>
    <w:pPr>
      <w:spacing w:before="0" w:after="0"/>
    </w:pPr>
  </w:style>
  <w:style w:type="paragraph" w:customStyle="1" w:styleId="BodyTextBold">
    <w:name w:val="Body Text Bold"/>
    <w:basedOn w:val="BodyText"/>
    <w:qFormat/>
    <w:rsid w:val="009C4494"/>
    <w:rPr>
      <w:b/>
    </w:rPr>
  </w:style>
  <w:style w:type="character" w:styleId="Hyperlink">
    <w:name w:val="Hyperlink"/>
    <w:basedOn w:val="DefaultParagraphFont"/>
    <w:uiPriority w:val="99"/>
    <w:unhideWhenUsed/>
    <w:rsid w:val="003B61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1542</Words>
  <Characters>9811</Characters>
  <Application>Microsoft Office Word</Application>
  <DocSecurity>0</DocSecurity>
  <Lines>316</Lines>
  <Paragraphs>231</Paragraphs>
  <ScaleCrop>false</ScaleCrop>
  <Company>Author-it Software Corporation Ltd.</Company>
  <LinksUpToDate>false</LinksUpToDate>
  <CharactersWithSpaces>11122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MEM20032 Service and repair fire and security containers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2025-03-01T10:02:00Z</dcterms:created>
  <dcterms:modified xsi:type="dcterms:W3CDTF">2025-03-01T10:02:00Z</dcterms:modified>
</cp:coreProperties>
</file>