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7D16" w:rsidP="008F7D16">
      <w:pPr>
        <w:pStyle w:val="Title"/>
      </w:pPr>
      <w:r>
        <w:fldChar w:fldCharType="begin"/>
      </w:r>
      <w:r>
        <w:instrText xml:space="preserve"> TITLE   \* MERGEFORMAT </w:instrText>
      </w:r>
      <w:r>
        <w:fldChar w:fldCharType="separate"/>
      </w:r>
      <w:r>
        <w:t>MEM20027 Maintain and service mechanical locking devices</w:t>
      </w:r>
      <w:r>
        <w:fldChar w:fldCharType="end"/>
      </w:r>
    </w:p>
    <w:p w:rsidR="008F7D16" w:rsidP="008F7D16">
      <w:pPr>
        <w:pStyle w:val="Version"/>
        <w:sectPr w:rsidSect="001669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6956" w:rsidP="00166956">
      <w:pPr>
        <w:pStyle w:val="SuperHeading"/>
      </w:pPr>
      <w:r w:rsidRPr="00166956">
        <w:t>MEM20027 Maintain and service mechanical locking devices</w:t>
      </w:r>
    </w:p>
    <w:p w:rsidR="00000000" w:rsidRPr="00166956" w:rsidP="00166956">
      <w:pPr>
        <w:pStyle w:val="Heading1"/>
      </w:pPr>
      <w:bookmarkStart w:id="1" w:name="O_1269832"/>
      <w:bookmarkEnd w:id="1"/>
      <w:r w:rsidRPr="00166956">
        <w:t>Modification History</w:t>
      </w:r>
    </w:p>
    <w:p w:rsidR="008F7D16" w:rsidP="008F7D16">
      <w:pPr>
        <w:pStyle w:val="BodyText"/>
      </w:pPr>
      <w:r w:rsidRPr="00166956">
        <w:t>Release 1. Supersedes and is equivalent to MEM20006 Maintain and service mechanical locking devices.</w:t>
      </w:r>
    </w:p>
    <w:p w:rsidR="00000000" w:rsidRPr="00166956" w:rsidP="00166956">
      <w:pPr>
        <w:pStyle w:val="Heading1"/>
      </w:pPr>
      <w:bookmarkStart w:id="2" w:name="O_1269833"/>
      <w:bookmarkEnd w:id="2"/>
      <w:r w:rsidRPr="00166956">
        <w:t>Application</w:t>
      </w:r>
    </w:p>
    <w:p w:rsidR="00000000" w:rsidRPr="00166956" w:rsidP="008F7D16">
      <w:pPr>
        <w:pStyle w:val="BodyText"/>
      </w:pPr>
      <w:r w:rsidRPr="00166956">
        <w:t>This unit of competency defines the skills and knowledge required to carry out maint</w:t>
      </w:r>
      <w:r w:rsidRPr="00166956">
        <w:t>enance of a range of mechanical locks and locking systems in commercial, industrial and domestic environments.</w:t>
      </w:r>
    </w:p>
    <w:p w:rsidR="00000000" w:rsidRPr="00166956" w:rsidP="008F7D16">
      <w:pPr>
        <w:pStyle w:val="BodyText"/>
      </w:pPr>
      <w:r w:rsidRPr="00166956">
        <w:t>It covers the ability to identify maintenance requirements, use safe and efficient work practices to inspect, service and repair mechanical locks</w:t>
      </w:r>
      <w:r w:rsidRPr="00166956">
        <w:t>/locking systems, and accurately document and maintain information systems.</w:t>
      </w:r>
    </w:p>
    <w:p w:rsidR="00000000" w:rsidRPr="00166956" w:rsidP="008F7D16">
      <w:pPr>
        <w:pStyle w:val="BodyText"/>
      </w:pPr>
      <w:r w:rsidRPr="00166956">
        <w:t>Where maintenance and servicing of safes is required, unit MEM20032 Service and repair fire and security containers should also be selected.</w:t>
      </w:r>
    </w:p>
    <w:p w:rsidR="00000000" w:rsidRPr="00166956" w:rsidP="008F7D16">
      <w:pPr>
        <w:pStyle w:val="BodyText"/>
      </w:pPr>
      <w:r w:rsidRPr="00166956">
        <w:t>Where maintenance and servicing of auto</w:t>
      </w:r>
      <w:r w:rsidRPr="00166956">
        <w:t>motive locks is required, unit MEM20033 Service and repair mechanical automotive locking systems, unit MEM20018 Identify and program transponder keys, unit MEM20019 Service automotive transponder systems using diagnostic equipment and unit MEM20020 Use EEP</w:t>
      </w:r>
      <w:r w:rsidRPr="00166956">
        <w:t>ROM programmers to service automotive transponder systems, should also be selected as appropriate.</w:t>
      </w:r>
    </w:p>
    <w:p w:rsidR="00000000" w:rsidRPr="00166956" w:rsidP="008F7D16">
      <w:pPr>
        <w:pStyle w:val="BodyText"/>
      </w:pPr>
      <w:r w:rsidRPr="00166956">
        <w:t>No licensing, legislative or certification requirements apply to this unit at the time of publication.</w:t>
      </w:r>
    </w:p>
    <w:p w:rsidR="00000000" w:rsidRPr="00166956" w:rsidP="008F7D16">
      <w:pPr>
        <w:pStyle w:val="Heading3"/>
      </w:pPr>
      <w:r w:rsidRPr="00166956">
        <w:rPr>
          <w:rStyle w:val="SpecialBold"/>
        </w:rPr>
        <w:t>Band</w:t>
      </w:r>
      <w:r w:rsidRPr="00166956">
        <w:t xml:space="preserve">: </w:t>
      </w:r>
      <w:r w:rsidRPr="00166956">
        <w:rPr>
          <w:rStyle w:val="SpecialBold"/>
        </w:rPr>
        <w:t>A</w:t>
      </w:r>
    </w:p>
    <w:p w:rsidR="008F7D16" w:rsidP="008F7D16">
      <w:pPr>
        <w:pStyle w:val="Heading3"/>
      </w:pPr>
      <w:r w:rsidRPr="00166956">
        <w:rPr>
          <w:rStyle w:val="SpecialBold"/>
        </w:rPr>
        <w:t>Unit Weight</w:t>
      </w:r>
      <w:r w:rsidRPr="00166956">
        <w:t xml:space="preserve">: </w:t>
      </w:r>
      <w:r w:rsidRPr="00166956">
        <w:rPr>
          <w:rStyle w:val="SpecialBold"/>
        </w:rPr>
        <w:t>6</w:t>
      </w:r>
    </w:p>
    <w:p w:rsidR="00000000" w:rsidRPr="00166956" w:rsidP="00166956">
      <w:pPr>
        <w:pStyle w:val="Heading1"/>
      </w:pPr>
      <w:bookmarkStart w:id="3" w:name="O_1269834"/>
      <w:bookmarkEnd w:id="3"/>
      <w:r w:rsidRPr="00166956">
        <w:t>Pre-requisi</w:t>
      </w:r>
      <w:r w:rsidRPr="00166956">
        <w:t>te Unit</w:t>
      </w:r>
    </w:p>
    <w:p w:rsidR="00000000" w:rsidRPr="00166956" w:rsidP="008F7D16">
      <w:pPr>
        <w:pStyle w:val="Heading3"/>
      </w:pPr>
      <w:r w:rsidRPr="00166956">
        <w:t>MEM11011 Undertake manual handling</w:t>
      </w:r>
    </w:p>
    <w:p w:rsidR="00000000" w:rsidRPr="00166956" w:rsidP="008F7D16">
      <w:pPr>
        <w:pStyle w:val="List"/>
      </w:pPr>
      <w:r w:rsidRPr="00166956">
        <w:t>MEM13015 Work safely and effectively in manufacturing and engineering</w:t>
      </w:r>
    </w:p>
    <w:p w:rsidR="00000000" w:rsidRPr="00166956" w:rsidP="008F7D16">
      <w:pPr>
        <w:pStyle w:val="List"/>
      </w:pPr>
      <w:r w:rsidRPr="00166956">
        <w:t>MEM16006 Organise and communicate information</w:t>
      </w:r>
    </w:p>
    <w:p w:rsidR="00000000" w:rsidRPr="00166956" w:rsidP="008F7D16">
      <w:pPr>
        <w:pStyle w:val="List"/>
      </w:pPr>
      <w:r w:rsidRPr="00166956">
        <w:t>MEM18001 Use hand tools</w:t>
      </w:r>
    </w:p>
    <w:p w:rsidR="008F7D16" w:rsidP="008F7D16">
      <w:pPr>
        <w:pStyle w:val="List"/>
      </w:pPr>
      <w:r w:rsidRPr="00166956">
        <w:t>MEM20023 Assemble and test lock mechanisms</w:t>
      </w:r>
    </w:p>
    <w:p w:rsidR="008F7D16" w:rsidP="00166956">
      <w:pPr>
        <w:pStyle w:val="BodyText"/>
      </w:pPr>
    </w:p>
    <w:p w:rsidR="00000000" w:rsidRPr="00166956" w:rsidP="00166956">
      <w:pPr>
        <w:pStyle w:val="Heading1"/>
      </w:pPr>
      <w:bookmarkStart w:id="4" w:name="O_1269835"/>
      <w:bookmarkEnd w:id="4"/>
      <w:r w:rsidRPr="00166956">
        <w:t>Competency</w:t>
      </w:r>
      <w:r w:rsidRPr="00166956">
        <w:t xml:space="preserve"> Field</w:t>
      </w:r>
    </w:p>
    <w:p w:rsidR="008F7D16" w:rsidP="008F7D16">
      <w:pPr>
        <w:pStyle w:val="BodyText"/>
      </w:pPr>
      <w:r w:rsidRPr="00166956">
        <w:t>Locksmithing</w:t>
      </w:r>
    </w:p>
    <w:p w:rsidR="00000000" w:rsidRPr="00166956" w:rsidP="00166956">
      <w:pPr>
        <w:pStyle w:val="Heading1"/>
      </w:pPr>
      <w:bookmarkStart w:id="5" w:name="O_1269837"/>
      <w:bookmarkEnd w:id="5"/>
      <w:r w:rsidRPr="00166956">
        <w:t>Elements and Performance Criteria</w:t>
      </w:r>
    </w:p>
    <w:tbl>
      <w:tblPr>
        <w:tblW w:w="9639" w:type="dxa"/>
        <w:tblLayout w:type="fixed"/>
        <w:tblCellMar>
          <w:left w:w="62" w:type="dxa"/>
          <w:right w:w="62" w:type="dxa"/>
        </w:tblCellMar>
        <w:tblLook w:val="0000"/>
      </w:tblPr>
      <w:tblGrid>
        <w:gridCol w:w="2531"/>
        <w:gridCol w:w="7108"/>
      </w:tblGrid>
      <w:tr w:rsidTr="008F7D16">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66956" w:rsidP="00166956">
            <w:pPr>
              <w:pStyle w:val="BodyText"/>
            </w:pPr>
            <w:r w:rsidRPr="00166956">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6956">
            <w:pPr>
              <w:pStyle w:val="BodyText"/>
              <w:rPr>
                <w:lang w:val="en-NZ"/>
              </w:rPr>
            </w:pPr>
            <w:r w:rsidRPr="00166956">
              <w:rPr>
                <w:rStyle w:val="SpecialBold"/>
              </w:rPr>
              <w:t>Performance Criteria</w:t>
            </w:r>
          </w:p>
        </w:tc>
      </w:tr>
      <w:tr w:rsidTr="008F7D16">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66956" w:rsidP="00166956">
            <w:pPr>
              <w:pStyle w:val="BodyText"/>
            </w:pPr>
            <w:r w:rsidRPr="00166956">
              <w:rPr>
                <w:rStyle w:val="Emphasis"/>
              </w:rPr>
              <w:t xml:space="preserve">Elements describe the </w:t>
            </w:r>
            <w:r w:rsidRPr="00166956">
              <w:t xml:space="preserve">essential </w:t>
            </w:r>
            <w:r w:rsidRPr="00166956">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6956">
            <w:pPr>
              <w:pStyle w:val="BodyText"/>
              <w:rPr>
                <w:lang w:val="en-NZ"/>
              </w:rPr>
            </w:pPr>
            <w:r w:rsidRPr="00166956">
              <w:rPr>
                <w:rStyle w:val="Emphasis"/>
              </w:rPr>
              <w:t>Performance criteria describe the performance needed to demonstrate achievement of the element.</w:t>
            </w:r>
          </w:p>
        </w:tc>
      </w:tr>
      <w:tr w:rsidTr="008F7D1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956">
            <w:pPr>
              <w:pStyle w:val="BodyText"/>
              <w:rPr>
                <w:lang w:val="en-NZ"/>
              </w:rPr>
            </w:pPr>
            <w:r w:rsidRPr="00166956">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956" w:rsidP="00166956">
            <w:pPr>
              <w:pStyle w:val="BodyText"/>
            </w:pPr>
            <w:r w:rsidRPr="00166956">
              <w:t>1.1 Follow standard operating procedures (SOPs)</w:t>
            </w:r>
          </w:p>
          <w:p w:rsidR="00000000" w:rsidRPr="00166956" w:rsidP="00166956">
            <w:pPr>
              <w:pStyle w:val="BodyText"/>
            </w:pPr>
            <w:r w:rsidRPr="00166956">
              <w:t>1.2 Comply with work health and safety (WHS) requirements at all times</w:t>
            </w:r>
          </w:p>
          <w:p w:rsidR="00000000" w:rsidRPr="00166956" w:rsidP="00166956">
            <w:pPr>
              <w:pStyle w:val="BodyText"/>
            </w:pPr>
            <w:r w:rsidRPr="00166956">
              <w:t>1.3 Select and use personal protective equipment (PPE) in accordance with SOPs</w:t>
            </w:r>
          </w:p>
          <w:p w:rsidR="00000000" w:rsidP="00166956">
            <w:pPr>
              <w:pStyle w:val="BodyText"/>
              <w:rPr>
                <w:lang w:val="en-NZ"/>
              </w:rPr>
            </w:pPr>
            <w:r w:rsidRPr="00166956">
              <w:t>1.4 Review work order, ident</w:t>
            </w:r>
            <w:r w:rsidRPr="00166956">
              <w:t>ify job requirements and follow up with appropriate personnel about items requiring clarification</w:t>
            </w:r>
          </w:p>
        </w:tc>
      </w:tr>
      <w:tr w:rsidTr="008F7D1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956">
            <w:pPr>
              <w:pStyle w:val="BodyText"/>
              <w:rPr>
                <w:lang w:val="en-NZ"/>
              </w:rPr>
            </w:pPr>
            <w:r w:rsidRPr="00166956">
              <w:t>2. Prepare for maintenance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956" w:rsidP="00166956">
            <w:pPr>
              <w:pStyle w:val="BodyText"/>
            </w:pPr>
            <w:r w:rsidRPr="00166956">
              <w:t>2.1 Identify mechanical locks or locking systems to be serviced or repaired and confirm in accordance with work order</w:t>
            </w:r>
          </w:p>
          <w:p w:rsidR="00000000" w:rsidRPr="00166956" w:rsidP="00166956">
            <w:pPr>
              <w:pStyle w:val="BodyText"/>
            </w:pPr>
            <w:r w:rsidRPr="00166956">
              <w:t>2.2 Select tools, equipment and materials appropriate to job requirements and check for operational effectiveness in accordance with manufacturer specifications</w:t>
            </w:r>
          </w:p>
          <w:p w:rsidR="00000000" w:rsidP="00166956">
            <w:pPr>
              <w:pStyle w:val="BodyText"/>
              <w:rPr>
                <w:lang w:val="en-NZ"/>
              </w:rPr>
            </w:pPr>
            <w:r w:rsidRPr="00166956">
              <w:t>2.3 Identify potential and existing risks and hazards associated with maintenance activities an</w:t>
            </w:r>
            <w:r w:rsidRPr="00166956">
              <w:t>d control in accordance with SOPs</w:t>
            </w:r>
          </w:p>
        </w:tc>
      </w:tr>
      <w:tr w:rsidTr="008F7D1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956">
            <w:pPr>
              <w:pStyle w:val="BodyText"/>
              <w:rPr>
                <w:lang w:val="en-NZ"/>
              </w:rPr>
            </w:pPr>
            <w:r w:rsidRPr="00166956">
              <w:t>3. Maintain mechanical lock and/or locking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956" w:rsidP="00166956">
            <w:pPr>
              <w:pStyle w:val="BodyText"/>
            </w:pPr>
            <w:r w:rsidRPr="00166956">
              <w:t>3.1 Access mechanical locks or locking systems identified for maintenance with minimal disruption to client, services or normal work routines</w:t>
            </w:r>
          </w:p>
          <w:p w:rsidR="00000000" w:rsidRPr="00166956" w:rsidP="00166956">
            <w:pPr>
              <w:pStyle w:val="BodyText"/>
            </w:pPr>
            <w:r w:rsidRPr="00166956">
              <w:t>3.2 Conduct checks on mechani</w:t>
            </w:r>
            <w:r w:rsidRPr="00166956">
              <w:t>cal locks or locking systems and components to identify any damage, friction or sticking in accordance with manufacturer specifications</w:t>
            </w:r>
          </w:p>
          <w:p w:rsidR="00000000" w:rsidRPr="00166956" w:rsidP="00166956">
            <w:pPr>
              <w:pStyle w:val="BodyText"/>
            </w:pPr>
            <w:r w:rsidRPr="00166956">
              <w:t>3.3 Service mechanical locks or locking systems and components and repair in accordance with manufacturer specifications</w:t>
            </w:r>
            <w:r w:rsidRPr="00166956">
              <w:t xml:space="preserve"> and work order</w:t>
            </w:r>
          </w:p>
          <w:p w:rsidR="00000000" w:rsidRPr="00166956" w:rsidP="00166956">
            <w:pPr>
              <w:pStyle w:val="BodyText"/>
            </w:pPr>
            <w:r w:rsidRPr="00166956">
              <w:t>3.4 Identify fault and replace components, as required, to ensure effective operational capability in accordance with work order, legislative requirements and SOPs</w:t>
            </w:r>
          </w:p>
          <w:p w:rsidR="00000000" w:rsidP="00166956">
            <w:pPr>
              <w:pStyle w:val="BodyText"/>
              <w:rPr>
                <w:lang w:val="en-NZ"/>
              </w:rPr>
            </w:pPr>
            <w:r w:rsidRPr="00166956">
              <w:t>3.5 Report complex faults or repair requirements outside area of responsibil</w:t>
            </w:r>
            <w:r w:rsidRPr="00166956">
              <w:t>ity or competence to appropriate personnel for specialist advice in accordance with SOPs</w:t>
            </w:r>
          </w:p>
        </w:tc>
      </w:tr>
      <w:tr w:rsidTr="008F7D16">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956">
            <w:pPr>
              <w:pStyle w:val="BodyText"/>
              <w:rPr>
                <w:lang w:val="en-NZ"/>
              </w:rPr>
            </w:pPr>
            <w:r w:rsidRPr="00166956">
              <w:t>4. Complete maintenance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956" w:rsidP="00166956">
            <w:pPr>
              <w:pStyle w:val="BodyText"/>
            </w:pPr>
            <w:r w:rsidRPr="00166956">
              <w:t>4.1 Reassemble serviced and repaired mechanical locks or locking systems and check for correct operation and serviceability in accordance with</w:t>
            </w:r>
            <w:r w:rsidRPr="00166956">
              <w:t xml:space="preserve"> manufacturer specifications</w:t>
            </w:r>
          </w:p>
          <w:p w:rsidR="00000000" w:rsidRPr="00166956" w:rsidP="00166956">
            <w:pPr>
              <w:pStyle w:val="BodyText"/>
            </w:pPr>
            <w:r w:rsidRPr="00166956">
              <w:t xml:space="preserve">4.2 Communicate work completion to appropriate personnel in </w:t>
            </w:r>
            <w:r w:rsidRPr="00166956">
              <w:t>accordance with SOPs</w:t>
            </w:r>
          </w:p>
          <w:p w:rsidR="00000000" w:rsidRPr="00166956" w:rsidP="00166956">
            <w:pPr>
              <w:pStyle w:val="BodyText"/>
            </w:pPr>
            <w:r w:rsidRPr="00166956">
              <w:t>4.3 Complete and process documentation in a prompt and accurate manner in accordance with industry and legislative requirements and SOPs</w:t>
            </w:r>
          </w:p>
          <w:p w:rsidR="00000000" w:rsidRPr="00166956" w:rsidP="00166956">
            <w:pPr>
              <w:pStyle w:val="BodyText"/>
            </w:pPr>
            <w:r w:rsidRPr="00166956">
              <w:t>4.4 Clean</w:t>
            </w:r>
            <w:r w:rsidRPr="00166956">
              <w:t xml:space="preserve"> work area, tools and equipment and store in accordance with SOPs</w:t>
            </w:r>
          </w:p>
          <w:p w:rsidR="00000000" w:rsidRPr="00166956" w:rsidP="00166956">
            <w:pPr>
              <w:pStyle w:val="BodyText"/>
            </w:pPr>
            <w:r w:rsidRPr="00166956">
              <w:t>4.5 Collect waste from service and repair activities, and comply with organisational and environmental requirements for treatment, disposal or recycling</w:t>
            </w:r>
          </w:p>
        </w:tc>
      </w:tr>
    </w:tbl>
    <w:p w:rsidR="008F7D16" w:rsidP="00166956">
      <w:pPr>
        <w:pStyle w:val="BodyText"/>
      </w:pPr>
    </w:p>
    <w:p w:rsidR="008F7D16" w:rsidP="00166956">
      <w:pPr>
        <w:pStyle w:val="BodyText"/>
      </w:pPr>
    </w:p>
    <w:p w:rsidR="00000000" w:rsidRPr="00166956" w:rsidP="00166956">
      <w:pPr>
        <w:pStyle w:val="Heading1"/>
      </w:pPr>
      <w:bookmarkStart w:id="6" w:name="O_1269838"/>
      <w:bookmarkEnd w:id="6"/>
      <w:r w:rsidRPr="00166956">
        <w:t>Foundation Skills</w:t>
      </w:r>
    </w:p>
    <w:p w:rsidR="00000000" w:rsidRPr="00166956" w:rsidP="008F7D16">
      <w:pPr>
        <w:pStyle w:val="BodyText"/>
      </w:pPr>
      <w:r w:rsidRPr="00166956">
        <w:t>This section describes those language, literacy, numeracy and employment skills that are essential to performance.</w:t>
      </w:r>
    </w:p>
    <w:p w:rsidR="008F7D16" w:rsidP="008F7D16">
      <w:pPr>
        <w:pStyle w:val="BodyText"/>
      </w:pPr>
      <w:r w:rsidRPr="00166956">
        <w:t>Foundation skills essential to performance are explicit in the performance criteria of this unit of competency.</w:t>
      </w:r>
    </w:p>
    <w:p w:rsidR="00000000" w:rsidRPr="00166956" w:rsidP="00166956">
      <w:pPr>
        <w:pStyle w:val="Heading1"/>
      </w:pPr>
      <w:bookmarkStart w:id="7" w:name="O_1269839"/>
      <w:bookmarkEnd w:id="7"/>
      <w:r w:rsidRPr="00166956">
        <w:t>Range of Conditions</w:t>
      </w:r>
    </w:p>
    <w:tbl>
      <w:tblPr>
        <w:tblW w:w="9639" w:type="dxa"/>
        <w:tblLayout w:type="fixed"/>
        <w:tblCellMar>
          <w:left w:w="62" w:type="dxa"/>
          <w:right w:w="62" w:type="dxa"/>
        </w:tblCellMar>
        <w:tblLook w:val="0000"/>
      </w:tblPr>
      <w:tblGrid>
        <w:gridCol w:w="2181"/>
        <w:gridCol w:w="7458"/>
      </w:tblGrid>
      <w:tr w:rsidTr="00166956">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956">
            <w:pPr>
              <w:pStyle w:val="BodyText"/>
              <w:rPr>
                <w:lang w:val="en-NZ"/>
              </w:rPr>
            </w:pPr>
            <w:r w:rsidRPr="00166956">
              <w:t>This field allows for different work environments and conditions that may affect performance. Essential operating conditions that may be present (depending on the work situation, needs of the candidate, accessibility of the ite</w:t>
            </w:r>
            <w:r w:rsidRPr="00166956">
              <w:t>m, and local industry and regional contexts) are included.</w:t>
            </w:r>
          </w:p>
        </w:tc>
      </w:tr>
      <w:tr w:rsidTr="00166956">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956">
            <w:pPr>
              <w:pStyle w:val="BodyText"/>
              <w:rPr>
                <w:lang w:val="en-NZ"/>
              </w:rPr>
            </w:pPr>
            <w:r w:rsidRPr="00166956">
              <w:t>Personal protective equipment (PPE)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956" w:rsidP="00166956">
            <w:pPr>
              <w:pStyle w:val="ListBullet"/>
            </w:pPr>
            <w:r w:rsidRPr="00166956">
              <w:t>face shields, goggles and safety glasses</w:t>
            </w:r>
          </w:p>
          <w:p w:rsidR="00000000" w:rsidRPr="00166956" w:rsidP="00166956">
            <w:pPr>
              <w:pStyle w:val="ListBullet"/>
            </w:pPr>
            <w:r w:rsidRPr="00166956">
              <w:t>hearing protection</w:t>
            </w:r>
          </w:p>
          <w:p w:rsidR="00000000" w:rsidRPr="00166956" w:rsidP="00166956">
            <w:pPr>
              <w:pStyle w:val="ListBullet"/>
            </w:pPr>
            <w:r w:rsidRPr="00166956">
              <w:t>dust masks and respirators</w:t>
            </w:r>
          </w:p>
          <w:p w:rsidR="00000000" w:rsidRPr="00166956" w:rsidP="00166956">
            <w:pPr>
              <w:pStyle w:val="ListBullet"/>
            </w:pPr>
            <w:r w:rsidRPr="00166956">
              <w:t>high visibility vests or clothing</w:t>
            </w:r>
          </w:p>
          <w:p w:rsidR="00000000" w:rsidRPr="00166956" w:rsidP="00166956">
            <w:pPr>
              <w:pStyle w:val="ListBullet"/>
            </w:pPr>
            <w:r w:rsidRPr="00166956">
              <w:t>head protection</w:t>
            </w:r>
          </w:p>
          <w:p w:rsidR="00000000" w:rsidRPr="00166956" w:rsidP="00166956">
            <w:pPr>
              <w:pStyle w:val="ListBullet"/>
            </w:pPr>
            <w:r w:rsidRPr="00166956">
              <w:t>sun protection, hats and sunscreen</w:t>
            </w:r>
          </w:p>
          <w:p w:rsidR="00000000" w:rsidRPr="00166956" w:rsidP="00166956">
            <w:pPr>
              <w:pStyle w:val="ListBullet"/>
            </w:pPr>
            <w:r w:rsidRPr="00166956">
              <w:t>gloves and knee pads</w:t>
            </w:r>
          </w:p>
          <w:p w:rsidR="00000000" w:rsidRPr="00166956" w:rsidP="00166956">
            <w:pPr>
              <w:pStyle w:val="ListBullet"/>
            </w:pPr>
            <w:r w:rsidRPr="00166956">
              <w:t>safety footwear</w:t>
            </w:r>
          </w:p>
          <w:p w:rsidR="00000000" w:rsidRPr="00166956" w:rsidP="00166956">
            <w:pPr>
              <w:pStyle w:val="ListBullet"/>
            </w:pPr>
            <w:r w:rsidRPr="00166956">
              <w:t>witches hats</w:t>
            </w:r>
          </w:p>
          <w:p w:rsidR="00000000" w:rsidRPr="00166956" w:rsidP="00166956">
            <w:pPr>
              <w:pStyle w:val="ListBullet"/>
            </w:pPr>
            <w:r w:rsidRPr="00166956">
              <w:t>warning signs and warning tapes</w:t>
            </w:r>
          </w:p>
          <w:p w:rsidR="00000000" w:rsidRPr="00166956" w:rsidP="00166956">
            <w:pPr>
              <w:pStyle w:val="ListBullet"/>
            </w:pPr>
            <w:r w:rsidRPr="00166956">
              <w:t>temporary safety barriers</w:t>
            </w:r>
          </w:p>
          <w:p w:rsidR="00000000" w:rsidRPr="00166956" w:rsidP="00166956">
            <w:pPr>
              <w:pStyle w:val="ListBullet"/>
            </w:pPr>
            <w:r w:rsidRPr="00166956">
              <w:t>fire extinguisher</w:t>
            </w:r>
          </w:p>
          <w:p w:rsidR="00000000" w:rsidP="00166956">
            <w:pPr>
              <w:pStyle w:val="ListBullet"/>
              <w:rPr>
                <w:lang w:val="en-NZ"/>
              </w:rPr>
            </w:pPr>
            <w:r w:rsidRPr="00166956">
              <w:t>first aid kit.</w:t>
            </w:r>
          </w:p>
        </w:tc>
      </w:tr>
      <w:tr w:rsidTr="00166956">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956">
            <w:pPr>
              <w:pStyle w:val="BodyText"/>
              <w:rPr>
                <w:lang w:val="en-NZ"/>
              </w:rPr>
            </w:pPr>
            <w:r w:rsidRPr="00166956">
              <w:t>Work order includes one or mo</w:t>
            </w:r>
            <w:r w:rsidRPr="00166956">
              <w:t>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956" w:rsidP="00166956">
            <w:pPr>
              <w:pStyle w:val="ListBullet"/>
            </w:pPr>
            <w:r w:rsidRPr="00166956">
              <w:t>work schedules, completion dates, job requirements and tasks</w:t>
            </w:r>
          </w:p>
          <w:p w:rsidR="00000000" w:rsidRPr="00166956" w:rsidP="00166956">
            <w:pPr>
              <w:pStyle w:val="ListBullet"/>
            </w:pPr>
            <w:r w:rsidRPr="00166956">
              <w:t>specific client requirements</w:t>
            </w:r>
          </w:p>
          <w:p w:rsidR="00000000" w:rsidRPr="00166956" w:rsidP="00166956">
            <w:pPr>
              <w:pStyle w:val="ListBullet"/>
            </w:pPr>
            <w:r w:rsidRPr="00166956">
              <w:t>access to site and specific site requirements</w:t>
            </w:r>
          </w:p>
          <w:p w:rsidR="00000000" w:rsidRPr="00166956" w:rsidP="00166956">
            <w:pPr>
              <w:pStyle w:val="ListBullet"/>
            </w:pPr>
            <w:r w:rsidRPr="00166956">
              <w:t>resource requirements</w:t>
            </w:r>
          </w:p>
          <w:p w:rsidR="00000000" w:rsidRPr="00166956" w:rsidP="00166956">
            <w:pPr>
              <w:pStyle w:val="ListBullet"/>
            </w:pPr>
            <w:r w:rsidRPr="00166956">
              <w:t>work health and safety (WHS) requirements and compliance with relevant legislation</w:t>
            </w:r>
          </w:p>
          <w:p w:rsidR="00000000" w:rsidRPr="00166956" w:rsidP="00166956">
            <w:pPr>
              <w:pStyle w:val="ListBullet"/>
            </w:pPr>
            <w:r w:rsidRPr="00166956">
              <w:t>budget allocations and warranties</w:t>
            </w:r>
          </w:p>
          <w:p w:rsidR="00000000" w:rsidP="00166956">
            <w:pPr>
              <w:pStyle w:val="ListBullet"/>
              <w:rPr>
                <w:lang w:val="en-NZ"/>
              </w:rPr>
            </w:pPr>
            <w:r w:rsidRPr="00166956">
              <w:t>service information.</w:t>
            </w:r>
          </w:p>
        </w:tc>
      </w:tr>
      <w:tr w:rsidTr="00166956">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956">
            <w:pPr>
              <w:pStyle w:val="BodyText"/>
              <w:rPr>
                <w:lang w:val="en-NZ"/>
              </w:rPr>
            </w:pPr>
            <w:r w:rsidRPr="00166956">
              <w:t>Appropriate personnel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956" w:rsidP="00166956">
            <w:pPr>
              <w:pStyle w:val="ListBullet"/>
            </w:pPr>
            <w:r w:rsidRPr="00166956">
              <w:t>installer</w:t>
            </w:r>
          </w:p>
          <w:p w:rsidR="00000000" w:rsidRPr="00166956" w:rsidP="00166956">
            <w:pPr>
              <w:pStyle w:val="ListBullet"/>
            </w:pPr>
            <w:r w:rsidRPr="00166956">
              <w:t>subcontractor</w:t>
            </w:r>
          </w:p>
          <w:p w:rsidR="00000000" w:rsidRPr="00166956" w:rsidP="00166956">
            <w:pPr>
              <w:pStyle w:val="ListBullet"/>
            </w:pPr>
            <w:r w:rsidRPr="00166956">
              <w:t>technician</w:t>
            </w:r>
          </w:p>
          <w:p w:rsidR="00000000" w:rsidRPr="00166956" w:rsidP="00166956">
            <w:pPr>
              <w:pStyle w:val="ListBullet"/>
            </w:pPr>
            <w:r w:rsidRPr="00166956">
              <w:t>supervisor</w:t>
            </w:r>
          </w:p>
          <w:p w:rsidR="00000000" w:rsidRPr="00166956" w:rsidP="00166956">
            <w:pPr>
              <w:pStyle w:val="ListBullet"/>
            </w:pPr>
            <w:r w:rsidRPr="00166956">
              <w:t>manager</w:t>
            </w:r>
          </w:p>
          <w:p w:rsidR="00000000" w:rsidP="00166956">
            <w:pPr>
              <w:pStyle w:val="ListBullet"/>
              <w:rPr>
                <w:lang w:val="en-NZ"/>
              </w:rPr>
            </w:pPr>
            <w:r w:rsidRPr="00166956">
              <w:t>cl</w:t>
            </w:r>
            <w:r w:rsidRPr="00166956">
              <w:t>ient.</w:t>
            </w:r>
          </w:p>
        </w:tc>
      </w:tr>
      <w:tr w:rsidTr="00166956">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956">
            <w:pPr>
              <w:pStyle w:val="BodyText"/>
              <w:rPr>
                <w:lang w:val="en-NZ"/>
              </w:rPr>
            </w:pPr>
            <w:r w:rsidRPr="00166956">
              <w:t>Mechanical locks and/or locking systems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956" w:rsidP="00166956">
            <w:pPr>
              <w:pStyle w:val="ListBullet"/>
            </w:pPr>
            <w:r w:rsidRPr="00166956">
              <w:t>night latches</w:t>
            </w:r>
          </w:p>
          <w:p w:rsidR="00000000" w:rsidRPr="00166956" w:rsidP="00166956">
            <w:pPr>
              <w:pStyle w:val="ListBullet"/>
            </w:pPr>
            <w:r w:rsidRPr="00166956">
              <w:t>deadlocks</w:t>
            </w:r>
          </w:p>
          <w:p w:rsidR="00000000" w:rsidRPr="00166956" w:rsidP="00166956">
            <w:pPr>
              <w:pStyle w:val="ListBullet"/>
            </w:pPr>
            <w:r w:rsidRPr="00166956">
              <w:t>lever and cylinder mortice locks</w:t>
            </w:r>
          </w:p>
          <w:p w:rsidR="00000000" w:rsidRPr="00166956" w:rsidP="00166956">
            <w:pPr>
              <w:pStyle w:val="ListBullet"/>
            </w:pPr>
            <w:r w:rsidRPr="00166956">
              <w:t>tubular deadbolts</w:t>
            </w:r>
          </w:p>
          <w:p w:rsidR="00000000" w:rsidRPr="00166956" w:rsidP="00166956">
            <w:pPr>
              <w:pStyle w:val="ListBullet"/>
            </w:pPr>
            <w:r w:rsidRPr="00166956">
              <w:t>key in knob</w:t>
            </w:r>
          </w:p>
          <w:p w:rsidR="00000000" w:rsidRPr="00166956" w:rsidP="00166956">
            <w:pPr>
              <w:pStyle w:val="ListBullet"/>
            </w:pPr>
            <w:r w:rsidRPr="00166956">
              <w:t>key in lever</w:t>
            </w:r>
          </w:p>
          <w:p w:rsidR="00000000" w:rsidRPr="00166956" w:rsidP="00166956">
            <w:pPr>
              <w:pStyle w:val="ListBullet"/>
            </w:pPr>
            <w:r w:rsidRPr="00166956">
              <w:t>tie bolts</w:t>
            </w:r>
          </w:p>
          <w:p w:rsidR="00000000" w:rsidRPr="00166956" w:rsidP="00166956">
            <w:pPr>
              <w:pStyle w:val="ListBullet"/>
            </w:pPr>
            <w:r w:rsidRPr="00166956">
              <w:t>exit devices</w:t>
            </w:r>
          </w:p>
          <w:p w:rsidR="00000000" w:rsidRPr="00166956" w:rsidP="00166956">
            <w:pPr>
              <w:pStyle w:val="ListBullet"/>
            </w:pPr>
            <w:r w:rsidRPr="00166956">
              <w:t>door control devices</w:t>
            </w:r>
          </w:p>
          <w:p w:rsidR="00000000" w:rsidRPr="00166956" w:rsidP="00166956">
            <w:pPr>
              <w:pStyle w:val="ListBullet"/>
            </w:pPr>
            <w:r w:rsidRPr="00166956">
              <w:t>lockable bolts</w:t>
            </w:r>
          </w:p>
          <w:p w:rsidR="00000000" w:rsidRPr="00166956" w:rsidP="00166956">
            <w:pPr>
              <w:pStyle w:val="ListBullet"/>
            </w:pPr>
            <w:r w:rsidRPr="00166956">
              <w:t>window locks</w:t>
            </w:r>
          </w:p>
          <w:p w:rsidR="00000000" w:rsidRPr="00166956" w:rsidP="00166956">
            <w:pPr>
              <w:pStyle w:val="ListBullet"/>
            </w:pPr>
            <w:r w:rsidRPr="00166956">
              <w:t>high security cylinders for commercial applications</w:t>
            </w:r>
          </w:p>
          <w:p w:rsidR="00000000" w:rsidRPr="00166956" w:rsidP="00166956">
            <w:pPr>
              <w:pStyle w:val="ListBullet"/>
            </w:pPr>
            <w:r w:rsidRPr="00166956">
              <w:t>exposed wheel combination locks</w:t>
            </w:r>
          </w:p>
          <w:p w:rsidR="00000000" w:rsidRPr="00166956" w:rsidP="00166956">
            <w:pPr>
              <w:pStyle w:val="ListBullet"/>
            </w:pPr>
            <w:r w:rsidRPr="00166956">
              <w:t>mechanical digital</w:t>
            </w:r>
          </w:p>
          <w:p w:rsidR="00000000" w:rsidP="00166956">
            <w:pPr>
              <w:pStyle w:val="ListBullet"/>
              <w:rPr>
                <w:lang w:val="en-NZ"/>
              </w:rPr>
            </w:pPr>
            <w:r w:rsidRPr="00166956">
              <w:t>tubular locks.</w:t>
            </w:r>
          </w:p>
        </w:tc>
      </w:tr>
      <w:tr w:rsidTr="00166956">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956">
            <w:pPr>
              <w:pStyle w:val="BodyText"/>
              <w:rPr>
                <w:lang w:val="en-NZ"/>
              </w:rPr>
            </w:pPr>
            <w:r w:rsidRPr="00166956">
              <w:t>Tools and equipment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956" w:rsidP="00166956">
            <w:pPr>
              <w:pStyle w:val="ListBullet"/>
            </w:pPr>
            <w:r w:rsidRPr="00166956">
              <w:t>hand tools</w:t>
            </w:r>
          </w:p>
          <w:p w:rsidR="00000000" w:rsidRPr="00166956" w:rsidP="00166956">
            <w:pPr>
              <w:pStyle w:val="ListBullet"/>
            </w:pPr>
            <w:r w:rsidRPr="00166956">
              <w:t>fixing tools</w:t>
            </w:r>
          </w:p>
          <w:p w:rsidR="00000000" w:rsidRPr="00166956" w:rsidP="00166956">
            <w:pPr>
              <w:pStyle w:val="ListBullet"/>
            </w:pPr>
            <w:r w:rsidRPr="00166956">
              <w:t>strippers</w:t>
            </w:r>
          </w:p>
          <w:p w:rsidR="00000000" w:rsidRPr="00166956" w:rsidP="00166956">
            <w:pPr>
              <w:pStyle w:val="ListBullet"/>
            </w:pPr>
            <w:r w:rsidRPr="00166956">
              <w:t>router</w:t>
            </w:r>
          </w:p>
          <w:p w:rsidR="00000000" w:rsidRPr="00166956" w:rsidP="00166956">
            <w:pPr>
              <w:pStyle w:val="ListBullet"/>
            </w:pPr>
            <w:r w:rsidRPr="00166956">
              <w:t>file</w:t>
            </w:r>
          </w:p>
          <w:p w:rsidR="00000000" w:rsidRPr="00166956" w:rsidP="00166956">
            <w:pPr>
              <w:pStyle w:val="ListBullet"/>
            </w:pPr>
            <w:r w:rsidRPr="00166956">
              <w:t>ladder and hoist</w:t>
            </w:r>
          </w:p>
          <w:p w:rsidR="00000000" w:rsidRPr="00166956" w:rsidP="00166956">
            <w:pPr>
              <w:pStyle w:val="ListBullet"/>
            </w:pPr>
            <w:r w:rsidRPr="00166956">
              <w:t>drop sheet</w:t>
            </w:r>
          </w:p>
          <w:p w:rsidR="00000000" w:rsidRPr="00166956" w:rsidP="00166956">
            <w:pPr>
              <w:pStyle w:val="ListBullet"/>
            </w:pPr>
            <w:r w:rsidRPr="00166956">
              <w:t>batteries</w:t>
            </w:r>
          </w:p>
          <w:p w:rsidR="00000000" w:rsidRPr="00166956" w:rsidP="00166956">
            <w:pPr>
              <w:pStyle w:val="ListBullet"/>
            </w:pPr>
            <w:r w:rsidRPr="00166956">
              <w:t>master key plans</w:t>
            </w:r>
          </w:p>
          <w:p w:rsidR="00000000" w:rsidRPr="00166956" w:rsidP="00166956">
            <w:pPr>
              <w:pStyle w:val="ListBullet"/>
            </w:pPr>
            <w:r w:rsidRPr="00166956">
              <w:t>personal protective equipment (PPE)</w:t>
            </w:r>
          </w:p>
          <w:p w:rsidR="00000000" w:rsidRPr="00166956" w:rsidP="00166956">
            <w:pPr>
              <w:pStyle w:val="ListBullet"/>
            </w:pPr>
            <w:r w:rsidRPr="00166956">
              <w:t>communications equipment</w:t>
            </w:r>
          </w:p>
          <w:p w:rsidR="00000000" w:rsidP="00166956">
            <w:pPr>
              <w:pStyle w:val="ListBullet"/>
              <w:rPr>
                <w:lang w:val="en-NZ"/>
              </w:rPr>
            </w:pPr>
            <w:r w:rsidRPr="00166956">
              <w:t>cleaning equipment.</w:t>
            </w:r>
          </w:p>
        </w:tc>
      </w:tr>
      <w:tr w:rsidTr="00166956">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956">
            <w:pPr>
              <w:pStyle w:val="BodyText"/>
              <w:rPr>
                <w:lang w:val="en-NZ"/>
              </w:rPr>
            </w:pPr>
            <w:r w:rsidRPr="00166956">
              <w:t>Materials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956" w:rsidP="00166956">
            <w:pPr>
              <w:pStyle w:val="ListBullet"/>
            </w:pPr>
            <w:r w:rsidRPr="00166956">
              <w:t>graphite powder</w:t>
            </w:r>
          </w:p>
          <w:p w:rsidR="00000000" w:rsidRPr="00166956" w:rsidP="00166956">
            <w:pPr>
              <w:pStyle w:val="ListBullet"/>
            </w:pPr>
            <w:r w:rsidRPr="00166956">
              <w:t>oil, silicon, dry lube and grease</w:t>
            </w:r>
          </w:p>
          <w:p w:rsidR="00000000" w:rsidP="00166956">
            <w:pPr>
              <w:pStyle w:val="ListBullet"/>
              <w:rPr>
                <w:lang w:val="en-NZ"/>
              </w:rPr>
            </w:pPr>
            <w:r w:rsidRPr="00166956">
              <w:t>cleaning compounds.</w:t>
            </w:r>
          </w:p>
        </w:tc>
      </w:tr>
      <w:tr w:rsidTr="00166956">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956">
            <w:pPr>
              <w:pStyle w:val="BodyText"/>
              <w:rPr>
                <w:lang w:val="en-NZ"/>
              </w:rPr>
            </w:pPr>
            <w:r w:rsidRPr="00166956">
              <w:t>Risks and hazards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956" w:rsidP="00166956">
            <w:pPr>
              <w:pStyle w:val="ListBullet"/>
            </w:pPr>
            <w:r w:rsidRPr="00166956">
              <w:t>non-compliance with building codes and regulations</w:t>
            </w:r>
          </w:p>
          <w:p w:rsidR="00000000" w:rsidRPr="00166956" w:rsidP="00166956">
            <w:pPr>
              <w:pStyle w:val="ListBullet"/>
            </w:pPr>
            <w:r w:rsidRPr="00166956">
              <w:t>exposed electrical wiring</w:t>
            </w:r>
          </w:p>
          <w:p w:rsidR="00000000" w:rsidRPr="00166956" w:rsidP="00166956">
            <w:pPr>
              <w:pStyle w:val="ListBullet"/>
            </w:pPr>
            <w:r w:rsidRPr="00166956">
              <w:t>manual handling</w:t>
            </w:r>
          </w:p>
          <w:p w:rsidR="00000000" w:rsidRPr="00166956" w:rsidP="00166956">
            <w:pPr>
              <w:pStyle w:val="ListBullet"/>
            </w:pPr>
            <w:r w:rsidRPr="00166956">
              <w:t>asbestos</w:t>
            </w:r>
          </w:p>
          <w:p w:rsidR="00000000" w:rsidRPr="00166956" w:rsidP="00166956">
            <w:pPr>
              <w:pStyle w:val="ListBullet"/>
            </w:pPr>
            <w:r w:rsidRPr="00166956">
              <w:t>dust</w:t>
            </w:r>
          </w:p>
          <w:p w:rsidR="00000000" w:rsidRPr="00166956" w:rsidP="00166956">
            <w:pPr>
              <w:pStyle w:val="ListBullet"/>
            </w:pPr>
            <w:r w:rsidRPr="00166956">
              <w:t>noise</w:t>
            </w:r>
          </w:p>
          <w:p w:rsidR="00000000" w:rsidRPr="00166956" w:rsidP="00166956">
            <w:pPr>
              <w:pStyle w:val="ListBullet"/>
            </w:pPr>
            <w:r w:rsidRPr="00166956">
              <w:t>live power</w:t>
            </w:r>
          </w:p>
          <w:p w:rsidR="00000000" w:rsidRPr="00166956" w:rsidP="00166956">
            <w:pPr>
              <w:pStyle w:val="ListBullet"/>
            </w:pPr>
            <w:r w:rsidRPr="00166956">
              <w:t>vermin</w:t>
            </w:r>
          </w:p>
          <w:p w:rsidR="00000000" w:rsidRPr="00166956" w:rsidP="00166956">
            <w:pPr>
              <w:pStyle w:val="ListBullet"/>
            </w:pPr>
            <w:r w:rsidRPr="00166956">
              <w:t>water</w:t>
            </w:r>
          </w:p>
          <w:p w:rsidR="00000000" w:rsidRPr="00166956" w:rsidP="00166956">
            <w:pPr>
              <w:pStyle w:val="ListBullet"/>
            </w:pPr>
            <w:r w:rsidRPr="00166956">
              <w:t>glass fibre</w:t>
            </w:r>
          </w:p>
          <w:p w:rsidR="00000000" w:rsidRPr="00166956" w:rsidP="00166956">
            <w:pPr>
              <w:pStyle w:val="ListBullet"/>
            </w:pPr>
            <w:r w:rsidRPr="00166956">
              <w:t>building debris</w:t>
            </w:r>
          </w:p>
          <w:p w:rsidR="00000000" w:rsidP="00166956">
            <w:pPr>
              <w:pStyle w:val="ListBullet"/>
              <w:rPr>
                <w:lang w:val="en-NZ"/>
              </w:rPr>
            </w:pPr>
            <w:r w:rsidRPr="00166956">
              <w:t>natural and other gas build-up.</w:t>
            </w:r>
          </w:p>
        </w:tc>
      </w:tr>
      <w:tr w:rsidTr="00166956">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956">
            <w:pPr>
              <w:pStyle w:val="BodyText"/>
              <w:rPr>
                <w:lang w:val="en-NZ"/>
              </w:rPr>
            </w:pPr>
            <w:r w:rsidRPr="00166956">
              <w:t>Maintenance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956" w:rsidP="00166956">
            <w:pPr>
              <w:pStyle w:val="ListBullet"/>
            </w:pPr>
            <w:r w:rsidRPr="00166956">
              <w:t>cleaning</w:t>
            </w:r>
          </w:p>
          <w:p w:rsidR="00000000" w:rsidRPr="00166956" w:rsidP="00166956">
            <w:pPr>
              <w:pStyle w:val="ListBullet"/>
            </w:pPr>
            <w:r w:rsidRPr="00166956">
              <w:t>inspection</w:t>
            </w:r>
          </w:p>
          <w:p w:rsidR="00000000" w:rsidRPr="00166956" w:rsidP="00166956">
            <w:pPr>
              <w:pStyle w:val="ListBullet"/>
            </w:pPr>
            <w:r w:rsidRPr="00166956">
              <w:t>lubrication</w:t>
            </w:r>
          </w:p>
          <w:p w:rsidR="00000000" w:rsidRPr="00166956" w:rsidP="00166956">
            <w:pPr>
              <w:pStyle w:val="ListBullet"/>
            </w:pPr>
            <w:r w:rsidRPr="00166956">
              <w:t>routine repairs</w:t>
            </w:r>
          </w:p>
          <w:p w:rsidR="00000000" w:rsidRPr="00166956" w:rsidP="00166956">
            <w:pPr>
              <w:pStyle w:val="ListBullet"/>
            </w:pPr>
            <w:r w:rsidRPr="00166956">
              <w:t>identification of worn parts</w:t>
            </w:r>
          </w:p>
          <w:p w:rsidR="00000000" w:rsidRPr="00166956" w:rsidP="00166956">
            <w:pPr>
              <w:pStyle w:val="ListBullet"/>
            </w:pPr>
            <w:r w:rsidRPr="00166956">
              <w:t>confirming operation</w:t>
            </w:r>
          </w:p>
          <w:p w:rsidR="00000000" w:rsidRPr="00166956" w:rsidP="00166956">
            <w:pPr>
              <w:pStyle w:val="ListBullet"/>
            </w:pPr>
            <w:r w:rsidRPr="00166956">
              <w:t>adjustments</w:t>
            </w:r>
          </w:p>
          <w:p w:rsidR="00000000" w:rsidRPr="00166956" w:rsidP="00166956">
            <w:pPr>
              <w:pStyle w:val="ListBullet"/>
            </w:pPr>
            <w:r w:rsidRPr="00166956">
              <w:t>key cutting</w:t>
            </w:r>
          </w:p>
          <w:p w:rsidR="00000000" w:rsidP="00166956">
            <w:pPr>
              <w:pStyle w:val="ListBullet"/>
              <w:rPr>
                <w:lang w:val="en-NZ"/>
              </w:rPr>
            </w:pPr>
            <w:r w:rsidRPr="00166956">
              <w:t>replacement of worn parts.</w:t>
            </w:r>
          </w:p>
        </w:tc>
      </w:tr>
      <w:tr w:rsidTr="00166956">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956">
            <w:pPr>
              <w:pStyle w:val="BodyText"/>
              <w:rPr>
                <w:lang w:val="en-NZ"/>
              </w:rPr>
            </w:pPr>
            <w:r w:rsidRPr="00166956">
              <w:t>Access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956" w:rsidP="00166956">
            <w:pPr>
              <w:pStyle w:val="ListBullet"/>
            </w:pPr>
            <w:r w:rsidRPr="00166956">
              <w:t>disassembly</w:t>
            </w:r>
          </w:p>
          <w:p w:rsidR="00000000" w:rsidRPr="00166956" w:rsidP="00166956">
            <w:pPr>
              <w:pStyle w:val="ListBullet"/>
            </w:pPr>
            <w:r w:rsidRPr="00166956">
              <w:t>use of access code</w:t>
            </w:r>
          </w:p>
          <w:p w:rsidR="00000000" w:rsidRPr="00166956" w:rsidP="00166956">
            <w:pPr>
              <w:pStyle w:val="ListBullet"/>
            </w:pPr>
            <w:r w:rsidRPr="00166956">
              <w:t>access token</w:t>
            </w:r>
          </w:p>
          <w:p w:rsidR="00000000" w:rsidP="00166956">
            <w:pPr>
              <w:pStyle w:val="ListBullet"/>
              <w:rPr>
                <w:lang w:val="en-NZ"/>
              </w:rPr>
            </w:pPr>
            <w:r w:rsidRPr="00166956">
              <w:t>keys.</w:t>
            </w:r>
          </w:p>
        </w:tc>
      </w:tr>
      <w:tr w:rsidTr="00166956">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956">
            <w:pPr>
              <w:pStyle w:val="BodyText"/>
              <w:rPr>
                <w:lang w:val="en-NZ"/>
              </w:rPr>
            </w:pPr>
            <w:r w:rsidRPr="00166956">
              <w:t xml:space="preserve">Disruptions include one or more of the </w:t>
            </w:r>
            <w:r w:rsidRPr="00166956">
              <w:t>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956" w:rsidP="00166956">
            <w:pPr>
              <w:pStyle w:val="ListBullet"/>
            </w:pPr>
            <w:r w:rsidRPr="00166956">
              <w:t>security</w:t>
            </w:r>
          </w:p>
          <w:p w:rsidR="00000000" w:rsidRPr="00166956" w:rsidP="00166956">
            <w:pPr>
              <w:pStyle w:val="ListBullet"/>
            </w:pPr>
            <w:r w:rsidRPr="00166956">
              <w:t>time</w:t>
            </w:r>
          </w:p>
          <w:p w:rsidR="00000000" w:rsidRPr="00166956" w:rsidP="00166956">
            <w:pPr>
              <w:pStyle w:val="ListBullet"/>
            </w:pPr>
            <w:r w:rsidRPr="00166956">
              <w:t>access</w:t>
            </w:r>
          </w:p>
          <w:p w:rsidR="00000000" w:rsidRPr="00166956" w:rsidP="00166956">
            <w:pPr>
              <w:pStyle w:val="ListBullet"/>
            </w:pPr>
            <w:r w:rsidRPr="00166956">
              <w:t>noise</w:t>
            </w:r>
          </w:p>
          <w:p w:rsidR="00000000" w:rsidRPr="00166956" w:rsidP="00166956">
            <w:pPr>
              <w:pStyle w:val="ListBullet"/>
            </w:pPr>
            <w:r w:rsidRPr="00166956">
              <w:t>use of communications equipment</w:t>
            </w:r>
          </w:p>
          <w:p w:rsidR="00000000" w:rsidP="00166956">
            <w:pPr>
              <w:pStyle w:val="ListBullet"/>
              <w:rPr>
                <w:lang w:val="en-NZ"/>
              </w:rPr>
            </w:pPr>
            <w:r w:rsidRPr="00166956">
              <w:t>business operations.</w:t>
            </w:r>
          </w:p>
        </w:tc>
      </w:tr>
      <w:tr w:rsidTr="00166956">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956">
            <w:pPr>
              <w:pStyle w:val="BodyText"/>
              <w:rPr>
                <w:lang w:val="en-NZ"/>
              </w:rPr>
            </w:pPr>
            <w:r w:rsidRPr="00166956">
              <w:t>Safe operating practices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956" w:rsidP="00166956">
            <w:pPr>
              <w:pStyle w:val="ListBullet"/>
            </w:pPr>
            <w:r w:rsidRPr="00166956">
              <w:t>working safely around electrical wiring and cables</w:t>
            </w:r>
          </w:p>
          <w:p w:rsidR="00000000" w:rsidRPr="00166956" w:rsidP="00166956">
            <w:pPr>
              <w:pStyle w:val="ListBullet"/>
            </w:pPr>
            <w:r w:rsidRPr="00166956">
              <w:t>working safely around tools and equipment</w:t>
            </w:r>
          </w:p>
          <w:p w:rsidR="00000000" w:rsidRPr="00166956" w:rsidP="00166956">
            <w:pPr>
              <w:pStyle w:val="ListBullet"/>
            </w:pPr>
            <w:r w:rsidRPr="00166956">
              <w:t>recognising hazards and following emergency procedures</w:t>
            </w:r>
          </w:p>
          <w:p w:rsidR="00000000" w:rsidRPr="00166956" w:rsidP="00166956">
            <w:pPr>
              <w:pStyle w:val="ListBullet"/>
            </w:pPr>
            <w:r w:rsidRPr="00166956">
              <w:t>awareness of electrical hazards</w:t>
            </w:r>
          </w:p>
          <w:p w:rsidR="00000000" w:rsidP="00166956">
            <w:pPr>
              <w:pStyle w:val="ListBullet"/>
              <w:rPr>
                <w:lang w:val="en-NZ"/>
              </w:rPr>
            </w:pPr>
            <w:r w:rsidRPr="00166956">
              <w:t>following confined spaces procedures.</w:t>
            </w:r>
          </w:p>
        </w:tc>
      </w:tr>
      <w:tr w:rsidTr="00166956">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956">
            <w:pPr>
              <w:pStyle w:val="BodyText"/>
              <w:rPr>
                <w:lang w:val="en-NZ"/>
              </w:rPr>
            </w:pPr>
            <w:r w:rsidRPr="00166956">
              <w:t>Documentation includes one or more of</w:t>
            </w:r>
            <w:r w:rsidRPr="00166956">
              <w:t xml:space="preserve">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956" w:rsidP="00166956">
            <w:pPr>
              <w:pStyle w:val="ListBullet"/>
            </w:pPr>
            <w:r w:rsidRPr="00166956">
              <w:t>completion of documentation</w:t>
            </w:r>
          </w:p>
          <w:p w:rsidR="00000000" w:rsidRPr="00166956" w:rsidP="00166956">
            <w:pPr>
              <w:pStyle w:val="ListBullet"/>
            </w:pPr>
            <w:r w:rsidRPr="00166956">
              <w:t>mechanical lock</w:t>
            </w:r>
          </w:p>
          <w:p w:rsidR="00000000" w:rsidRPr="00166956" w:rsidP="00166956">
            <w:pPr>
              <w:pStyle w:val="ListBullet"/>
            </w:pPr>
            <w:r w:rsidRPr="00166956">
              <w:t xml:space="preserve">locking system </w:t>
            </w:r>
          </w:p>
          <w:p w:rsidR="00000000" w:rsidRPr="00166956" w:rsidP="00166956">
            <w:pPr>
              <w:pStyle w:val="ListBullet"/>
            </w:pPr>
            <w:r w:rsidRPr="00166956">
              <w:t>problems or faults</w:t>
            </w:r>
          </w:p>
          <w:p w:rsidR="00000000" w:rsidRPr="00166956" w:rsidP="00166956">
            <w:pPr>
              <w:pStyle w:val="ListBullet"/>
            </w:pPr>
            <w:r w:rsidRPr="00166956">
              <w:t>warranty conditions and allowances</w:t>
            </w:r>
          </w:p>
          <w:p w:rsidR="00000000" w:rsidRPr="00166956" w:rsidP="00166956">
            <w:pPr>
              <w:pStyle w:val="ListBullet"/>
            </w:pPr>
            <w:r w:rsidRPr="00166956">
              <w:t>recommendation for repairs</w:t>
            </w:r>
          </w:p>
          <w:p w:rsidR="00000000" w:rsidRPr="00166956" w:rsidP="00166956">
            <w:pPr>
              <w:pStyle w:val="ListBullet"/>
            </w:pPr>
            <w:r w:rsidRPr="00166956">
              <w:t>parts replaced</w:t>
            </w:r>
          </w:p>
          <w:p w:rsidR="00000000" w:rsidRPr="00166956" w:rsidP="00166956">
            <w:pPr>
              <w:pStyle w:val="ListBullet"/>
            </w:pPr>
            <w:r w:rsidRPr="00166956">
              <w:t>components replaced</w:t>
            </w:r>
          </w:p>
          <w:p w:rsidR="00000000" w:rsidRPr="00166956" w:rsidP="00166956">
            <w:pPr>
              <w:pStyle w:val="ListBullet"/>
            </w:pPr>
            <w:r w:rsidRPr="00166956">
              <w:t>materials used</w:t>
            </w:r>
          </w:p>
          <w:p w:rsidR="00000000" w:rsidRPr="00166956" w:rsidP="00166956">
            <w:pPr>
              <w:pStyle w:val="ListBullet"/>
            </w:pPr>
            <w:r w:rsidRPr="00166956">
              <w:t>recommendations for futu</w:t>
            </w:r>
            <w:r w:rsidRPr="00166956">
              <w:t>re operation and maintenance</w:t>
            </w:r>
          </w:p>
          <w:p w:rsidR="00000000" w:rsidRPr="00166956" w:rsidP="00166956">
            <w:pPr>
              <w:pStyle w:val="ListBullet"/>
            </w:pPr>
            <w:r w:rsidRPr="00166956">
              <w:t>costings.</w:t>
            </w:r>
          </w:p>
        </w:tc>
      </w:tr>
    </w:tbl>
    <w:p w:rsidR="008F7D16" w:rsidP="00166956">
      <w:pPr>
        <w:pStyle w:val="BodyText"/>
      </w:pPr>
    </w:p>
    <w:p w:rsidR="008F7D16" w:rsidP="00166956">
      <w:pPr>
        <w:pStyle w:val="BodyText"/>
      </w:pPr>
    </w:p>
    <w:p w:rsidR="00000000" w:rsidRPr="00166956" w:rsidP="00166956">
      <w:pPr>
        <w:pStyle w:val="Heading1"/>
      </w:pPr>
      <w:bookmarkStart w:id="8" w:name="O_1269840"/>
      <w:bookmarkEnd w:id="8"/>
      <w:r w:rsidRPr="00166956">
        <w:t>Unit Mapping Information</w:t>
      </w:r>
    </w:p>
    <w:p w:rsidR="008F7D16" w:rsidP="008F7D16">
      <w:pPr>
        <w:pStyle w:val="BodyText"/>
      </w:pPr>
      <w:r w:rsidRPr="00166956">
        <w:t>Release 1. Supersedes and is equivalent to MEM20006 Maintain and service mechanical locking devices.</w:t>
      </w:r>
    </w:p>
    <w:p w:rsidR="00000000" w:rsidRPr="00166956" w:rsidP="00166956">
      <w:pPr>
        <w:pStyle w:val="Heading1"/>
      </w:pPr>
      <w:bookmarkStart w:id="9" w:name="O_1269847"/>
      <w:bookmarkEnd w:id="9"/>
      <w:r w:rsidRPr="00166956">
        <w:t>Links</w:t>
      </w:r>
    </w:p>
    <w:p w:rsidR="00000000" w:rsidRPr="00166956" w:rsidP="008F7D16">
      <w:pPr>
        <w:pStyle w:val="BodyText"/>
      </w:pPr>
      <w:r w:rsidRPr="0016695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A4820">
        <w:rPr>
          <w:rStyle w:val="Hyperlink"/>
        </w:rPr>
        <w:t>https://vetnet.gov.au/Pages/TrainingDocs.aspx?q=b7050d37-5fd0-4740-8f7d-3b7a49c10bb2</w:t>
      </w:r>
      <w:r>
        <w:fldChar w:fldCharType="end"/>
      </w:r>
    </w:p>
    <w:p w:rsidR="00000000" w:rsidRPr="00166956" w:rsidP="008F7D16">
      <w:pPr>
        <w:pStyle w:val="BodyText"/>
        <w:sectPr w:rsidSect="00166956">
          <w:headerReference w:type="default" r:id="rId10"/>
          <w:footerReference w:type="default" r:id="rId11"/>
          <w:pgSz w:w="11908" w:h="16833"/>
          <w:pgMar w:top="1702" w:right="1418" w:bottom="1702" w:left="1418" w:header="992" w:footer="992" w:gutter="0"/>
          <w:cols w:space="720"/>
          <w:noEndnote/>
          <w:docGrid w:linePitch="299"/>
        </w:sectPr>
      </w:pPr>
    </w:p>
    <w:p w:rsidR="00000000" w:rsidRPr="00166956" w:rsidP="00166956">
      <w:pPr>
        <w:pStyle w:val="SuperHeading"/>
      </w:pPr>
      <w:r w:rsidRPr="00166956">
        <w:t xml:space="preserve">Assessment </w:t>
      </w:r>
      <w:r w:rsidRPr="00166956">
        <w:t>Requirements for MEM20027 Maintain and service mechanical locking devices</w:t>
      </w:r>
    </w:p>
    <w:p w:rsidR="00000000" w:rsidRPr="00166956" w:rsidP="00166956">
      <w:pPr>
        <w:pStyle w:val="Heading1"/>
      </w:pPr>
      <w:bookmarkStart w:id="10" w:name="O_1269842"/>
      <w:bookmarkEnd w:id="10"/>
      <w:r w:rsidRPr="00166956">
        <w:t>Modification History</w:t>
      </w:r>
    </w:p>
    <w:p w:rsidR="008F7D16" w:rsidP="008F7D16">
      <w:pPr>
        <w:pStyle w:val="BodyText"/>
      </w:pPr>
      <w:r w:rsidRPr="00166956">
        <w:t>Release 1. Supersedes and is equivalent to MEM20006 Maintain and service mechanical locking devices.</w:t>
      </w:r>
    </w:p>
    <w:p w:rsidR="00000000" w:rsidRPr="00166956" w:rsidP="00166956">
      <w:pPr>
        <w:pStyle w:val="Heading1"/>
      </w:pPr>
      <w:bookmarkStart w:id="11" w:name="O_1269843"/>
      <w:bookmarkEnd w:id="11"/>
      <w:r w:rsidRPr="00166956">
        <w:t>Performance Evidence</w:t>
      </w:r>
    </w:p>
    <w:p w:rsidR="00000000" w:rsidRPr="00166956" w:rsidP="008F7D16">
      <w:pPr>
        <w:pStyle w:val="BodyText"/>
      </w:pPr>
      <w:r w:rsidRPr="00166956">
        <w:t>E</w:t>
      </w:r>
      <w:r w:rsidRPr="00166956">
        <w:t>vidence required to demonstrate competence in this unit must be relevant to and satisfy the requirements of the elements and performance criteria and include:</w:t>
      </w:r>
    </w:p>
    <w:p w:rsidR="00000000" w:rsidRPr="00166956" w:rsidP="00166956">
      <w:pPr>
        <w:pStyle w:val="ListBullet"/>
      </w:pPr>
      <w:r w:rsidRPr="00166956">
        <w:t>following work instructions, standard operating procedures (SOPs) and safe work practices</w:t>
      </w:r>
    </w:p>
    <w:p w:rsidR="00000000" w:rsidRPr="00166956" w:rsidP="00166956">
      <w:pPr>
        <w:pStyle w:val="ListBullet"/>
      </w:pPr>
      <w:r w:rsidRPr="00166956">
        <w:t>interpreting and following specifications, charts and diagrams and communicating in a clear and concise manner when maintaining and servicing mechanical locking devices</w:t>
      </w:r>
    </w:p>
    <w:p w:rsidR="00000000" w:rsidRPr="00166956" w:rsidP="00166956">
      <w:pPr>
        <w:pStyle w:val="ListBullet"/>
      </w:pPr>
      <w:r w:rsidRPr="00166956">
        <w:t>identifying work health and safety (WHS) hazards and risks and implementing appropriate</w:t>
      </w:r>
      <w:r w:rsidRPr="00166956">
        <w:t xml:space="preserve"> risk control measures and procedures</w:t>
      </w:r>
    </w:p>
    <w:p w:rsidR="00000000" w:rsidRPr="00166956" w:rsidP="00166956">
      <w:pPr>
        <w:pStyle w:val="ListBullet"/>
      </w:pPr>
      <w:r w:rsidRPr="00166956">
        <w:t>selecting the appropriate tools and equipment to complete the task</w:t>
      </w:r>
    </w:p>
    <w:p w:rsidR="00000000" w:rsidRPr="00166956" w:rsidP="00166956">
      <w:pPr>
        <w:pStyle w:val="ListBullet"/>
      </w:pPr>
      <w:r w:rsidRPr="00166956">
        <w:t>carrying out routine maintenance on mechanical locking devices on at least two occasions</w:t>
      </w:r>
    </w:p>
    <w:p w:rsidR="00000000" w:rsidRPr="00166956" w:rsidP="00166956">
      <w:pPr>
        <w:pStyle w:val="ListBullet"/>
      </w:pPr>
      <w:r w:rsidRPr="00166956">
        <w:t>cleaning worksite in accordance with original presentation, cl</w:t>
      </w:r>
      <w:r w:rsidRPr="00166956">
        <w:t>ient requirements, industry standards and SOPs</w:t>
      </w:r>
    </w:p>
    <w:p w:rsidR="00000000" w:rsidRPr="00166956" w:rsidP="00166956">
      <w:pPr>
        <w:pStyle w:val="ListBullet"/>
      </w:pPr>
      <w:r w:rsidRPr="00166956">
        <w:t>completing all documentation in accordance with SOPs.</w:t>
      </w:r>
    </w:p>
    <w:p w:rsidR="008F7D16" w:rsidP="008F7D16">
      <w:pPr>
        <w:pStyle w:val="BodyText"/>
      </w:pPr>
      <w:r w:rsidRPr="00166956">
        <w:t>Note: Where a volume and/or frequency is not specified, demonstration must be provided at least once.</w:t>
      </w:r>
    </w:p>
    <w:p w:rsidR="00000000" w:rsidRPr="00166956" w:rsidP="00166956">
      <w:pPr>
        <w:pStyle w:val="Heading1"/>
      </w:pPr>
      <w:bookmarkStart w:id="12" w:name="O_1269844"/>
      <w:bookmarkEnd w:id="12"/>
      <w:r w:rsidRPr="00166956">
        <w:t>Knowledge Evidence</w:t>
      </w:r>
    </w:p>
    <w:p w:rsidR="00000000" w:rsidRPr="00166956" w:rsidP="008F7D16">
      <w:pPr>
        <w:pStyle w:val="BodyText"/>
      </w:pPr>
      <w:r w:rsidRPr="00166956">
        <w:t>Evidence requi</w:t>
      </w:r>
      <w:r w:rsidRPr="00166956">
        <w:t>red to demonstrate the required knowledge for this unit must be relevant to and satisfy the requirements of the elements and performance criteria and include knowledge of:</w:t>
      </w:r>
    </w:p>
    <w:p w:rsidR="00000000" w:rsidRPr="00166956" w:rsidP="00166956">
      <w:pPr>
        <w:pStyle w:val="ListBullet"/>
      </w:pPr>
      <w:r w:rsidRPr="00166956">
        <w:t>safe work practices and procedures and use of personal protective equipment (PPE)</w:t>
      </w:r>
    </w:p>
    <w:p w:rsidR="00000000" w:rsidRPr="00166956" w:rsidP="00166956">
      <w:pPr>
        <w:pStyle w:val="ListBullet"/>
      </w:pPr>
      <w:r w:rsidRPr="00166956">
        <w:t>t</w:t>
      </w:r>
      <w:r w:rsidRPr="00166956">
        <w:t>ypes, functions, specifications and operational principles of mechanical locks and/or locking systems</w:t>
      </w:r>
    </w:p>
    <w:p w:rsidR="00000000" w:rsidRPr="00166956" w:rsidP="00166956">
      <w:pPr>
        <w:pStyle w:val="ListBullet"/>
      </w:pPr>
      <w:r w:rsidRPr="00166956">
        <w:t>types of information on work orders and other documentation requirements</w:t>
      </w:r>
    </w:p>
    <w:p w:rsidR="00000000" w:rsidRPr="00166956" w:rsidP="00166956">
      <w:pPr>
        <w:pStyle w:val="ListBullet"/>
      </w:pPr>
      <w:r w:rsidRPr="00166956">
        <w:t>maintenance requirements of mechanical locks and locking systems and associated t</w:t>
      </w:r>
      <w:r w:rsidRPr="00166956">
        <w:t>ools, equipment and materials requirements</w:t>
      </w:r>
    </w:p>
    <w:p w:rsidR="00000000" w:rsidRPr="00166956" w:rsidP="00166956">
      <w:pPr>
        <w:pStyle w:val="ListBullet"/>
      </w:pPr>
      <w:r w:rsidRPr="00166956">
        <w:t>common mechanical lock and locking system faults</w:t>
      </w:r>
    </w:p>
    <w:p w:rsidR="00000000" w:rsidRPr="00166956" w:rsidP="00166956">
      <w:pPr>
        <w:pStyle w:val="ListBullet"/>
      </w:pPr>
      <w:r w:rsidRPr="00166956">
        <w:t>tests to confirm lock operation</w:t>
      </w:r>
    </w:p>
    <w:p w:rsidR="00000000" w:rsidRPr="00166956" w:rsidP="00166956">
      <w:pPr>
        <w:pStyle w:val="ListBullet"/>
      </w:pPr>
      <w:r w:rsidRPr="00166956">
        <w:t>procedures to disassemble and reassemble mechanical locks</w:t>
      </w:r>
    </w:p>
    <w:p w:rsidR="00000000" w:rsidRPr="00166956" w:rsidP="00166956">
      <w:pPr>
        <w:pStyle w:val="ListBullet"/>
      </w:pPr>
      <w:r w:rsidRPr="00166956">
        <w:t>technical terminology</w:t>
      </w:r>
    </w:p>
    <w:p w:rsidR="00000000" w:rsidRPr="00166956" w:rsidP="00166956">
      <w:pPr>
        <w:pStyle w:val="ListBullet"/>
      </w:pPr>
      <w:r w:rsidRPr="00166956">
        <w:t>types of doors and windows and mechanical locking sy</w:t>
      </w:r>
      <w:r w:rsidRPr="00166956">
        <w:t xml:space="preserve">stem applications </w:t>
      </w:r>
    </w:p>
    <w:p w:rsidR="008F7D16" w:rsidP="00166956">
      <w:pPr>
        <w:pStyle w:val="ListBullet"/>
      </w:pPr>
      <w:r w:rsidRPr="00166956">
        <w:t>hazards and control measures associated with maintaining and servicing mechanical locking devices.</w:t>
      </w:r>
    </w:p>
    <w:p w:rsidR="008F7D16" w:rsidP="00166956">
      <w:pPr>
        <w:pStyle w:val="ListBullet"/>
      </w:pPr>
    </w:p>
    <w:p w:rsidR="00000000" w:rsidRPr="00166956" w:rsidP="00166956">
      <w:pPr>
        <w:pStyle w:val="Heading1"/>
      </w:pPr>
      <w:bookmarkStart w:id="13" w:name="O_1269845"/>
      <w:bookmarkEnd w:id="13"/>
      <w:r w:rsidRPr="00166956">
        <w:t>Assessment Conditions</w:t>
      </w:r>
    </w:p>
    <w:p w:rsidR="00000000" w:rsidRPr="00166956" w:rsidP="00166956">
      <w:pPr>
        <w:pStyle w:val="ListBullet"/>
      </w:pPr>
      <w:r w:rsidRPr="00166956">
        <w:t>Assessors must:</w:t>
      </w:r>
    </w:p>
    <w:p w:rsidR="00000000" w:rsidRPr="00166956" w:rsidP="00166956">
      <w:pPr>
        <w:pStyle w:val="ListBullet2"/>
      </w:pPr>
      <w:r w:rsidRPr="00166956">
        <w:t xml:space="preserve">have vocational competency in maintaining and servicing mechanical locking devices at least to the </w:t>
      </w:r>
      <w:r w:rsidRPr="00166956">
        <w:t>level being assessed with relevant industry knowledge and experience</w:t>
      </w:r>
    </w:p>
    <w:p w:rsidR="00000000" w:rsidRPr="00166956" w:rsidP="00166956">
      <w:pPr>
        <w:pStyle w:val="ListBullet2"/>
      </w:pPr>
      <w:r w:rsidRPr="00166956">
        <w:t>satisfy the assessor requirements in the Standards for Registered Training Organisations</w:t>
      </w:r>
      <w:r w:rsidRPr="00166956">
        <w:t xml:space="preserve"> 2015 or its replacement and comply with the National Vocational Education and Training Regulator Act 2011, its replacement or equivalent legislation covering VET regulation in a non-referring state/territory as the case requires.</w:t>
      </w:r>
    </w:p>
    <w:p w:rsidR="00000000" w:rsidRPr="00166956" w:rsidP="00166956">
      <w:pPr>
        <w:pStyle w:val="ListBullet"/>
      </w:pPr>
      <w:r w:rsidRPr="00166956">
        <w:t>Where possible, assessme</w:t>
      </w:r>
      <w:r w:rsidRPr="00166956">
        <w:t xml:space="preserve">nt must occur in operational workplace situations. Where this is not possible or where personal safety or environmental damage are limiting factors, assessment must occur in a sufficiently rigorous simulated environment that reflects realistic operational </w:t>
      </w:r>
      <w:r w:rsidRPr="00166956">
        <w:t xml:space="preserve">workplace conditions. This must cover all aspects of workplace performance, including environment, task </w:t>
      </w:r>
    </w:p>
    <w:p w:rsidR="00000000" w:rsidRPr="00166956" w:rsidP="00166956">
      <w:pPr>
        <w:pStyle w:val="ListBullet"/>
      </w:pPr>
      <w:r w:rsidRPr="00166956">
        <w:t>skills, task management skills, contingency management skills and job role environment skills.</w:t>
      </w:r>
    </w:p>
    <w:p w:rsidR="00000000" w:rsidRPr="00166956" w:rsidP="00166956">
      <w:pPr>
        <w:pStyle w:val="ListBullet"/>
      </w:pPr>
      <w:r w:rsidRPr="00166956">
        <w:t>Conditions for assessment must include access to all too</w:t>
      </w:r>
      <w:r w:rsidRPr="00166956">
        <w:t>ls, equipment, materials and documentation required, including relevant workplace procedures, product and manufacturing specifications.</w:t>
      </w:r>
    </w:p>
    <w:p w:rsidR="008F7D16" w:rsidP="00166956">
      <w:pPr>
        <w:pStyle w:val="ListBullet"/>
      </w:pPr>
      <w:r w:rsidRPr="00166956">
        <w:t xml:space="preserve">Assessment processes and techniques must be appropriate to the language, literacy and numeracy requirements of the work </w:t>
      </w:r>
      <w:r w:rsidRPr="00166956">
        <w:t>being performed and the needs of the candidate.</w:t>
      </w:r>
    </w:p>
    <w:p w:rsidR="008F7D16" w:rsidP="00166956">
      <w:pPr>
        <w:pStyle w:val="ListBullet"/>
      </w:pPr>
    </w:p>
    <w:p w:rsidR="00000000" w:rsidRPr="00166956" w:rsidP="00166956">
      <w:pPr>
        <w:pStyle w:val="Heading1"/>
      </w:pPr>
      <w:bookmarkStart w:id="14" w:name="O_1269848"/>
      <w:bookmarkEnd w:id="14"/>
      <w:r w:rsidRPr="00166956">
        <w:t>Links</w:t>
      </w:r>
    </w:p>
    <w:p w:rsidR="00000000" w:rsidRPr="00166956" w:rsidP="008F7D16">
      <w:pPr>
        <w:pStyle w:val="BodyText"/>
      </w:pPr>
      <w:r w:rsidRPr="0016695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A4820">
        <w:rPr>
          <w:rStyle w:val="Hyperlink"/>
        </w:rPr>
        <w:t>https://vetnet.gov.au/Pages/TrainingDocs.aspx?q=b7050d37-5fd0-4740-8f7d-3b7a49c10bb2</w:t>
      </w:r>
      <w:r>
        <w:fldChar w:fldCharType="end"/>
      </w:r>
    </w:p>
    <w:p w:rsidR="00000000" w:rsidRPr="00166956" w:rsidP="00166956"/>
    <w:sectPr w:rsidSect="001669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56" w:rsidRPr="008F7D16" w:rsidP="008F7D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D16" w:rsidP="001669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F7D16" w:rsidP="001669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F7D16" w:rsidP="001669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56" w:rsidP="00166956">
    <w:pPr>
      <w:pStyle w:val="Footer"/>
      <w:framePr w:wrap="around"/>
    </w:pPr>
    <w:r>
      <w:fldChar w:fldCharType="begin"/>
    </w:r>
    <w:r>
      <w:instrText xml:space="preserve"> DOCPROPERTY  Subject  \* MERGEFORMAT </w:instrText>
    </w:r>
    <w:r>
      <w:fldChar w:fldCharType="separate"/>
    </w:r>
    <w:r w:rsidR="008F7D16">
      <w:t>Approved</w:t>
    </w:r>
    <w:r w:rsidR="008F7D16">
      <w:fldChar w:fldCharType="end"/>
    </w:r>
    <w:r>
      <w:tab/>
      <w:t xml:space="preserve">Page </w:t>
    </w:r>
    <w:r>
      <w:fldChar w:fldCharType="begin"/>
    </w:r>
    <w:r>
      <w:instrText xml:space="preserve"> PAGE  \* Arabic  \* MERGEFORMAT </w:instrText>
    </w:r>
    <w:r>
      <w:fldChar w:fldCharType="separate"/>
    </w:r>
    <w:r w:rsidR="008F7D1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7D16">
      <w:rPr>
        <w:noProof/>
      </w:rPr>
      <w:t>7</w:t>
    </w:r>
    <w:r>
      <w:rPr>
        <w:noProof/>
      </w:rPr>
      <w:fldChar w:fldCharType="end"/>
    </w:r>
  </w:p>
  <w:p w:rsidR="00166956" w:rsidP="00166956">
    <w:pPr>
      <w:pStyle w:val="Footer"/>
      <w:framePr w:wrap="around"/>
    </w:pPr>
    <w:r>
      <w:t xml:space="preserve">© Commonwealth of Australia, </w:t>
    </w:r>
    <w:r>
      <w:fldChar w:fldCharType="begin"/>
    </w:r>
    <w:r>
      <w:instrText xml:space="preserve"> DATE  \@ "yyyy"  \* MERGEFORMAT </w:instrText>
    </w:r>
    <w:r>
      <w:fldChar w:fldCharType="separate"/>
    </w:r>
    <w:r w:rsidR="008F7D16">
      <w:rPr>
        <w:noProof/>
      </w:rPr>
      <w:t>2025</w:t>
    </w:r>
    <w:r>
      <w:fldChar w:fldCharType="end"/>
    </w:r>
    <w:r>
      <w:tab/>
    </w:r>
    <w:r>
      <w:fldChar w:fldCharType="begin"/>
    </w:r>
    <w:r>
      <w:instrText xml:space="preserve"> DOCPROPERTY  Author  \* MERGEFORMAT </w:instrText>
    </w:r>
    <w:r>
      <w:fldChar w:fldCharType="separate"/>
    </w:r>
    <w:r w:rsidR="008F7D16">
      <w:t>Manufacturing Industry Skills Alliance</w:t>
    </w:r>
    <w:r w:rsidR="008F7D16">
      <w:fldChar w:fldCharType="end"/>
    </w:r>
  </w:p>
  <w:p w:rsidR="00166956" w:rsidP="001669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D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6956" w:rsidRPr="008F7D16" w:rsidP="008F7D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7D16" w:rsidRPr="002D2AF8" w:rsidP="00166956">
    <w:pPr>
      <w:pStyle w:val="Header"/>
      <w:framePr w:wrap="around"/>
    </w:pPr>
    <w:r>
      <w:fldChar w:fldCharType="begin"/>
    </w:r>
    <w:r>
      <w:instrText xml:space="preserve"> TITLE   \* MERGEFORMAT </w:instrText>
    </w:r>
    <w:r>
      <w:fldChar w:fldCharType="separate"/>
    </w:r>
    <w:r>
      <w:t>MEM20027 Maintain and service mechanical locking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7D16" w:rsidP="001669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956" w:rsidRPr="002D2AF8" w:rsidP="00166956">
    <w:pPr>
      <w:pStyle w:val="Header"/>
      <w:framePr w:wrap="around"/>
    </w:pPr>
    <w:r>
      <w:fldChar w:fldCharType="begin"/>
    </w:r>
    <w:r>
      <w:instrText xml:space="preserve"> TITLE   \* MERGEFORMAT </w:instrText>
    </w:r>
    <w:r>
      <w:fldChar w:fldCharType="separate"/>
    </w:r>
    <w:r w:rsidR="008F7D16">
      <w:t>MEM20027 Maintain and service mechanical locking devices</w:t>
    </w:r>
    <w:r w:rsidR="008F7D16">
      <w:fldChar w:fldCharType="end"/>
    </w:r>
    <w:r>
      <w:tab/>
      <w:t xml:space="preserve">Date this document was generated: </w:t>
    </w:r>
    <w:r>
      <w:fldChar w:fldCharType="begin"/>
    </w:r>
    <w:r>
      <w:instrText xml:space="preserve"> CREATEDATE  \@ "d MMMM yyyy"  \* MERGEFORMAT </w:instrText>
    </w:r>
    <w:r>
      <w:fldChar w:fldCharType="separate"/>
    </w:r>
    <w:r w:rsidR="008F7D16">
      <w:rPr>
        <w:noProof/>
      </w:rPr>
      <w:t>2 March 2025</w:t>
    </w:r>
    <w:r>
      <w:fldChar w:fldCharType="end"/>
    </w:r>
  </w:p>
  <w:p w:rsidR="00166956" w:rsidP="001669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6C24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C214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6E38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9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6956"/>
    <w:pPr>
      <w:spacing w:before="360" w:after="60"/>
      <w:outlineLvl w:val="0"/>
    </w:pPr>
    <w:rPr>
      <w:sz w:val="32"/>
    </w:rPr>
  </w:style>
  <w:style w:type="paragraph" w:styleId="Heading2">
    <w:name w:val="heading 2"/>
    <w:basedOn w:val="HeadingBase"/>
    <w:next w:val="BodyText"/>
    <w:link w:val="Heading2Char"/>
    <w:qFormat/>
    <w:rsid w:val="00166956"/>
    <w:pPr>
      <w:keepLines/>
      <w:spacing w:before="240" w:after="120"/>
      <w:outlineLvl w:val="1"/>
    </w:pPr>
    <w:rPr>
      <w:sz w:val="28"/>
      <w:szCs w:val="40"/>
    </w:rPr>
  </w:style>
  <w:style w:type="paragraph" w:styleId="Heading3">
    <w:name w:val="heading 3"/>
    <w:basedOn w:val="HeadingBase"/>
    <w:next w:val="BodyText"/>
    <w:link w:val="Heading3Char"/>
    <w:qFormat/>
    <w:rsid w:val="00166956"/>
    <w:pPr>
      <w:spacing w:before="180" w:after="120"/>
      <w:outlineLvl w:val="2"/>
    </w:pPr>
    <w:rPr>
      <w:spacing w:val="-10"/>
      <w:kern w:val="32"/>
    </w:rPr>
  </w:style>
  <w:style w:type="paragraph" w:styleId="Heading4">
    <w:name w:val="heading 4"/>
    <w:basedOn w:val="HeadingBase"/>
    <w:next w:val="BodyText"/>
    <w:link w:val="Heading4Char"/>
    <w:qFormat/>
    <w:rsid w:val="00166956"/>
    <w:pPr>
      <w:spacing w:before="160" w:after="120"/>
      <w:outlineLvl w:val="3"/>
    </w:pPr>
    <w:rPr>
      <w:sz w:val="22"/>
    </w:rPr>
  </w:style>
  <w:style w:type="paragraph" w:styleId="Heading5">
    <w:name w:val="heading 5"/>
    <w:basedOn w:val="HeadingBase"/>
    <w:next w:val="Normal"/>
    <w:link w:val="Heading5Char"/>
    <w:qFormat/>
    <w:rsid w:val="00166956"/>
    <w:pPr>
      <w:spacing w:before="80"/>
      <w:outlineLvl w:val="4"/>
    </w:pPr>
    <w:rPr>
      <w:color w:val="918585"/>
      <w:sz w:val="20"/>
    </w:rPr>
  </w:style>
  <w:style w:type="paragraph" w:styleId="Heading6">
    <w:name w:val="heading 6"/>
    <w:basedOn w:val="HeadingBase"/>
    <w:next w:val="Normal"/>
    <w:link w:val="Heading6Char"/>
    <w:qFormat/>
    <w:rsid w:val="00166956"/>
    <w:pPr>
      <w:spacing w:before="60"/>
      <w:outlineLvl w:val="5"/>
    </w:pPr>
    <w:rPr>
      <w:color w:val="918585"/>
      <w:sz w:val="20"/>
    </w:rPr>
  </w:style>
  <w:style w:type="paragraph" w:styleId="Heading7">
    <w:name w:val="heading 7"/>
    <w:basedOn w:val="Normal"/>
    <w:next w:val="Normal"/>
    <w:link w:val="Heading7Char"/>
    <w:qFormat/>
    <w:rsid w:val="00166956"/>
    <w:pPr>
      <w:ind w:left="720"/>
      <w:outlineLvl w:val="6"/>
    </w:pPr>
    <w:rPr>
      <w:i/>
    </w:rPr>
  </w:style>
  <w:style w:type="paragraph" w:styleId="Heading8">
    <w:name w:val="heading 8"/>
    <w:basedOn w:val="Normal"/>
    <w:next w:val="Normal"/>
    <w:link w:val="Heading8Char"/>
    <w:qFormat/>
    <w:rsid w:val="00166956"/>
    <w:pPr>
      <w:ind w:left="720"/>
      <w:outlineLvl w:val="7"/>
    </w:pPr>
    <w:rPr>
      <w:i/>
    </w:rPr>
  </w:style>
  <w:style w:type="paragraph" w:styleId="Heading9">
    <w:name w:val="heading 9"/>
    <w:basedOn w:val="Normal"/>
    <w:next w:val="Normal"/>
    <w:link w:val="Heading9Char"/>
    <w:qFormat/>
    <w:rsid w:val="00166956"/>
    <w:pPr>
      <w:ind w:left="720"/>
      <w:outlineLvl w:val="8"/>
    </w:pPr>
    <w:rPr>
      <w:i/>
    </w:rPr>
  </w:style>
  <w:style w:type="character" w:default="1" w:styleId="DefaultParagraphFont">
    <w:name w:val="Default Paragraph Font"/>
    <w:uiPriority w:val="1"/>
    <w:unhideWhenUsed/>
    <w:rsid w:val="001669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6956"/>
  </w:style>
  <w:style w:type="character" w:customStyle="1" w:styleId="Heading1Char">
    <w:name w:val="Heading 1 Char"/>
    <w:basedOn w:val="DefaultParagraphFont"/>
    <w:link w:val="Heading1"/>
    <w:rsid w:val="00166956"/>
    <w:rPr>
      <w:rFonts w:ascii="Times New Roman" w:eastAsia="Times New Roman" w:hAnsi="Times New Roman" w:cs="Times New Roman"/>
      <w:b/>
      <w:sz w:val="32"/>
      <w:szCs w:val="20"/>
      <w:lang w:eastAsia="en-US"/>
    </w:rPr>
  </w:style>
  <w:style w:type="paragraph" w:styleId="BodyText">
    <w:name w:val="Body Text"/>
    <w:basedOn w:val="Normal"/>
    <w:link w:val="BodyTextChar"/>
    <w:rsid w:val="001669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6956"/>
    <w:rPr>
      <w:rFonts w:ascii="Times New Roman" w:eastAsia="Times New Roman" w:hAnsi="Times New Roman" w:cs="Times New Roman"/>
      <w:sz w:val="24"/>
      <w:lang w:eastAsia="en-US"/>
    </w:rPr>
  </w:style>
  <w:style w:type="paragraph" w:styleId="ListBullet">
    <w:name w:val="List Bullet"/>
    <w:basedOn w:val="List"/>
    <w:rsid w:val="00166956"/>
    <w:pPr>
      <w:numPr>
        <w:numId w:val="12"/>
      </w:numPr>
      <w:tabs>
        <w:tab w:val="clear" w:pos="340"/>
      </w:tabs>
      <w:spacing w:before="40" w:after="40"/>
    </w:pPr>
  </w:style>
  <w:style w:type="character" w:customStyle="1" w:styleId="SpecialBold">
    <w:name w:val="Special Bold"/>
    <w:basedOn w:val="DefaultParagraphFont"/>
    <w:rsid w:val="00166956"/>
    <w:rPr>
      <w:b/>
      <w:spacing w:val="0"/>
    </w:rPr>
  </w:style>
  <w:style w:type="paragraph" w:styleId="ListBullet2">
    <w:name w:val="List Bullet 2"/>
    <w:basedOn w:val="List2"/>
    <w:rsid w:val="00166956"/>
    <w:pPr>
      <w:numPr>
        <w:numId w:val="13"/>
      </w:numPr>
      <w:tabs>
        <w:tab w:val="clear" w:pos="680"/>
      </w:tabs>
    </w:pPr>
  </w:style>
  <w:style w:type="character" w:styleId="Emphasis">
    <w:name w:val="Emphasis"/>
    <w:basedOn w:val="DefaultParagraphFont"/>
    <w:qFormat/>
    <w:rsid w:val="00166956"/>
    <w:rPr>
      <w:i/>
    </w:rPr>
  </w:style>
  <w:style w:type="paragraph" w:customStyle="1" w:styleId="SuperHeading">
    <w:name w:val="SuperHeading"/>
    <w:basedOn w:val="Normal"/>
    <w:rsid w:val="00166956"/>
    <w:pPr>
      <w:spacing w:before="240" w:after="120"/>
      <w:outlineLvl w:val="0"/>
    </w:pPr>
    <w:rPr>
      <w:rFonts w:ascii="Times New Roman" w:hAnsi="Times New Roman"/>
      <w:b/>
      <w:sz w:val="32"/>
    </w:rPr>
  </w:style>
  <w:style w:type="paragraph" w:customStyle="1" w:styleId="AllowPageBreak">
    <w:name w:val="AllowPageBreak"/>
    <w:rsid w:val="001669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69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69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69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69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69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69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69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6956"/>
    <w:rPr>
      <w:rFonts w:ascii="Courier New" w:eastAsia="Times New Roman" w:hAnsi="Courier New" w:cs="Times New Roman"/>
      <w:i/>
      <w:szCs w:val="20"/>
      <w:lang w:eastAsia="en-US"/>
    </w:rPr>
  </w:style>
  <w:style w:type="paragraph" w:customStyle="1" w:styleId="HeadingBase">
    <w:name w:val="Heading Base"/>
    <w:rsid w:val="001669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6956"/>
    <w:pPr>
      <w:tabs>
        <w:tab w:val="right" w:leader="dot" w:pos="9072"/>
      </w:tabs>
      <w:ind w:left="567"/>
    </w:pPr>
    <w:rPr>
      <w:szCs w:val="22"/>
    </w:rPr>
  </w:style>
  <w:style w:type="paragraph" w:customStyle="1" w:styleId="TOCBase">
    <w:name w:val="TOC Base"/>
    <w:rsid w:val="001669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6956"/>
    <w:pPr>
      <w:tabs>
        <w:tab w:val="right" w:leader="dot" w:pos="9072"/>
      </w:tabs>
      <w:spacing w:before="40" w:after="40"/>
      <w:ind w:left="284"/>
    </w:pPr>
    <w:rPr>
      <w:rFonts w:ascii="Times New Roman" w:hAnsi="Times New Roman"/>
    </w:rPr>
  </w:style>
  <w:style w:type="paragraph" w:styleId="TOC1">
    <w:name w:val="toc 1"/>
    <w:basedOn w:val="TOCBase"/>
    <w:next w:val="Normal"/>
    <w:rsid w:val="001669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69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6956"/>
    <w:rPr>
      <w:rFonts w:ascii="Times New Roman" w:eastAsia="Times New Roman" w:hAnsi="Times New Roman" w:cs="Times New Roman"/>
      <w:sz w:val="16"/>
      <w:lang w:eastAsia="en-US"/>
    </w:rPr>
  </w:style>
  <w:style w:type="paragraph" w:styleId="Title">
    <w:name w:val="Title"/>
    <w:basedOn w:val="HeadingBase"/>
    <w:link w:val="TitleChar"/>
    <w:qFormat/>
    <w:rsid w:val="00166956"/>
    <w:pPr>
      <w:spacing w:before="5040"/>
      <w:jc w:val="center"/>
    </w:pPr>
    <w:rPr>
      <w:sz w:val="48"/>
      <w:szCs w:val="72"/>
      <w:lang w:val="en-US"/>
    </w:rPr>
  </w:style>
  <w:style w:type="character" w:customStyle="1" w:styleId="TitleChar">
    <w:name w:val="Title Char"/>
    <w:basedOn w:val="DefaultParagraphFont"/>
    <w:link w:val="Title"/>
    <w:rsid w:val="001669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6956"/>
    <w:pPr>
      <w:tabs>
        <w:tab w:val="left" w:pos="3600"/>
        <w:tab w:val="left" w:pos="3958"/>
      </w:tabs>
    </w:pPr>
  </w:style>
  <w:style w:type="paragraph" w:styleId="List">
    <w:name w:val="List"/>
    <w:basedOn w:val="BodyText"/>
    <w:next w:val="BodyText"/>
    <w:rsid w:val="00166956"/>
    <w:pPr>
      <w:tabs>
        <w:tab w:val="left" w:pos="340"/>
      </w:tabs>
      <w:spacing w:before="60" w:after="60"/>
      <w:ind w:left="340" w:hanging="340"/>
    </w:pPr>
  </w:style>
  <w:style w:type="paragraph" w:customStyle="1" w:styleId="Note">
    <w:name w:val="Note"/>
    <w:basedOn w:val="BodyText"/>
    <w:rsid w:val="001669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6956"/>
    <w:pPr>
      <w:framePr w:wrap="auto" w:hAnchor="text" w:y="6049"/>
    </w:pPr>
    <w:rPr>
      <w:color w:val="000000"/>
      <w:sz w:val="40"/>
    </w:rPr>
  </w:style>
  <w:style w:type="paragraph" w:customStyle="1" w:styleId="TOCTitle">
    <w:name w:val="TOCTitle"/>
    <w:basedOn w:val="Heading1"/>
    <w:rsid w:val="00166956"/>
    <w:pPr>
      <w:spacing w:after="240"/>
      <w:jc w:val="center"/>
      <w:outlineLvl w:val="9"/>
    </w:pPr>
    <w:rPr>
      <w:caps/>
    </w:rPr>
  </w:style>
  <w:style w:type="paragraph" w:customStyle="1" w:styleId="Version">
    <w:name w:val="Version"/>
    <w:rsid w:val="001669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6956"/>
    <w:pPr>
      <w:keepNext w:val="0"/>
      <w:tabs>
        <w:tab w:val="right" w:pos="4176"/>
      </w:tabs>
      <w:ind w:left="198" w:hanging="198"/>
    </w:pPr>
    <w:rPr>
      <w:rFonts w:ascii="Garamond" w:hAnsi="Garamond"/>
    </w:rPr>
  </w:style>
  <w:style w:type="paragraph" w:styleId="IndexHeading">
    <w:name w:val="index heading"/>
    <w:basedOn w:val="Normal"/>
    <w:next w:val="Index1"/>
    <w:semiHidden/>
    <w:rsid w:val="00166956"/>
    <w:pPr>
      <w:spacing w:before="120" w:after="120"/>
    </w:pPr>
    <w:rPr>
      <w:rFonts w:ascii="Arial" w:hAnsi="Arial"/>
      <w:b/>
      <w:color w:val="918585"/>
      <w:sz w:val="24"/>
    </w:rPr>
  </w:style>
  <w:style w:type="paragraph" w:styleId="Header">
    <w:name w:val="header"/>
    <w:basedOn w:val="Normal"/>
    <w:link w:val="HeaderChar"/>
    <w:rsid w:val="001669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6956"/>
    <w:rPr>
      <w:rFonts w:ascii="Times New Roman" w:eastAsia="Times New Roman" w:hAnsi="Times New Roman" w:cs="Times New Roman"/>
      <w:sz w:val="16"/>
      <w:szCs w:val="20"/>
      <w:lang w:val="en-GB" w:eastAsia="en-US"/>
    </w:rPr>
  </w:style>
  <w:style w:type="paragraph" w:customStyle="1" w:styleId="Chapter">
    <w:name w:val="Chapter"/>
    <w:basedOn w:val="Normal"/>
    <w:rsid w:val="00166956"/>
    <w:pPr>
      <w:spacing w:before="240"/>
    </w:pPr>
    <w:rPr>
      <w:rFonts w:ascii="Times New Roman" w:hAnsi="Times New Roman"/>
      <w:smallCaps/>
      <w:spacing w:val="80"/>
      <w:sz w:val="28"/>
    </w:rPr>
  </w:style>
  <w:style w:type="paragraph" w:customStyle="1" w:styleId="InChapter">
    <w:name w:val="InChapter"/>
    <w:basedOn w:val="Heading3"/>
    <w:rsid w:val="00166956"/>
    <w:pPr>
      <w:spacing w:after="240"/>
      <w:outlineLvl w:val="9"/>
    </w:pPr>
    <w:rPr>
      <w:noProof/>
    </w:rPr>
  </w:style>
  <w:style w:type="paragraph" w:styleId="Index2">
    <w:name w:val="index 2"/>
    <w:basedOn w:val="Normal"/>
    <w:next w:val="Normal"/>
    <w:semiHidden/>
    <w:rsid w:val="00166956"/>
    <w:pPr>
      <w:tabs>
        <w:tab w:val="right" w:pos="4176"/>
      </w:tabs>
      <w:ind w:left="568" w:hanging="284"/>
    </w:pPr>
    <w:rPr>
      <w:rFonts w:ascii="Garamond" w:hAnsi="Garamond"/>
    </w:rPr>
  </w:style>
  <w:style w:type="paragraph" w:customStyle="1" w:styleId="Byline">
    <w:name w:val="Byline"/>
    <w:rsid w:val="001669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6956"/>
    <w:pPr>
      <w:tabs>
        <w:tab w:val="clear" w:pos="3600"/>
        <w:tab w:val="clear" w:pos="3958"/>
      </w:tabs>
      <w:jc w:val="right"/>
    </w:pPr>
  </w:style>
  <w:style w:type="paragraph" w:styleId="Caption">
    <w:name w:val="caption"/>
    <w:basedOn w:val="BodyText"/>
    <w:next w:val="Normal"/>
    <w:qFormat/>
    <w:rsid w:val="00166956"/>
    <w:pPr>
      <w:framePr w:w="2268" w:hSpace="181" w:vSpace="181" w:wrap="around" w:vAnchor="text" w:hAnchor="page" w:x="1135" w:y="285" w:anchorLock="1"/>
    </w:pPr>
    <w:rPr>
      <w:i/>
    </w:rPr>
  </w:style>
  <w:style w:type="paragraph" w:customStyle="1" w:styleId="MiniTOCTitle">
    <w:name w:val="MiniTOCTitle"/>
    <w:basedOn w:val="Heading4"/>
    <w:rsid w:val="00166956"/>
    <w:pPr>
      <w:spacing w:before="240"/>
      <w:outlineLvl w:val="9"/>
    </w:pPr>
    <w:rPr>
      <w:noProof/>
      <w:sz w:val="24"/>
    </w:rPr>
  </w:style>
  <w:style w:type="paragraph" w:customStyle="1" w:styleId="MiniTOCItem">
    <w:name w:val="MiniTOCItem"/>
    <w:basedOn w:val="ListBullet"/>
    <w:rsid w:val="00166956"/>
    <w:pPr>
      <w:numPr>
        <w:numId w:val="0"/>
      </w:numPr>
      <w:tabs>
        <w:tab w:val="right" w:leader="dot" w:pos="6521"/>
      </w:tabs>
      <w:spacing w:before="0" w:after="0"/>
    </w:pPr>
  </w:style>
  <w:style w:type="paragraph" w:customStyle="1" w:styleId="TOFTitle">
    <w:name w:val="TOFTitle"/>
    <w:basedOn w:val="TOCTitle"/>
    <w:rsid w:val="00166956"/>
  </w:style>
  <w:style w:type="paragraph" w:styleId="TableofFigures">
    <w:name w:val="table of figures"/>
    <w:basedOn w:val="Normal"/>
    <w:next w:val="Normal"/>
    <w:semiHidden/>
    <w:rsid w:val="00166956"/>
    <w:pPr>
      <w:tabs>
        <w:tab w:val="right" w:leader="dot" w:pos="9072"/>
      </w:tabs>
      <w:ind w:left="970" w:hanging="403"/>
    </w:pPr>
    <w:rPr>
      <w:rFonts w:ascii="Times New Roman" w:hAnsi="Times New Roman"/>
      <w:b/>
    </w:rPr>
  </w:style>
  <w:style w:type="paragraph" w:styleId="ListNumber">
    <w:name w:val="List Number"/>
    <w:basedOn w:val="List"/>
    <w:rsid w:val="00166956"/>
    <w:pPr>
      <w:numPr>
        <w:numId w:val="15"/>
      </w:numPr>
      <w:tabs>
        <w:tab w:val="clear" w:pos="340"/>
      </w:tabs>
    </w:pPr>
  </w:style>
  <w:style w:type="character" w:customStyle="1" w:styleId="WingdingSymbols">
    <w:name w:val="Wingding Symbols"/>
    <w:rsid w:val="00166956"/>
    <w:rPr>
      <w:rFonts w:ascii="Wingdings" w:hAnsi="Wingdings"/>
    </w:rPr>
  </w:style>
  <w:style w:type="paragraph" w:customStyle="1" w:styleId="TableHeading">
    <w:name w:val="Table Heading"/>
    <w:basedOn w:val="HeadingBase"/>
    <w:rsid w:val="00166956"/>
    <w:pPr>
      <w:keepLines/>
      <w:pBdr>
        <w:bottom w:val="single" w:sz="6" w:space="1" w:color="918585"/>
      </w:pBdr>
      <w:spacing w:before="240"/>
    </w:pPr>
  </w:style>
  <w:style w:type="character" w:customStyle="1" w:styleId="HotSpot">
    <w:name w:val="HotSpot"/>
    <w:rsid w:val="00166956"/>
    <w:rPr>
      <w:color w:val="0033CC"/>
      <w:u w:val="none"/>
    </w:rPr>
  </w:style>
  <w:style w:type="paragraph" w:customStyle="1" w:styleId="BodyTextRight">
    <w:name w:val="Body Text Right"/>
    <w:basedOn w:val="BodyText"/>
    <w:rsid w:val="00166956"/>
    <w:pPr>
      <w:spacing w:before="0" w:after="0"/>
      <w:jc w:val="right"/>
    </w:pPr>
  </w:style>
  <w:style w:type="paragraph" w:styleId="Index3">
    <w:name w:val="index 3"/>
    <w:basedOn w:val="ListNumber2"/>
    <w:next w:val="Normal"/>
    <w:semiHidden/>
    <w:rsid w:val="00166956"/>
    <w:pPr>
      <w:numPr>
        <w:numId w:val="0"/>
      </w:numPr>
      <w:tabs>
        <w:tab w:val="right" w:leader="dot" w:pos="4176"/>
      </w:tabs>
    </w:pPr>
  </w:style>
  <w:style w:type="paragraph" w:styleId="ListNumber2">
    <w:name w:val="List Number 2"/>
    <w:basedOn w:val="List2"/>
    <w:rsid w:val="00166956"/>
    <w:pPr>
      <w:numPr>
        <w:numId w:val="10"/>
      </w:numPr>
      <w:tabs>
        <w:tab w:val="clear" w:pos="1060"/>
      </w:tabs>
    </w:pPr>
  </w:style>
  <w:style w:type="paragraph" w:customStyle="1" w:styleId="MarginNote">
    <w:name w:val="Margin Note"/>
    <w:basedOn w:val="BodyText"/>
    <w:rsid w:val="001669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69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69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6956"/>
    <w:rPr>
      <w:sz w:val="32"/>
    </w:rPr>
  </w:style>
  <w:style w:type="paragraph" w:customStyle="1" w:styleId="HeadingProcedure">
    <w:name w:val="Heading Procedure"/>
    <w:basedOn w:val="HeadingBase"/>
    <w:next w:val="Normal"/>
    <w:rsid w:val="00166956"/>
    <w:pPr>
      <w:tabs>
        <w:tab w:val="left" w:pos="0"/>
      </w:tabs>
      <w:spacing w:before="120" w:after="60"/>
    </w:pPr>
    <w:rPr>
      <w:i/>
      <w:color w:val="918585"/>
      <w:sz w:val="22"/>
    </w:rPr>
  </w:style>
  <w:style w:type="paragraph" w:customStyle="1" w:styleId="TableBodyText">
    <w:name w:val="Table Body Text"/>
    <w:basedOn w:val="BodyText"/>
    <w:rsid w:val="00166956"/>
    <w:pPr>
      <w:spacing w:before="60" w:after="60"/>
    </w:pPr>
  </w:style>
  <w:style w:type="paragraph" w:styleId="ListContinue">
    <w:name w:val="List Continue"/>
    <w:basedOn w:val="List"/>
    <w:rsid w:val="00166956"/>
    <w:pPr>
      <w:ind w:firstLine="0"/>
    </w:pPr>
  </w:style>
  <w:style w:type="paragraph" w:customStyle="1" w:styleId="ListNote">
    <w:name w:val="List Note"/>
    <w:basedOn w:val="List"/>
    <w:rsid w:val="00166956"/>
    <w:pPr>
      <w:pBdr>
        <w:top w:val="single" w:sz="6" w:space="2" w:color="918585"/>
        <w:bottom w:val="single" w:sz="6" w:space="2" w:color="918585"/>
      </w:pBdr>
      <w:tabs>
        <w:tab w:val="left" w:pos="1021"/>
      </w:tabs>
      <w:ind w:firstLine="0"/>
    </w:pPr>
  </w:style>
  <w:style w:type="paragraph" w:customStyle="1" w:styleId="Warning">
    <w:name w:val="Warning"/>
    <w:basedOn w:val="BodyText"/>
    <w:rsid w:val="00166956"/>
    <w:pPr>
      <w:shd w:val="clear" w:color="auto" w:fill="D9D9D9"/>
      <w:tabs>
        <w:tab w:val="left" w:pos="992"/>
      </w:tabs>
      <w:ind w:left="119" w:right="119"/>
    </w:pPr>
    <w:rPr>
      <w:sz w:val="20"/>
    </w:rPr>
  </w:style>
  <w:style w:type="paragraph" w:customStyle="1" w:styleId="MarginIcons">
    <w:name w:val="Margin Icons"/>
    <w:basedOn w:val="BodyText"/>
    <w:rsid w:val="001669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6956"/>
    <w:rPr>
      <w:rFonts w:ascii="Courier New" w:hAnsi="Courier New"/>
    </w:rPr>
  </w:style>
  <w:style w:type="paragraph" w:customStyle="1" w:styleId="NoteBullet">
    <w:name w:val="Note Bullet"/>
    <w:basedOn w:val="Note"/>
    <w:rsid w:val="00166956"/>
    <w:pPr>
      <w:tabs>
        <w:tab w:val="clear" w:pos="680"/>
      </w:tabs>
      <w:spacing w:before="60" w:after="60"/>
    </w:pPr>
  </w:style>
  <w:style w:type="paragraph" w:customStyle="1" w:styleId="SubHeading2">
    <w:name w:val="SubHeading2"/>
    <w:basedOn w:val="HeadingBase"/>
    <w:rsid w:val="00166956"/>
    <w:pPr>
      <w:spacing w:before="240" w:after="60"/>
    </w:pPr>
    <w:rPr>
      <w:sz w:val="20"/>
    </w:rPr>
  </w:style>
  <w:style w:type="paragraph" w:customStyle="1" w:styleId="SubHeading1">
    <w:name w:val="SubHeading1"/>
    <w:basedOn w:val="HeadingBase"/>
    <w:rsid w:val="00166956"/>
    <w:pPr>
      <w:spacing w:before="240" w:after="60"/>
    </w:pPr>
    <w:rPr>
      <w:color w:val="918585"/>
      <w:sz w:val="22"/>
    </w:rPr>
  </w:style>
  <w:style w:type="paragraph" w:customStyle="1" w:styleId="SideHeading">
    <w:name w:val="Side Heading"/>
    <w:basedOn w:val="HeadingBase"/>
    <w:rsid w:val="001669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6956"/>
    <w:pPr>
      <w:tabs>
        <w:tab w:val="num" w:pos="360"/>
      </w:tabs>
    </w:pPr>
  </w:style>
  <w:style w:type="paragraph" w:styleId="PlainText">
    <w:name w:val="Plain Text"/>
    <w:basedOn w:val="Normal"/>
    <w:link w:val="PlainTextChar"/>
    <w:rsid w:val="00166956"/>
    <w:rPr>
      <w:sz w:val="20"/>
    </w:rPr>
  </w:style>
  <w:style w:type="character" w:customStyle="1" w:styleId="PlainTextChar">
    <w:name w:val="Plain Text Char"/>
    <w:basedOn w:val="DefaultParagraphFont"/>
    <w:link w:val="PlainText"/>
    <w:rsid w:val="00166956"/>
    <w:rPr>
      <w:rFonts w:ascii="Courier New" w:eastAsia="Times New Roman" w:hAnsi="Courier New" w:cs="Times New Roman"/>
      <w:sz w:val="20"/>
      <w:szCs w:val="20"/>
      <w:lang w:eastAsia="en-US"/>
    </w:rPr>
  </w:style>
  <w:style w:type="character" w:customStyle="1" w:styleId="MenuOption">
    <w:name w:val="Menu Option"/>
    <w:basedOn w:val="DefaultParagraphFont"/>
    <w:rsid w:val="00166956"/>
    <w:rPr>
      <w:b/>
      <w:smallCaps/>
    </w:rPr>
  </w:style>
  <w:style w:type="paragraph" w:customStyle="1" w:styleId="TableListNumber">
    <w:name w:val="Table List Number"/>
    <w:basedOn w:val="ListNumber"/>
    <w:rsid w:val="00166956"/>
    <w:pPr>
      <w:numPr>
        <w:numId w:val="0"/>
      </w:numPr>
    </w:pPr>
  </w:style>
  <w:style w:type="paragraph" w:styleId="TOC4">
    <w:name w:val="toc 4"/>
    <w:basedOn w:val="TOCBase"/>
    <w:next w:val="Normal"/>
    <w:semiHidden/>
    <w:rsid w:val="00166956"/>
    <w:pPr>
      <w:tabs>
        <w:tab w:val="right" w:leader="dot" w:pos="9071"/>
      </w:tabs>
      <w:ind w:left="1701"/>
    </w:pPr>
  </w:style>
  <w:style w:type="paragraph" w:customStyle="1" w:styleId="ListAlpha">
    <w:name w:val="List Alpha"/>
    <w:basedOn w:val="List"/>
    <w:rsid w:val="00166956"/>
    <w:pPr>
      <w:numPr>
        <w:numId w:val="9"/>
      </w:numPr>
    </w:pPr>
  </w:style>
  <w:style w:type="paragraph" w:customStyle="1" w:styleId="ListAlpha2">
    <w:name w:val="List Alpha 2"/>
    <w:basedOn w:val="List2"/>
    <w:rsid w:val="00166956"/>
    <w:pPr>
      <w:numPr>
        <w:numId w:val="8"/>
      </w:numPr>
    </w:pPr>
  </w:style>
  <w:style w:type="paragraph" w:styleId="List2">
    <w:name w:val="List 2"/>
    <w:basedOn w:val="BodyText"/>
    <w:rsid w:val="00166956"/>
    <w:pPr>
      <w:tabs>
        <w:tab w:val="left" w:pos="680"/>
      </w:tabs>
      <w:spacing w:before="60" w:after="60"/>
      <w:ind w:left="680" w:hanging="340"/>
    </w:pPr>
  </w:style>
  <w:style w:type="paragraph" w:styleId="List3">
    <w:name w:val="List 3"/>
    <w:basedOn w:val="BodyText"/>
    <w:rsid w:val="00166956"/>
    <w:pPr>
      <w:tabs>
        <w:tab w:val="left" w:pos="1021"/>
      </w:tabs>
      <w:spacing w:before="60" w:after="60"/>
      <w:ind w:left="1020" w:hanging="340"/>
    </w:pPr>
  </w:style>
  <w:style w:type="paragraph" w:styleId="List4">
    <w:name w:val="List 4"/>
    <w:basedOn w:val="BodyText"/>
    <w:rsid w:val="00166956"/>
    <w:pPr>
      <w:tabs>
        <w:tab w:val="left" w:pos="1361"/>
      </w:tabs>
      <w:spacing w:before="60" w:after="60"/>
      <w:ind w:left="1361" w:hanging="340"/>
    </w:pPr>
  </w:style>
  <w:style w:type="paragraph" w:styleId="List5">
    <w:name w:val="List 5"/>
    <w:basedOn w:val="BodyText"/>
    <w:rsid w:val="00166956"/>
    <w:pPr>
      <w:tabs>
        <w:tab w:val="left" w:pos="1701"/>
      </w:tabs>
      <w:spacing w:before="60" w:after="60"/>
      <w:ind w:left="1701" w:hanging="340"/>
    </w:pPr>
  </w:style>
  <w:style w:type="paragraph" w:styleId="ListBullet3">
    <w:name w:val="List Bullet 3"/>
    <w:basedOn w:val="List3"/>
    <w:rsid w:val="00166956"/>
    <w:pPr>
      <w:numPr>
        <w:numId w:val="14"/>
      </w:numPr>
      <w:tabs>
        <w:tab w:val="clear" w:pos="1021"/>
      </w:tabs>
      <w:ind w:left="1037" w:hanging="357"/>
    </w:pPr>
  </w:style>
  <w:style w:type="paragraph" w:styleId="ListBullet4">
    <w:name w:val="List Bullet 4"/>
    <w:basedOn w:val="List4"/>
    <w:rsid w:val="00166956"/>
    <w:pPr>
      <w:numPr>
        <w:numId w:val="3"/>
      </w:numPr>
      <w:tabs>
        <w:tab w:val="clear" w:pos="1361"/>
      </w:tabs>
    </w:pPr>
  </w:style>
  <w:style w:type="paragraph" w:styleId="ListBullet5">
    <w:name w:val="List Bullet 5"/>
    <w:basedOn w:val="List5"/>
    <w:rsid w:val="00166956"/>
    <w:pPr>
      <w:numPr>
        <w:numId w:val="4"/>
      </w:numPr>
    </w:pPr>
  </w:style>
  <w:style w:type="paragraph" w:styleId="ListContinue2">
    <w:name w:val="List Continue 2"/>
    <w:basedOn w:val="List2"/>
    <w:rsid w:val="00166956"/>
    <w:pPr>
      <w:ind w:firstLine="0"/>
    </w:pPr>
  </w:style>
  <w:style w:type="paragraph" w:styleId="ListContinue3">
    <w:name w:val="List Continue 3"/>
    <w:basedOn w:val="List3"/>
    <w:rsid w:val="00166956"/>
    <w:pPr>
      <w:ind w:left="1021" w:firstLine="0"/>
    </w:pPr>
  </w:style>
  <w:style w:type="paragraph" w:styleId="ListContinue4">
    <w:name w:val="List Continue 4"/>
    <w:basedOn w:val="List4"/>
    <w:rsid w:val="00166956"/>
    <w:pPr>
      <w:ind w:firstLine="0"/>
    </w:pPr>
  </w:style>
  <w:style w:type="paragraph" w:styleId="ListContinue5">
    <w:name w:val="List Continue 5"/>
    <w:basedOn w:val="List5"/>
    <w:rsid w:val="00166956"/>
    <w:pPr>
      <w:ind w:firstLine="0"/>
    </w:pPr>
  </w:style>
  <w:style w:type="paragraph" w:styleId="ListNumber3">
    <w:name w:val="List Number 3"/>
    <w:basedOn w:val="List3"/>
    <w:rsid w:val="00166956"/>
    <w:pPr>
      <w:numPr>
        <w:numId w:val="5"/>
      </w:numPr>
    </w:pPr>
  </w:style>
  <w:style w:type="paragraph" w:styleId="ListNumber4">
    <w:name w:val="List Number 4"/>
    <w:basedOn w:val="List4"/>
    <w:rsid w:val="00166956"/>
    <w:pPr>
      <w:numPr>
        <w:numId w:val="6"/>
      </w:numPr>
    </w:pPr>
  </w:style>
  <w:style w:type="paragraph" w:styleId="ListNumber5">
    <w:name w:val="List Number 5"/>
    <w:basedOn w:val="List5"/>
    <w:rsid w:val="00166956"/>
    <w:pPr>
      <w:numPr>
        <w:numId w:val="7"/>
      </w:numPr>
    </w:pPr>
  </w:style>
  <w:style w:type="paragraph" w:styleId="BlockText">
    <w:name w:val="Block Text"/>
    <w:basedOn w:val="Normal"/>
    <w:rsid w:val="00166956"/>
    <w:pPr>
      <w:spacing w:after="120"/>
      <w:ind w:left="1440" w:right="1440"/>
    </w:pPr>
  </w:style>
  <w:style w:type="character" w:customStyle="1" w:styleId="Subscript">
    <w:name w:val="Subscript"/>
    <w:basedOn w:val="DefaultParagraphFont"/>
    <w:rsid w:val="00166956"/>
    <w:rPr>
      <w:sz w:val="16"/>
      <w:vertAlign w:val="subscript"/>
    </w:rPr>
  </w:style>
  <w:style w:type="character" w:customStyle="1" w:styleId="Superscript">
    <w:name w:val="Superscript"/>
    <w:basedOn w:val="DefaultParagraphFont"/>
    <w:rsid w:val="00166956"/>
    <w:rPr>
      <w:sz w:val="16"/>
      <w:vertAlign w:val="superscript"/>
    </w:rPr>
  </w:style>
  <w:style w:type="character" w:customStyle="1" w:styleId="Symbols">
    <w:name w:val="Symbols"/>
    <w:basedOn w:val="DefaultParagraphFont"/>
    <w:rsid w:val="00166956"/>
    <w:rPr>
      <w:rFonts w:ascii="Symbol" w:hAnsi="Symbol"/>
    </w:rPr>
  </w:style>
  <w:style w:type="character" w:customStyle="1" w:styleId="MenuOptions">
    <w:name w:val="Menu Options"/>
    <w:basedOn w:val="DefaultParagraphFont"/>
    <w:rsid w:val="00166956"/>
    <w:rPr>
      <w:rFonts w:ascii="Arial Narrow" w:hAnsi="Arial Narrow"/>
      <w:smallCaps/>
    </w:rPr>
  </w:style>
  <w:style w:type="character" w:customStyle="1" w:styleId="Buttons">
    <w:name w:val="Buttons"/>
    <w:basedOn w:val="DefaultParagraphFont"/>
    <w:rsid w:val="00166956"/>
    <w:rPr>
      <w:b/>
    </w:rPr>
  </w:style>
  <w:style w:type="character" w:customStyle="1" w:styleId="Underlined">
    <w:name w:val="Underlined"/>
    <w:basedOn w:val="DefaultParagraphFont"/>
    <w:rsid w:val="00166956"/>
    <w:rPr>
      <w:u w:val="single"/>
    </w:rPr>
  </w:style>
  <w:style w:type="paragraph" w:customStyle="1" w:styleId="TableBodyTextRight">
    <w:name w:val="Table Body Text Right"/>
    <w:basedOn w:val="TableBodyText"/>
    <w:rsid w:val="00166956"/>
    <w:pPr>
      <w:widowControl w:val="0"/>
      <w:autoSpaceDE w:val="0"/>
      <w:autoSpaceDN w:val="0"/>
      <w:adjustRightInd w:val="0"/>
      <w:jc w:val="right"/>
    </w:pPr>
    <w:rPr>
      <w:rFonts w:cs="Arial"/>
      <w:szCs w:val="18"/>
    </w:rPr>
  </w:style>
  <w:style w:type="paragraph" w:customStyle="1" w:styleId="CopyrightText">
    <w:name w:val="Copyright Text"/>
    <w:basedOn w:val="BodyText"/>
    <w:rsid w:val="00166956"/>
    <w:rPr>
      <w:sz w:val="18"/>
    </w:rPr>
  </w:style>
  <w:style w:type="paragraph" w:customStyle="1" w:styleId="BodySmallRight">
    <w:name w:val="Body Small Right"/>
    <w:basedOn w:val="BodyTextRight"/>
    <w:rsid w:val="00166956"/>
    <w:rPr>
      <w:sz w:val="18"/>
      <w:szCs w:val="18"/>
    </w:rPr>
  </w:style>
  <w:style w:type="paragraph" w:customStyle="1" w:styleId="MarginEdition">
    <w:name w:val="Margin Edition"/>
    <w:basedOn w:val="MarginNote"/>
    <w:rsid w:val="00166956"/>
    <w:pPr>
      <w:spacing w:before="0" w:after="0"/>
    </w:pPr>
    <w:rPr>
      <w:rFonts w:ascii="Times New Roman" w:hAnsi="Times New Roman"/>
      <w:color w:val="999999"/>
    </w:rPr>
  </w:style>
  <w:style w:type="paragraph" w:customStyle="1" w:styleId="Spacer">
    <w:name w:val="Spacer"/>
    <w:basedOn w:val="Normal"/>
    <w:rsid w:val="00166956"/>
    <w:rPr>
      <w:sz w:val="2"/>
      <w:szCs w:val="2"/>
    </w:rPr>
  </w:style>
  <w:style w:type="character" w:customStyle="1" w:styleId="Small">
    <w:name w:val="Small"/>
    <w:basedOn w:val="DefaultParagraphFont"/>
    <w:rsid w:val="00166956"/>
    <w:rPr>
      <w:sz w:val="16"/>
    </w:rPr>
  </w:style>
  <w:style w:type="paragraph" w:customStyle="1" w:styleId="WideTable">
    <w:name w:val="Wide Table"/>
    <w:basedOn w:val="Normal"/>
    <w:rsid w:val="00166956"/>
    <w:pPr>
      <w:ind w:left="-1418"/>
    </w:pPr>
    <w:rPr>
      <w:sz w:val="2"/>
      <w:szCs w:val="2"/>
    </w:rPr>
  </w:style>
  <w:style w:type="character" w:styleId="PageNumber">
    <w:name w:val="page number"/>
    <w:basedOn w:val="DefaultParagraphFont"/>
    <w:rsid w:val="00166956"/>
  </w:style>
  <w:style w:type="paragraph" w:styleId="Quote">
    <w:name w:val="Quote"/>
    <w:basedOn w:val="Heading1"/>
    <w:link w:val="QuoteChar"/>
    <w:qFormat/>
    <w:rsid w:val="00166956"/>
    <w:rPr>
      <w:b w:val="0"/>
      <w:sz w:val="72"/>
      <w:szCs w:val="72"/>
      <w:lang w:val="en-NZ"/>
    </w:rPr>
  </w:style>
  <w:style w:type="character" w:customStyle="1" w:styleId="QuoteChar">
    <w:name w:val="Quote Char"/>
    <w:basedOn w:val="DefaultParagraphFont"/>
    <w:link w:val="Quote"/>
    <w:rsid w:val="001669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6956"/>
    <w:pPr>
      <w:pageBreakBefore/>
    </w:pPr>
  </w:style>
  <w:style w:type="paragraph" w:customStyle="1" w:styleId="Border">
    <w:name w:val="Border"/>
    <w:basedOn w:val="Normal"/>
    <w:qFormat/>
    <w:rsid w:val="001669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6956"/>
    <w:rPr>
      <w:b/>
      <w:bCs/>
      <w:i/>
      <w:iCs/>
      <w:color w:val="auto"/>
    </w:rPr>
  </w:style>
  <w:style w:type="paragraph" w:styleId="IntenseQuote">
    <w:name w:val="Intense Quote"/>
    <w:basedOn w:val="Normal"/>
    <w:next w:val="Normal"/>
    <w:link w:val="IntenseQuoteChar"/>
    <w:uiPriority w:val="30"/>
    <w:qFormat/>
    <w:rsid w:val="001669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69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6956"/>
    <w:rPr>
      <w:smallCaps/>
      <w:color w:val="auto"/>
      <w:u w:val="single"/>
    </w:rPr>
  </w:style>
  <w:style w:type="character" w:styleId="IntenseReference">
    <w:name w:val="Intense Reference"/>
    <w:basedOn w:val="DefaultParagraphFont"/>
    <w:uiPriority w:val="32"/>
    <w:qFormat/>
    <w:rsid w:val="00166956"/>
    <w:rPr>
      <w:b/>
      <w:bCs/>
      <w:smallCaps/>
      <w:color w:val="auto"/>
      <w:spacing w:val="5"/>
      <w:u w:val="single"/>
    </w:rPr>
  </w:style>
  <w:style w:type="paragraph" w:customStyle="1" w:styleId="2ColumnHeading">
    <w:name w:val="2Column Heading"/>
    <w:basedOn w:val="BodyText"/>
    <w:qFormat/>
    <w:rsid w:val="00166956"/>
    <w:pPr>
      <w:spacing w:after="60"/>
      <w:ind w:left="-2268"/>
    </w:pPr>
    <w:rPr>
      <w:b/>
    </w:rPr>
  </w:style>
  <w:style w:type="paragraph" w:customStyle="1" w:styleId="Heading1TOC">
    <w:name w:val="Heading1 TOC"/>
    <w:basedOn w:val="Normal"/>
    <w:qFormat/>
    <w:rsid w:val="00166956"/>
    <w:pPr>
      <w:spacing w:before="240" w:after="120"/>
    </w:pPr>
    <w:rPr>
      <w:rFonts w:ascii="Times New Roman" w:hAnsi="Times New Roman"/>
      <w:b/>
      <w:sz w:val="32"/>
    </w:rPr>
  </w:style>
  <w:style w:type="paragraph" w:customStyle="1" w:styleId="Heading2TOC">
    <w:name w:val="Heading2 TOC"/>
    <w:basedOn w:val="Normal"/>
    <w:qFormat/>
    <w:rsid w:val="00166956"/>
    <w:pPr>
      <w:spacing w:before="240" w:after="60"/>
    </w:pPr>
    <w:rPr>
      <w:rFonts w:ascii="Times New Roman" w:hAnsi="Times New Roman"/>
      <w:b/>
      <w:sz w:val="28"/>
    </w:rPr>
  </w:style>
  <w:style w:type="character" w:customStyle="1" w:styleId="Underline">
    <w:name w:val="Underline"/>
    <w:basedOn w:val="DefaultParagraphFont"/>
    <w:qFormat/>
    <w:rsid w:val="00166956"/>
    <w:rPr>
      <w:u w:val="single"/>
    </w:rPr>
  </w:style>
  <w:style w:type="character" w:customStyle="1" w:styleId="BoldandItalics">
    <w:name w:val="Bold and Italics"/>
    <w:qFormat/>
    <w:rsid w:val="00166956"/>
    <w:rPr>
      <w:b/>
      <w:i/>
      <w:u w:val="none"/>
    </w:rPr>
  </w:style>
  <w:style w:type="paragraph" w:styleId="BalloonText">
    <w:name w:val="Balloon Text"/>
    <w:basedOn w:val="Normal"/>
    <w:link w:val="BalloonTextChar"/>
    <w:rsid w:val="00166956"/>
    <w:rPr>
      <w:rFonts w:ascii="Tahoma" w:hAnsi="Tahoma" w:cs="Tahoma"/>
      <w:sz w:val="16"/>
      <w:szCs w:val="16"/>
    </w:rPr>
  </w:style>
  <w:style w:type="character" w:customStyle="1" w:styleId="BalloonTextChar">
    <w:name w:val="Balloon Text Char"/>
    <w:basedOn w:val="DefaultParagraphFont"/>
    <w:link w:val="BalloonText"/>
    <w:rsid w:val="001669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69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69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6956"/>
    <w:rPr>
      <w:b/>
      <w:color w:val="660033"/>
      <w:spacing w:val="0"/>
    </w:rPr>
  </w:style>
  <w:style w:type="paragraph" w:customStyle="1" w:styleId="Nameditemlist">
    <w:name w:val="Named item list"/>
    <w:basedOn w:val="BodyText"/>
    <w:qFormat/>
    <w:rsid w:val="00166956"/>
    <w:pPr>
      <w:tabs>
        <w:tab w:val="left" w:pos="2835"/>
      </w:tabs>
      <w:ind w:left="2835" w:hanging="2835"/>
    </w:pPr>
  </w:style>
  <w:style w:type="paragraph" w:customStyle="1" w:styleId="BodyTextnopadding">
    <w:name w:val="Body Text no padding"/>
    <w:basedOn w:val="BodyText"/>
    <w:qFormat/>
    <w:rsid w:val="00166956"/>
    <w:pPr>
      <w:spacing w:before="0" w:after="0"/>
    </w:pPr>
  </w:style>
  <w:style w:type="paragraph" w:customStyle="1" w:styleId="BodyTextBold">
    <w:name w:val="Body Text Bold"/>
    <w:basedOn w:val="BodyText"/>
    <w:qFormat/>
    <w:rsid w:val="00166956"/>
    <w:rPr>
      <w:b/>
    </w:rPr>
  </w:style>
  <w:style w:type="character" w:styleId="Hyperlink">
    <w:name w:val="Hyperlink"/>
    <w:basedOn w:val="DefaultParagraphFont"/>
    <w:uiPriority w:val="99"/>
    <w:unhideWhenUsed/>
    <w:rsid w:val="008F7D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1550</Words>
  <Characters>10112</Characters>
  <Application>Microsoft Office Word</Application>
  <DocSecurity>0</DocSecurity>
  <Lines>337</Lines>
  <Paragraphs>237</Paragraphs>
  <ScaleCrop>false</ScaleCrop>
  <Company>Author-it Software Corporation Ltd.</Company>
  <LinksUpToDate>false</LinksUpToDate>
  <CharactersWithSpaces>11425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MEM20027 Maintain and service mechanical locking devices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2025-03-01T20:47:00Z</dcterms:created>
  <dcterms:modified xsi:type="dcterms:W3CDTF">2025-03-01T20:48:00Z</dcterms:modified>
</cp:coreProperties>
</file>