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575" w:rsidP="00260575">
      <w:pPr>
        <w:pStyle w:val="Title"/>
      </w:pPr>
      <w:r>
        <w:fldChar w:fldCharType="begin"/>
      </w:r>
      <w:r>
        <w:instrText xml:space="preserve"> TITLE   \* MERGEFORMAT </w:instrText>
      </w:r>
      <w:r>
        <w:fldChar w:fldCharType="separate"/>
      </w:r>
      <w:r>
        <w:t>MEM20025 Gain entry</w:t>
      </w:r>
      <w:r>
        <w:fldChar w:fldCharType="end"/>
      </w:r>
    </w:p>
    <w:p w:rsidR="00260575" w:rsidP="00260575">
      <w:pPr>
        <w:pStyle w:val="Version"/>
        <w:sectPr w:rsidSect="000F4C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C8C" w:rsidP="000F4C8C">
      <w:pPr>
        <w:pStyle w:val="SuperHeading"/>
      </w:pPr>
      <w:r w:rsidRPr="000F4C8C">
        <w:t>MEM20025 Gain entry</w:t>
      </w:r>
    </w:p>
    <w:p w:rsidR="00000000" w:rsidRPr="000F4C8C" w:rsidP="000F4C8C">
      <w:pPr>
        <w:pStyle w:val="Heading1"/>
      </w:pPr>
      <w:bookmarkStart w:id="1" w:name="O_1270428"/>
      <w:bookmarkEnd w:id="1"/>
      <w:r w:rsidRPr="000F4C8C">
        <w:t>Modification History</w:t>
      </w:r>
    </w:p>
    <w:p w:rsidR="00000000" w:rsidRPr="000F4C8C" w:rsidP="00260575">
      <w:pPr>
        <w:pStyle w:val="BodyText"/>
      </w:pPr>
      <w:r w:rsidRPr="000F4C8C">
        <w:t>Release 1. Supersedes and is equivalent to MEM20004 Gain entry.</w:t>
      </w:r>
    </w:p>
    <w:p w:rsidR="00000000" w:rsidRPr="000F4C8C" w:rsidP="000F4C8C">
      <w:pPr>
        <w:pStyle w:val="Heading1"/>
      </w:pPr>
      <w:bookmarkStart w:id="2" w:name="O_1270429"/>
      <w:bookmarkEnd w:id="2"/>
      <w:r w:rsidRPr="000F4C8C">
        <w:t>Application</w:t>
      </w:r>
    </w:p>
    <w:p w:rsidR="00000000" w:rsidRPr="000F4C8C" w:rsidP="00260575">
      <w:pPr>
        <w:pStyle w:val="BodyText"/>
      </w:pPr>
      <w:r w:rsidRPr="000F4C8C">
        <w:t>This unit of competency defines the skills and knowledge required to gain entry and the straightforward return-to-service of general types of commercial and dome</w:t>
      </w:r>
      <w:r w:rsidRPr="000F4C8C">
        <w:t xml:space="preserve">stic mechanical locks. </w:t>
      </w:r>
    </w:p>
    <w:p w:rsidR="00000000" w:rsidRPr="000F4C8C" w:rsidP="00260575">
      <w:pPr>
        <w:pStyle w:val="BodyText"/>
      </w:pPr>
      <w:r w:rsidRPr="000F4C8C">
        <w:t>It covers the basis for entry including lockout (keys inside), lost keys (rekeys) and malfunction of locks in doors and windows.</w:t>
      </w:r>
    </w:p>
    <w:p w:rsidR="00000000" w:rsidRPr="000F4C8C" w:rsidP="00260575">
      <w:pPr>
        <w:pStyle w:val="BodyText"/>
      </w:pPr>
      <w:r w:rsidRPr="000F4C8C">
        <w:t>Where specialised skills are required to gain entry and to reinstate both mechanical and electronic loc</w:t>
      </w:r>
      <w:r w:rsidRPr="000F4C8C">
        <w:t>king systems in automotive or fire and security containers, appropriate units should also be selected.</w:t>
      </w:r>
    </w:p>
    <w:p w:rsidR="00000000" w:rsidRPr="000F4C8C" w:rsidP="00260575">
      <w:pPr>
        <w:pStyle w:val="BodyText"/>
      </w:pPr>
      <w:r w:rsidRPr="000F4C8C">
        <w:t>No licensing, legislative or certification requirements apply to this unit at the time of publication.</w:t>
      </w:r>
    </w:p>
    <w:p w:rsidR="00000000" w:rsidRPr="000F4C8C" w:rsidP="00260575">
      <w:pPr>
        <w:pStyle w:val="Heading4"/>
      </w:pPr>
      <w:r w:rsidRPr="000F4C8C">
        <w:rPr>
          <w:rStyle w:val="SpecialBold"/>
        </w:rPr>
        <w:t>Band</w:t>
      </w:r>
      <w:r w:rsidRPr="000F4C8C">
        <w:t xml:space="preserve">: </w:t>
      </w:r>
      <w:r w:rsidRPr="000F4C8C">
        <w:rPr>
          <w:rStyle w:val="SpecialBold"/>
        </w:rPr>
        <w:t>A</w:t>
      </w:r>
    </w:p>
    <w:p w:rsidR="00000000" w:rsidRPr="000F4C8C" w:rsidP="00260575">
      <w:pPr>
        <w:pStyle w:val="Heading4"/>
      </w:pPr>
      <w:r w:rsidRPr="000F4C8C">
        <w:rPr>
          <w:rStyle w:val="SpecialBold"/>
        </w:rPr>
        <w:t>Unit Weight</w:t>
      </w:r>
      <w:r w:rsidRPr="000F4C8C">
        <w:t xml:space="preserve">: </w:t>
      </w:r>
      <w:r w:rsidRPr="000F4C8C">
        <w:rPr>
          <w:rStyle w:val="SpecialBold"/>
        </w:rPr>
        <w:t>4</w:t>
      </w:r>
    </w:p>
    <w:p w:rsidR="00000000" w:rsidRPr="000F4C8C" w:rsidP="000F4C8C">
      <w:pPr>
        <w:pStyle w:val="Heading1"/>
      </w:pPr>
      <w:bookmarkStart w:id="3" w:name="O_1270430"/>
      <w:bookmarkEnd w:id="3"/>
      <w:r w:rsidRPr="000F4C8C">
        <w:t>Pre-requ</w:t>
      </w:r>
      <w:r w:rsidRPr="000F4C8C">
        <w:t>isite Unit</w:t>
      </w:r>
    </w:p>
    <w:p w:rsidR="00000000" w:rsidRPr="000F4C8C" w:rsidP="00260575">
      <w:pPr>
        <w:pStyle w:val="Heading4"/>
      </w:pPr>
      <w:r w:rsidRPr="000F4C8C">
        <w:t>MEM11011 Undertake manual handling</w:t>
      </w:r>
    </w:p>
    <w:p w:rsidR="00000000" w:rsidRPr="000F4C8C" w:rsidP="00260575">
      <w:pPr>
        <w:pStyle w:val="List"/>
      </w:pPr>
      <w:r w:rsidRPr="000F4C8C">
        <w:t>MEM13015 Work safely and effectively in manufacturing and engineering</w:t>
      </w:r>
    </w:p>
    <w:p w:rsidR="00000000" w:rsidRPr="000F4C8C" w:rsidP="00260575">
      <w:pPr>
        <w:pStyle w:val="List"/>
      </w:pPr>
      <w:r w:rsidRPr="000F4C8C">
        <w:t>MEM16006 Organise and communicate information</w:t>
      </w:r>
    </w:p>
    <w:p w:rsidR="00000000" w:rsidRPr="000F4C8C" w:rsidP="00260575">
      <w:pPr>
        <w:pStyle w:val="List"/>
      </w:pPr>
      <w:r w:rsidRPr="000F4C8C">
        <w:t>MEM18001 Use hand tools</w:t>
      </w:r>
    </w:p>
    <w:p w:rsidR="00000000" w:rsidRPr="000F4C8C" w:rsidP="00260575">
      <w:pPr>
        <w:pStyle w:val="List"/>
      </w:pPr>
      <w:r w:rsidRPr="000F4C8C">
        <w:t>MEM18002 Use power tools/hand held operations</w:t>
      </w:r>
    </w:p>
    <w:p w:rsidR="00000000" w:rsidRPr="000F4C8C" w:rsidP="00260575">
      <w:pPr>
        <w:pStyle w:val="List"/>
      </w:pPr>
      <w:r w:rsidRPr="000F4C8C">
        <w:t>MEM20023 Assemble and te</w:t>
      </w:r>
      <w:r w:rsidRPr="000F4C8C">
        <w:t>st lock mechanisms</w:t>
      </w:r>
    </w:p>
    <w:p w:rsidR="00000000" w:rsidRPr="000F4C8C" w:rsidP="00260575">
      <w:pPr>
        <w:pStyle w:val="List"/>
      </w:pPr>
      <w:r w:rsidRPr="000F4C8C">
        <w:t>MEM20024 Install and upgrade locks and hardware</w:t>
      </w:r>
    </w:p>
    <w:p w:rsidR="00000000" w:rsidRPr="000F4C8C" w:rsidP="00260575">
      <w:pPr>
        <w:pStyle w:val="List"/>
      </w:pPr>
      <w:r w:rsidRPr="000F4C8C">
        <w:t>MEM20015 Produce hand cut keys</w:t>
      </w:r>
    </w:p>
    <w:p w:rsidR="00000000" w:rsidRPr="000F4C8C" w:rsidP="00260575">
      <w:pPr>
        <w:pStyle w:val="List"/>
      </w:pPr>
      <w:r w:rsidRPr="000F4C8C">
        <w:t>MEM20016 Produce keys by cutting to code</w:t>
      </w:r>
    </w:p>
    <w:p w:rsidR="00000000" w:rsidRPr="000F4C8C" w:rsidP="00260575">
      <w:pPr>
        <w:pStyle w:val="List"/>
      </w:pPr>
      <w:r w:rsidRPr="000F4C8C">
        <w:t>MEM20017 Produce keys by duplication</w:t>
      </w:r>
    </w:p>
    <w:p w:rsidR="00000000" w:rsidRPr="000F4C8C" w:rsidP="000F4C8C">
      <w:pPr>
        <w:pStyle w:val="AllowPageBreak"/>
      </w:pPr>
    </w:p>
    <w:p w:rsidR="00000000" w:rsidRPr="000F4C8C" w:rsidP="000F4C8C">
      <w:pPr>
        <w:pStyle w:val="Heading1"/>
      </w:pPr>
      <w:bookmarkStart w:id="4" w:name="O_1270431"/>
      <w:bookmarkEnd w:id="4"/>
      <w:r w:rsidRPr="000F4C8C">
        <w:t>Competency Field</w:t>
      </w:r>
    </w:p>
    <w:p w:rsidR="00000000" w:rsidRPr="000F4C8C" w:rsidP="00260575">
      <w:pPr>
        <w:pStyle w:val="BodyText"/>
      </w:pPr>
      <w:r w:rsidRPr="000F4C8C">
        <w:t>Locksmithing</w:t>
      </w:r>
    </w:p>
    <w:p w:rsidR="00000000" w:rsidRPr="000F4C8C" w:rsidP="000F4C8C">
      <w:pPr>
        <w:pStyle w:val="Heading1"/>
      </w:pPr>
      <w:bookmarkStart w:id="5" w:name="O_1270432"/>
      <w:bookmarkEnd w:id="5"/>
      <w:r w:rsidRPr="000F4C8C">
        <w:t>Unit Sector</w:t>
      </w:r>
    </w:p>
    <w:p w:rsidR="00000000" w:rsidRPr="000F4C8C" w:rsidP="000F4C8C">
      <w:pPr>
        <w:pStyle w:val="Heading1"/>
      </w:pPr>
      <w:bookmarkStart w:id="6" w:name="O_1270433"/>
      <w:bookmarkEnd w:id="6"/>
      <w:r w:rsidRPr="000F4C8C">
        <w:t>Elements and Performance Criteria</w:t>
      </w:r>
    </w:p>
    <w:tbl>
      <w:tblPr>
        <w:tblW w:w="9639" w:type="dxa"/>
        <w:tblLayout w:type="fixed"/>
        <w:tblCellMar>
          <w:left w:w="62" w:type="dxa"/>
          <w:right w:w="62" w:type="dxa"/>
        </w:tblCellMar>
        <w:tblLook w:val="0000"/>
      </w:tblPr>
      <w:tblGrid>
        <w:gridCol w:w="2531"/>
        <w:gridCol w:w="7108"/>
      </w:tblGrid>
      <w:tr w:rsidTr="0026057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4C8C" w:rsidP="000F4C8C">
            <w:pPr>
              <w:pStyle w:val="BodyText"/>
            </w:pPr>
            <w:r w:rsidRPr="000F4C8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4C8C">
            <w:pPr>
              <w:pStyle w:val="BodyText"/>
              <w:rPr>
                <w:lang w:val="en-NZ"/>
              </w:rPr>
            </w:pPr>
            <w:r w:rsidRPr="000F4C8C">
              <w:rPr>
                <w:rStyle w:val="SpecialBold"/>
              </w:rPr>
              <w:t>Performance Criteria</w:t>
            </w:r>
          </w:p>
        </w:tc>
      </w:tr>
      <w:tr w:rsidTr="0026057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4C8C" w:rsidP="000F4C8C">
            <w:pPr>
              <w:pStyle w:val="BodyText"/>
            </w:pPr>
            <w:r w:rsidRPr="000F4C8C">
              <w:rPr>
                <w:rStyle w:val="Emphasis"/>
              </w:rPr>
              <w:t xml:space="preserve">Elements describe the </w:t>
            </w:r>
            <w:r w:rsidRPr="000F4C8C">
              <w:t xml:space="preserve">essential </w:t>
            </w:r>
            <w:r w:rsidRPr="000F4C8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4C8C">
            <w:pPr>
              <w:pStyle w:val="BodyText"/>
              <w:rPr>
                <w:lang w:val="en-NZ"/>
              </w:rPr>
            </w:pPr>
            <w:r w:rsidRPr="000F4C8C">
              <w:rPr>
                <w:rStyle w:val="Emphasis"/>
              </w:rPr>
              <w:t>Performance criteria describe the performance needed to demonstrate achievement of the element.</w:t>
            </w:r>
          </w:p>
        </w:tc>
      </w:tr>
      <w:tr w:rsidTr="002605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8C">
            <w:pPr>
              <w:pStyle w:val="BodyText"/>
              <w:rPr>
                <w:lang w:val="en-NZ"/>
              </w:rPr>
            </w:pPr>
            <w:r w:rsidRPr="000F4C8C">
              <w:t>1. Establish entry requirements, o</w:t>
            </w:r>
            <w:r w:rsidRPr="000F4C8C">
              <w:t>wnership and required authorisations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8C" w:rsidP="000F4C8C">
            <w:pPr>
              <w:pStyle w:val="BodyText"/>
            </w:pPr>
            <w:r w:rsidRPr="000F4C8C">
              <w:t>1.1 Follow standard operating procedures (SOPs)</w:t>
            </w:r>
          </w:p>
          <w:p w:rsidR="00000000" w:rsidRPr="000F4C8C" w:rsidP="000F4C8C">
            <w:pPr>
              <w:pStyle w:val="BodyText"/>
            </w:pPr>
            <w:r w:rsidRPr="000F4C8C">
              <w:t>1.2 Comply with work health and safety (WHS) requirements at all times</w:t>
            </w:r>
          </w:p>
          <w:p w:rsidR="00000000" w:rsidRPr="000F4C8C" w:rsidP="000F4C8C">
            <w:pPr>
              <w:pStyle w:val="BodyText"/>
            </w:pPr>
            <w:r w:rsidRPr="000F4C8C">
              <w:t>1.3 Select and use personal protective equipment (PPE) in accordance with SOPs</w:t>
            </w:r>
          </w:p>
          <w:p w:rsidR="00000000" w:rsidRPr="000F4C8C" w:rsidP="000F4C8C">
            <w:pPr>
              <w:pStyle w:val="BodyText"/>
            </w:pPr>
            <w:r w:rsidRPr="000F4C8C">
              <w:t xml:space="preserve">1.4 Establish reason </w:t>
            </w:r>
            <w:r w:rsidRPr="000F4C8C">
              <w:t>for entry, nature and urgency of problem</w:t>
            </w:r>
          </w:p>
          <w:p w:rsidR="00000000" w:rsidRPr="000F4C8C" w:rsidP="000F4C8C">
            <w:pPr>
              <w:pStyle w:val="BodyText"/>
            </w:pPr>
            <w:r w:rsidRPr="000F4C8C">
              <w:t>1.5 Verify evidence relating to ownership and/or legal possession and authenticity of request</w:t>
            </w:r>
          </w:p>
          <w:p w:rsidR="00000000" w:rsidRPr="000F4C8C" w:rsidP="000F4C8C">
            <w:pPr>
              <w:pStyle w:val="BodyText"/>
            </w:pPr>
            <w:r w:rsidRPr="000F4C8C">
              <w:t>1.6 Provide company and individual identifications to the customer</w:t>
            </w:r>
          </w:p>
          <w:p w:rsidR="00000000" w:rsidRPr="000F4C8C" w:rsidP="000F4C8C">
            <w:pPr>
              <w:pStyle w:val="BodyText"/>
            </w:pPr>
            <w:r w:rsidRPr="000F4C8C">
              <w:t>1.7 Identify construction and mechanism information including lock type, manufacturer, model, date, restrictions and limitations</w:t>
            </w:r>
          </w:p>
          <w:p w:rsidR="00000000" w:rsidP="000F4C8C">
            <w:pPr>
              <w:pStyle w:val="BodyText"/>
              <w:rPr>
                <w:lang w:val="en-NZ"/>
              </w:rPr>
            </w:pPr>
            <w:r w:rsidRPr="000F4C8C">
              <w:t>1.8 Confirm entry requirements and process with customer</w:t>
            </w:r>
          </w:p>
        </w:tc>
      </w:tr>
      <w:tr w:rsidTr="002605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8C">
            <w:pPr>
              <w:pStyle w:val="BodyText"/>
              <w:rPr>
                <w:lang w:val="en-NZ"/>
              </w:rPr>
            </w:pPr>
            <w:r w:rsidRPr="000F4C8C">
              <w:t>2. Gain entry to mechanical locking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8C" w:rsidP="000F4C8C">
            <w:pPr>
              <w:pStyle w:val="BodyText"/>
            </w:pPr>
            <w:r w:rsidRPr="000F4C8C">
              <w:t>2.1 Select appropriate too</w:t>
            </w:r>
            <w:r w:rsidRPr="000F4C8C">
              <w:t>ls, equipment and entry methods for the mechanism, presenting problem, conditions and to meet customer and organisational requirements</w:t>
            </w:r>
          </w:p>
          <w:p w:rsidR="00000000" w:rsidRPr="000F4C8C" w:rsidP="000F4C8C">
            <w:pPr>
              <w:pStyle w:val="BodyText"/>
            </w:pPr>
            <w:r w:rsidRPr="000F4C8C">
              <w:t>2.2 Establish a safe and secure working environment according to industry, organisational and legislative requirements</w:t>
            </w:r>
          </w:p>
          <w:p w:rsidR="00000000" w:rsidRPr="000F4C8C" w:rsidP="000F4C8C">
            <w:pPr>
              <w:pStyle w:val="BodyText"/>
            </w:pPr>
            <w:r w:rsidRPr="000F4C8C">
              <w:t>2.</w:t>
            </w:r>
            <w:r w:rsidRPr="000F4C8C">
              <w:t>3 Use selected tools to gain entry with minimal damage using established industry practices</w:t>
            </w:r>
          </w:p>
          <w:p w:rsidR="00000000" w:rsidRPr="000F4C8C" w:rsidP="000F4C8C">
            <w:pPr>
              <w:pStyle w:val="BodyText"/>
            </w:pPr>
            <w:r w:rsidRPr="000F4C8C">
              <w:t>2.4 Identify limitations and problems and seek advice or assistance for matters unable to be resolved</w:t>
            </w:r>
          </w:p>
          <w:p w:rsidR="00000000" w:rsidRPr="000F4C8C" w:rsidP="000F4C8C">
            <w:pPr>
              <w:pStyle w:val="BodyText"/>
            </w:pPr>
            <w:r w:rsidRPr="000F4C8C">
              <w:t>2.5 Replace locks and components in accordance with job requir</w:t>
            </w:r>
            <w:r w:rsidRPr="000F4C8C">
              <w:t>ements</w:t>
            </w:r>
          </w:p>
          <w:p w:rsidR="00000000" w:rsidP="000F4C8C">
            <w:pPr>
              <w:pStyle w:val="BodyText"/>
              <w:rPr>
                <w:lang w:val="en-NZ"/>
              </w:rPr>
            </w:pPr>
            <w:r w:rsidRPr="000F4C8C">
              <w:t>2.6 Manufacture keys based on job requirements</w:t>
            </w:r>
          </w:p>
        </w:tc>
      </w:tr>
      <w:tr w:rsidTr="002605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8C">
            <w:pPr>
              <w:pStyle w:val="BodyText"/>
              <w:rPr>
                <w:lang w:val="en-NZ"/>
              </w:rPr>
            </w:pPr>
            <w:r w:rsidRPr="000F4C8C">
              <w:t>3. Finalise and document entry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8C" w:rsidP="000F4C8C">
            <w:pPr>
              <w:pStyle w:val="BodyText"/>
            </w:pPr>
            <w:r w:rsidRPr="000F4C8C">
              <w:t>3.1 Check functioning of locking system and adjust for correct operation</w:t>
            </w:r>
          </w:p>
          <w:p w:rsidR="00000000" w:rsidRPr="000F4C8C" w:rsidP="000F4C8C">
            <w:pPr>
              <w:pStyle w:val="BodyText"/>
            </w:pPr>
            <w:r w:rsidRPr="000F4C8C">
              <w:t>3.2 Identify operational problems for further service or repair</w:t>
            </w:r>
          </w:p>
          <w:p w:rsidR="00000000" w:rsidRPr="000F4C8C" w:rsidP="000F4C8C">
            <w:pPr>
              <w:pStyle w:val="BodyText"/>
            </w:pPr>
            <w:r w:rsidRPr="000F4C8C">
              <w:t>3.3 Identify the need for</w:t>
            </w:r>
            <w:r w:rsidRPr="000F4C8C">
              <w:t xml:space="preserve"> temporary or replacement lock, and fit in accordance with SOPs</w:t>
            </w:r>
          </w:p>
          <w:p w:rsidR="00000000" w:rsidRPr="000F4C8C" w:rsidP="000F4C8C">
            <w:pPr>
              <w:pStyle w:val="BodyText"/>
            </w:pPr>
            <w:r w:rsidRPr="000F4C8C">
              <w:t>3.4 Give customer job details and recommendations for any further action in accordance with SOPs</w:t>
            </w:r>
          </w:p>
          <w:p w:rsidR="00000000" w:rsidRPr="000F4C8C" w:rsidP="000F4C8C">
            <w:pPr>
              <w:pStyle w:val="BodyText"/>
            </w:pPr>
            <w:r w:rsidRPr="000F4C8C">
              <w:t xml:space="preserve">3.5 Instruct customer on use of new components based on complexity of </w:t>
            </w:r>
            <w:r w:rsidRPr="000F4C8C">
              <w:t>operational requirements</w:t>
            </w:r>
          </w:p>
          <w:p w:rsidR="00000000" w:rsidRPr="000F4C8C" w:rsidP="000F4C8C">
            <w:pPr>
              <w:pStyle w:val="BodyText"/>
            </w:pPr>
            <w:r w:rsidRPr="000F4C8C">
              <w:t>3.6 Ensure completed documentation is accurate, and process in accordance with legislative, industry and organisational requirements</w:t>
            </w:r>
          </w:p>
        </w:tc>
      </w:tr>
    </w:tbl>
    <w:p w:rsidR="00000000" w:rsidRPr="000F4C8C" w:rsidP="000F4C8C">
      <w:pPr>
        <w:pStyle w:val="BodyText"/>
      </w:pPr>
    </w:p>
    <w:p w:rsidR="00000000" w:rsidRPr="000F4C8C" w:rsidP="000F4C8C">
      <w:pPr>
        <w:pStyle w:val="AllowPageBreak"/>
      </w:pPr>
    </w:p>
    <w:p w:rsidR="00000000" w:rsidRPr="000F4C8C" w:rsidP="000F4C8C">
      <w:pPr>
        <w:pStyle w:val="Heading1"/>
      </w:pPr>
      <w:bookmarkStart w:id="7" w:name="O_1270434"/>
      <w:bookmarkEnd w:id="7"/>
      <w:r w:rsidRPr="000F4C8C">
        <w:t>Foundation Skills</w:t>
      </w:r>
    </w:p>
    <w:p w:rsidR="00000000" w:rsidRPr="000F4C8C" w:rsidP="00260575">
      <w:pPr>
        <w:pStyle w:val="BodyText"/>
      </w:pPr>
      <w:r w:rsidRPr="000F4C8C">
        <w:t>This section describes those language, literacy, numeracy and employment skills that are essential to performance.</w:t>
      </w:r>
    </w:p>
    <w:p w:rsidR="00000000" w:rsidRPr="000F4C8C" w:rsidP="00260575">
      <w:pPr>
        <w:pStyle w:val="BodyText"/>
      </w:pPr>
      <w:r w:rsidRPr="000F4C8C">
        <w:t>Foundation skills essential to performance are explicit in the performance criteria of this unit of competency.</w:t>
      </w:r>
    </w:p>
    <w:p w:rsidR="00000000" w:rsidRPr="000F4C8C" w:rsidP="000F4C8C">
      <w:pPr>
        <w:pStyle w:val="Heading1"/>
      </w:pPr>
      <w:bookmarkStart w:id="8" w:name="O_1270435"/>
      <w:bookmarkEnd w:id="8"/>
      <w:r w:rsidRPr="000F4C8C">
        <w:t>Range of C</w:t>
      </w:r>
      <w:r w:rsidRPr="000F4C8C">
        <w:t>onditions</w:t>
      </w:r>
    </w:p>
    <w:tbl>
      <w:tblPr>
        <w:tblW w:w="9639" w:type="dxa"/>
        <w:tblLayout w:type="fixed"/>
        <w:tblCellMar>
          <w:left w:w="62" w:type="dxa"/>
          <w:right w:w="62" w:type="dxa"/>
        </w:tblCellMar>
        <w:tblLook w:val="0000"/>
      </w:tblPr>
      <w:tblGrid>
        <w:gridCol w:w="2181"/>
        <w:gridCol w:w="7458"/>
      </w:tblGrid>
      <w:tr w:rsidTr="000F4C8C">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8C">
            <w:pPr>
              <w:pStyle w:val="BodyText"/>
              <w:rPr>
                <w:lang w:val="en-NZ"/>
              </w:rPr>
            </w:pPr>
            <w:r w:rsidRPr="000F4C8C">
              <w:t>This field allows for different work environments and conditions that may affect performance. Essential operating conditions that may be present (depending on the work situation, needs of the candidate, accessibility of the item, and local indust</w:t>
            </w:r>
            <w:r w:rsidRPr="000F4C8C">
              <w:t>ry and regional contexts) are included.</w:t>
            </w:r>
          </w:p>
        </w:tc>
      </w:tr>
      <w:tr w:rsidTr="000F4C8C">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8C">
            <w:pPr>
              <w:pStyle w:val="BodyText"/>
              <w:rPr>
                <w:lang w:val="en-NZ"/>
              </w:rPr>
            </w:pPr>
            <w:r w:rsidRPr="000F4C8C">
              <w:t>Evidence for legal possession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8C" w:rsidP="000F4C8C">
            <w:pPr>
              <w:pStyle w:val="ListBullet"/>
            </w:pPr>
            <w:r w:rsidRPr="000F4C8C">
              <w:t>photo identification</w:t>
            </w:r>
          </w:p>
          <w:p w:rsidR="00000000" w:rsidRPr="000F4C8C" w:rsidP="000F4C8C">
            <w:pPr>
              <w:pStyle w:val="ListBullet"/>
            </w:pPr>
            <w:r w:rsidRPr="000F4C8C">
              <w:t>letters of authority</w:t>
            </w:r>
          </w:p>
          <w:p w:rsidR="00000000" w:rsidP="000F4C8C">
            <w:pPr>
              <w:pStyle w:val="ListBullet"/>
              <w:rPr>
                <w:lang w:val="en-NZ"/>
              </w:rPr>
            </w:pPr>
            <w:r w:rsidRPr="000F4C8C">
              <w:t>proof of ownership papers.</w:t>
            </w:r>
          </w:p>
        </w:tc>
      </w:tr>
      <w:tr w:rsidTr="000F4C8C">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8C">
            <w:pPr>
              <w:pStyle w:val="BodyText"/>
              <w:rPr>
                <w:lang w:val="en-NZ"/>
              </w:rPr>
            </w:pPr>
            <w:r w:rsidRPr="000F4C8C">
              <w:t>Lock types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8C" w:rsidP="000F4C8C">
            <w:pPr>
              <w:pStyle w:val="ListBullet"/>
            </w:pPr>
            <w:r w:rsidRPr="000F4C8C">
              <w:t>pin tumbler (4.5.6.7 pin)</w:t>
            </w:r>
          </w:p>
          <w:p w:rsidR="00000000" w:rsidRPr="000F4C8C" w:rsidP="000F4C8C">
            <w:pPr>
              <w:pStyle w:val="ListBullet"/>
            </w:pPr>
            <w:r w:rsidRPr="000F4C8C">
              <w:t>wafer tumbler – L + F</w:t>
            </w:r>
          </w:p>
          <w:p w:rsidR="00000000" w:rsidRPr="000F4C8C" w:rsidP="000F4C8C">
            <w:pPr>
              <w:pStyle w:val="ListBullet"/>
            </w:pPr>
            <w:r w:rsidRPr="000F4C8C">
              <w:t>warded lock</w:t>
            </w:r>
          </w:p>
          <w:p w:rsidR="00000000" w:rsidRPr="000F4C8C" w:rsidP="000F4C8C">
            <w:pPr>
              <w:pStyle w:val="ListBullet"/>
            </w:pPr>
            <w:r w:rsidRPr="000F4C8C">
              <w:t>lever tumbler</w:t>
            </w:r>
          </w:p>
          <w:p w:rsidR="00000000" w:rsidRPr="000F4C8C" w:rsidP="000F4C8C">
            <w:pPr>
              <w:pStyle w:val="ListBullet"/>
            </w:pPr>
            <w:r w:rsidRPr="000F4C8C">
              <w:t>mechanical digital, exposed wheel combination</w:t>
            </w:r>
          </w:p>
          <w:p w:rsidR="00000000" w:rsidRPr="000F4C8C" w:rsidP="000F4C8C">
            <w:pPr>
              <w:pStyle w:val="ListBullet"/>
            </w:pPr>
            <w:r w:rsidRPr="000F4C8C">
              <w:t>axial pin tumbler</w:t>
            </w:r>
          </w:p>
          <w:p w:rsidR="00000000" w:rsidRPr="000F4C8C" w:rsidP="000F4C8C">
            <w:pPr>
              <w:pStyle w:val="ListBullet"/>
            </w:pPr>
            <w:r w:rsidRPr="000F4C8C">
              <w:t>radial pin tumbler</w:t>
            </w:r>
          </w:p>
          <w:p w:rsidR="00000000" w:rsidRPr="000F4C8C" w:rsidP="000F4C8C">
            <w:pPr>
              <w:pStyle w:val="ListBullet"/>
            </w:pPr>
            <w:r w:rsidRPr="000F4C8C">
              <w:t>rotating pin tumbler</w:t>
            </w:r>
          </w:p>
          <w:p w:rsidR="00000000" w:rsidP="000F4C8C">
            <w:pPr>
              <w:pStyle w:val="ListBullet"/>
              <w:rPr>
                <w:lang w:val="en-NZ"/>
              </w:rPr>
            </w:pPr>
            <w:r w:rsidRPr="000F4C8C">
              <w:t>disc tumbler.</w:t>
            </w:r>
          </w:p>
        </w:tc>
      </w:tr>
      <w:tr w:rsidTr="000F4C8C">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8C">
            <w:pPr>
              <w:pStyle w:val="BodyText"/>
              <w:rPr>
                <w:lang w:val="en-NZ"/>
              </w:rPr>
            </w:pPr>
            <w:r w:rsidRPr="000F4C8C">
              <w:t>Tools and equipment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8C" w:rsidP="000F4C8C">
            <w:pPr>
              <w:pStyle w:val="ListBullet"/>
            </w:pPr>
            <w:r w:rsidRPr="000F4C8C">
              <w:t>spec</w:t>
            </w:r>
            <w:r w:rsidRPr="000F4C8C">
              <w:t>ialised files and impression tools</w:t>
            </w:r>
          </w:p>
          <w:p w:rsidR="00000000" w:rsidRPr="000F4C8C" w:rsidP="000F4C8C">
            <w:pPr>
              <w:pStyle w:val="ListBullet"/>
            </w:pPr>
            <w:r w:rsidRPr="000F4C8C">
              <w:t>pick gun</w:t>
            </w:r>
          </w:p>
          <w:p w:rsidR="00000000" w:rsidRPr="000F4C8C" w:rsidP="000F4C8C">
            <w:pPr>
              <w:pStyle w:val="ListBullet"/>
            </w:pPr>
            <w:r w:rsidRPr="000F4C8C">
              <w:t>hand tools relating to gaining access</w:t>
            </w:r>
          </w:p>
          <w:p w:rsidR="00000000" w:rsidRPr="000F4C8C" w:rsidP="000F4C8C">
            <w:pPr>
              <w:pStyle w:val="ListBullet"/>
            </w:pPr>
            <w:r w:rsidRPr="000F4C8C">
              <w:t>picks, including:</w:t>
            </w:r>
          </w:p>
          <w:p w:rsidR="00000000" w:rsidRPr="000F4C8C" w:rsidP="000F4C8C">
            <w:pPr>
              <w:pStyle w:val="ListBullet2"/>
            </w:pPr>
            <w:r w:rsidRPr="000F4C8C">
              <w:t>curved, rake and hooks</w:t>
            </w:r>
          </w:p>
          <w:p w:rsidR="00000000" w:rsidRPr="000F4C8C" w:rsidP="000F4C8C">
            <w:pPr>
              <w:pStyle w:val="ListBullet2"/>
            </w:pPr>
            <w:r w:rsidRPr="000F4C8C">
              <w:t>tension wrenches (turning)</w:t>
            </w:r>
          </w:p>
          <w:p w:rsidR="00000000" w:rsidRPr="000F4C8C" w:rsidP="000F4C8C">
            <w:pPr>
              <w:pStyle w:val="ListBullet2"/>
            </w:pPr>
            <w:r w:rsidRPr="000F4C8C">
              <w:t>lever lock picks</w:t>
            </w:r>
          </w:p>
          <w:p w:rsidR="00000000" w:rsidRPr="000F4C8C" w:rsidP="000F4C8C">
            <w:pPr>
              <w:pStyle w:val="ListBullet2"/>
            </w:pPr>
            <w:r w:rsidRPr="000F4C8C">
              <w:t>tubular lock picks</w:t>
            </w:r>
          </w:p>
          <w:p w:rsidR="00000000" w:rsidRPr="000F4C8C" w:rsidP="000F4C8C">
            <w:pPr>
              <w:pStyle w:val="ListBullet2"/>
            </w:pPr>
            <w:r w:rsidRPr="000F4C8C">
              <w:t>2 in 1 lock picks</w:t>
            </w:r>
          </w:p>
          <w:p w:rsidR="00000000" w:rsidRPr="000F4C8C" w:rsidP="000F4C8C">
            <w:pPr>
              <w:pStyle w:val="ListBullet"/>
            </w:pPr>
            <w:r w:rsidRPr="000F4C8C">
              <w:t>custom tools</w:t>
            </w:r>
          </w:p>
          <w:p w:rsidR="00000000" w:rsidP="000F4C8C">
            <w:pPr>
              <w:pStyle w:val="ListBullet"/>
              <w:rPr>
                <w:lang w:val="en-NZ"/>
              </w:rPr>
            </w:pPr>
            <w:r w:rsidRPr="000F4C8C">
              <w:t>scope.</w:t>
            </w:r>
          </w:p>
        </w:tc>
      </w:tr>
      <w:tr w:rsidTr="000F4C8C">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8C">
            <w:pPr>
              <w:pStyle w:val="BodyText"/>
              <w:rPr>
                <w:lang w:val="en-NZ"/>
              </w:rPr>
            </w:pPr>
            <w:r w:rsidRPr="000F4C8C">
              <w:t>Entry methods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8C" w:rsidP="000F4C8C">
            <w:pPr>
              <w:pStyle w:val="ListBullet"/>
            </w:pPr>
            <w:r w:rsidRPr="000F4C8C">
              <w:t>pick</w:t>
            </w:r>
          </w:p>
          <w:p w:rsidR="00000000" w:rsidRPr="000F4C8C" w:rsidP="000F4C8C">
            <w:pPr>
              <w:pStyle w:val="ListBullet"/>
            </w:pPr>
            <w:r w:rsidRPr="000F4C8C">
              <w:t>impressioning</w:t>
            </w:r>
          </w:p>
          <w:p w:rsidR="00000000" w:rsidRPr="000F4C8C" w:rsidP="000F4C8C">
            <w:pPr>
              <w:pStyle w:val="ListBullet"/>
            </w:pPr>
            <w:r w:rsidRPr="000F4C8C">
              <w:t>reading</w:t>
            </w:r>
          </w:p>
          <w:p w:rsidR="00000000" w:rsidRPr="000F4C8C" w:rsidP="000F4C8C">
            <w:pPr>
              <w:pStyle w:val="ListBullet"/>
            </w:pPr>
            <w:r w:rsidRPr="000F4C8C">
              <w:t>bypass</w:t>
            </w:r>
          </w:p>
          <w:p w:rsidR="00000000" w:rsidRPr="000F4C8C" w:rsidP="000F4C8C">
            <w:pPr>
              <w:pStyle w:val="ListBullet"/>
            </w:pPr>
            <w:r w:rsidRPr="000F4C8C">
              <w:t>manipulation</w:t>
            </w:r>
          </w:p>
          <w:p w:rsidR="00000000" w:rsidP="000F4C8C">
            <w:pPr>
              <w:pStyle w:val="ListBullet"/>
              <w:rPr>
                <w:lang w:val="en-NZ"/>
              </w:rPr>
            </w:pPr>
            <w:r w:rsidRPr="000F4C8C">
              <w:t>drilling.</w:t>
            </w:r>
          </w:p>
        </w:tc>
      </w:tr>
      <w:tr w:rsidTr="000F4C8C">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8C">
            <w:pPr>
              <w:pStyle w:val="BodyText"/>
              <w:rPr>
                <w:lang w:val="en-NZ"/>
              </w:rPr>
            </w:pPr>
            <w:r w:rsidRPr="000F4C8C">
              <w:t>Keys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8C" w:rsidP="000F4C8C">
            <w:pPr>
              <w:pStyle w:val="ListBullet"/>
            </w:pPr>
            <w:r w:rsidRPr="000F4C8C">
              <w:t>blank recognition</w:t>
            </w:r>
          </w:p>
          <w:p w:rsidR="00000000" w:rsidRPr="000F4C8C" w:rsidP="000F4C8C">
            <w:pPr>
              <w:pStyle w:val="ListBullet"/>
            </w:pPr>
            <w:r w:rsidRPr="000F4C8C">
              <w:t>keys to code</w:t>
            </w:r>
          </w:p>
          <w:p w:rsidR="00000000" w:rsidRPr="000F4C8C" w:rsidP="000F4C8C">
            <w:pPr>
              <w:pStyle w:val="ListBullet"/>
            </w:pPr>
            <w:r w:rsidRPr="000F4C8C">
              <w:t>keys to sample</w:t>
            </w:r>
          </w:p>
          <w:p w:rsidR="00000000" w:rsidRPr="000F4C8C" w:rsidP="000F4C8C">
            <w:pPr>
              <w:pStyle w:val="ListBullet"/>
            </w:pPr>
            <w:r w:rsidRPr="000F4C8C">
              <w:t>use of key machines</w:t>
            </w:r>
          </w:p>
          <w:p w:rsidR="00000000" w:rsidP="000F4C8C">
            <w:pPr>
              <w:pStyle w:val="ListBullet"/>
              <w:rPr>
                <w:lang w:val="en-NZ"/>
              </w:rPr>
            </w:pPr>
            <w:r w:rsidRPr="000F4C8C">
              <w:t>use of computer code programs.</w:t>
            </w:r>
          </w:p>
        </w:tc>
      </w:tr>
      <w:tr w:rsidTr="000F4C8C">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8C">
            <w:pPr>
              <w:pStyle w:val="BodyText"/>
              <w:rPr>
                <w:lang w:val="en-NZ"/>
              </w:rPr>
            </w:pPr>
            <w:r w:rsidRPr="000F4C8C">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8C" w:rsidP="000F4C8C">
            <w:pPr>
              <w:pStyle w:val="ListBullet"/>
            </w:pPr>
            <w:r w:rsidRPr="000F4C8C">
              <w:t>disclaimer documents</w:t>
            </w:r>
          </w:p>
          <w:p w:rsidR="00000000" w:rsidRPr="000F4C8C" w:rsidP="000F4C8C">
            <w:pPr>
              <w:pStyle w:val="ListBullet"/>
            </w:pPr>
            <w:r w:rsidRPr="000F4C8C">
              <w:t>receipt</w:t>
            </w:r>
          </w:p>
          <w:p w:rsidR="00000000" w:rsidRPr="000F4C8C" w:rsidP="000F4C8C">
            <w:pPr>
              <w:pStyle w:val="ListBullet"/>
            </w:pPr>
            <w:r w:rsidRPr="000F4C8C">
              <w:t>invoice</w:t>
            </w:r>
          </w:p>
          <w:p w:rsidR="00000000" w:rsidRPr="000F4C8C" w:rsidP="000F4C8C">
            <w:pPr>
              <w:pStyle w:val="ListBullet"/>
            </w:pPr>
            <w:r w:rsidRPr="000F4C8C">
              <w:t>job sheets.</w:t>
            </w:r>
          </w:p>
        </w:tc>
      </w:tr>
    </w:tbl>
    <w:p w:rsidR="00000000" w:rsidRPr="000F4C8C" w:rsidP="000F4C8C">
      <w:pPr>
        <w:pStyle w:val="BodyText"/>
      </w:pPr>
    </w:p>
    <w:p w:rsidR="00000000" w:rsidRPr="000F4C8C" w:rsidP="000F4C8C">
      <w:pPr>
        <w:pStyle w:val="AllowPageBreak"/>
      </w:pPr>
    </w:p>
    <w:p w:rsidR="00000000" w:rsidRPr="000F4C8C" w:rsidP="000F4C8C">
      <w:pPr>
        <w:pStyle w:val="Heading1"/>
      </w:pPr>
      <w:bookmarkStart w:id="9" w:name="O_1270436"/>
      <w:bookmarkEnd w:id="9"/>
      <w:r w:rsidRPr="000F4C8C">
        <w:t>Unit Mapping Information</w:t>
      </w:r>
    </w:p>
    <w:p w:rsidR="00000000" w:rsidRPr="000F4C8C" w:rsidP="00260575">
      <w:pPr>
        <w:pStyle w:val="BodyText"/>
      </w:pPr>
      <w:r w:rsidRPr="000F4C8C">
        <w:t>Release 1. Supersedes and is equivalent to MEM20004 Gain entry.</w:t>
      </w:r>
    </w:p>
    <w:p w:rsidR="00000000" w:rsidRPr="000F4C8C" w:rsidP="000F4C8C">
      <w:pPr>
        <w:pStyle w:val="Heading1"/>
      </w:pPr>
      <w:bookmarkStart w:id="10" w:name="O_1270443"/>
      <w:bookmarkEnd w:id="10"/>
      <w:r w:rsidRPr="000F4C8C">
        <w:t>Links</w:t>
      </w:r>
    </w:p>
    <w:p w:rsidR="00000000" w:rsidRPr="000F4C8C" w:rsidP="00260575">
      <w:pPr>
        <w:pStyle w:val="BodyText"/>
      </w:pPr>
      <w:r w:rsidRPr="000F4C8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038AA">
        <w:rPr>
          <w:rStyle w:val="Hyperlink"/>
        </w:rPr>
        <w:t>https://vetnet.gov.au/Pages/TrainingDocs.aspx?q=b7050d37-5fd0-4740-8f7d-3b7a49c10bb2</w:t>
      </w:r>
      <w:r>
        <w:fldChar w:fldCharType="end"/>
      </w:r>
    </w:p>
    <w:p w:rsidR="00000000" w:rsidRPr="000F4C8C" w:rsidP="00260575">
      <w:pPr>
        <w:pStyle w:val="BodyText"/>
        <w:sectPr w:rsidSect="000F4C8C">
          <w:headerReference w:type="default" r:id="rId10"/>
          <w:footerReference w:type="default" r:id="rId11"/>
          <w:pgSz w:w="11908" w:h="16833"/>
          <w:pgMar w:top="1702" w:right="1418" w:bottom="1702" w:left="1418" w:header="992" w:footer="992" w:gutter="0"/>
          <w:cols w:space="720"/>
          <w:noEndnote/>
          <w:docGrid w:linePitch="299"/>
        </w:sectPr>
      </w:pPr>
    </w:p>
    <w:p w:rsidR="00000000" w:rsidRPr="000F4C8C" w:rsidP="000F4C8C">
      <w:pPr>
        <w:pStyle w:val="SuperHeading"/>
      </w:pPr>
      <w:r w:rsidRPr="000F4C8C">
        <w:t>Assessment Requirements for MEM20025 Gain entry</w:t>
      </w:r>
    </w:p>
    <w:p w:rsidR="00000000" w:rsidRPr="000F4C8C" w:rsidP="000F4C8C">
      <w:pPr>
        <w:pStyle w:val="Heading1"/>
      </w:pPr>
      <w:bookmarkStart w:id="11" w:name="O_1270438"/>
      <w:bookmarkEnd w:id="11"/>
      <w:r w:rsidRPr="000F4C8C">
        <w:t>Modification History</w:t>
      </w:r>
    </w:p>
    <w:p w:rsidR="00000000" w:rsidRPr="000F4C8C" w:rsidP="00260575">
      <w:pPr>
        <w:pStyle w:val="BodyText"/>
      </w:pPr>
      <w:r w:rsidRPr="000F4C8C">
        <w:t>Release 1. Supersedes and is equivalent to MEM20004 Gain entry.</w:t>
      </w:r>
    </w:p>
    <w:p w:rsidR="00000000" w:rsidRPr="000F4C8C" w:rsidP="000F4C8C">
      <w:pPr>
        <w:pStyle w:val="Heading1"/>
      </w:pPr>
      <w:bookmarkStart w:id="12" w:name="O_1270439"/>
      <w:bookmarkEnd w:id="12"/>
      <w:r w:rsidRPr="000F4C8C">
        <w:t>Performance Evidence</w:t>
      </w:r>
    </w:p>
    <w:p w:rsidR="00000000" w:rsidRPr="000F4C8C" w:rsidP="00260575">
      <w:pPr>
        <w:pStyle w:val="BodyText"/>
      </w:pPr>
      <w:r w:rsidRPr="000F4C8C">
        <w:t xml:space="preserve">Evidence required to demonstrate competence in this unit must be relevant to and satisfy the requirements of the elements </w:t>
      </w:r>
      <w:r w:rsidRPr="000F4C8C">
        <w:t>and performance criteria and include:</w:t>
      </w:r>
    </w:p>
    <w:p w:rsidR="00000000" w:rsidRPr="000F4C8C" w:rsidP="000F4C8C">
      <w:pPr>
        <w:pStyle w:val="ListBullet"/>
      </w:pPr>
      <w:r w:rsidRPr="000F4C8C">
        <w:t>following work instructions, standard operating procedures (SOPs) and safe work practices</w:t>
      </w:r>
    </w:p>
    <w:p w:rsidR="00000000" w:rsidRPr="000F4C8C" w:rsidP="000F4C8C">
      <w:pPr>
        <w:pStyle w:val="ListBullet"/>
      </w:pPr>
      <w:r w:rsidRPr="000F4C8C">
        <w:t>communicating with the customer as required throughout the process</w:t>
      </w:r>
    </w:p>
    <w:p w:rsidR="00000000" w:rsidRPr="000F4C8C" w:rsidP="000F4C8C">
      <w:pPr>
        <w:pStyle w:val="ListBullet"/>
      </w:pPr>
      <w:r w:rsidRPr="000F4C8C">
        <w:t>establishing legal possession of property prior to commencin</w:t>
      </w:r>
      <w:r w:rsidRPr="000F4C8C">
        <w:t>g gaining entry</w:t>
      </w:r>
    </w:p>
    <w:p w:rsidR="00000000" w:rsidRPr="000F4C8C" w:rsidP="000F4C8C">
      <w:pPr>
        <w:pStyle w:val="ListBullet"/>
      </w:pPr>
      <w:r w:rsidRPr="000F4C8C">
        <w:t>identifying construction and mechanism of the lock type and confirming entry requirements and process with the customer on at least two occasions</w:t>
      </w:r>
    </w:p>
    <w:p w:rsidR="00000000" w:rsidRPr="000F4C8C" w:rsidP="000F4C8C">
      <w:pPr>
        <w:pStyle w:val="ListBullet"/>
      </w:pPr>
      <w:r w:rsidRPr="000F4C8C">
        <w:t>selecting and using the appropriate tools and equipment to gain access</w:t>
      </w:r>
    </w:p>
    <w:p w:rsidR="00000000" w:rsidRPr="000F4C8C" w:rsidP="000F4C8C">
      <w:pPr>
        <w:pStyle w:val="ListBullet"/>
      </w:pPr>
      <w:r w:rsidRPr="000F4C8C">
        <w:t>gaining entry on at lea</w:t>
      </w:r>
      <w:r w:rsidRPr="000F4C8C">
        <w:t>st two occasions, causing minimal damage and in accordance with SOPs</w:t>
      </w:r>
    </w:p>
    <w:p w:rsidR="00000000" w:rsidRPr="000F4C8C" w:rsidP="000F4C8C">
      <w:pPr>
        <w:pStyle w:val="ListBullet"/>
      </w:pPr>
      <w:r w:rsidRPr="000F4C8C">
        <w:t>reading assembly drawings and using catalogues and resources</w:t>
      </w:r>
    </w:p>
    <w:p w:rsidR="00000000" w:rsidRPr="000F4C8C" w:rsidP="000F4C8C">
      <w:pPr>
        <w:pStyle w:val="ListBullet"/>
      </w:pPr>
      <w:r w:rsidRPr="000F4C8C">
        <w:t>manufacturing keys</w:t>
      </w:r>
    </w:p>
    <w:p w:rsidR="00000000" w:rsidRPr="000F4C8C" w:rsidP="000F4C8C">
      <w:pPr>
        <w:pStyle w:val="ListBullet"/>
      </w:pPr>
      <w:r w:rsidRPr="000F4C8C">
        <w:t>completing all documentation in accordance with SOPs.</w:t>
      </w:r>
    </w:p>
    <w:p w:rsidR="00000000" w:rsidRPr="00260575" w:rsidP="00260575">
      <w:pPr>
        <w:pStyle w:val="BodyText"/>
        <w:rPr>
          <w:i/>
        </w:rPr>
      </w:pPr>
      <w:r w:rsidRPr="00260575">
        <w:rPr>
          <w:rStyle w:val="Emphasis"/>
        </w:rPr>
        <w:t>Note: Where a volume and/or frequency is not specified, demonstration must be provided at least once.</w:t>
      </w:r>
    </w:p>
    <w:p w:rsidR="00000000" w:rsidRPr="000F4C8C" w:rsidP="000F4C8C">
      <w:pPr>
        <w:pStyle w:val="Heading1"/>
      </w:pPr>
      <w:bookmarkStart w:id="13" w:name="O_1270440"/>
      <w:bookmarkEnd w:id="13"/>
      <w:r w:rsidRPr="000F4C8C">
        <w:t>Knowledge Evidence</w:t>
      </w:r>
    </w:p>
    <w:p w:rsidR="00000000" w:rsidRPr="000F4C8C" w:rsidP="00260575">
      <w:pPr>
        <w:pStyle w:val="BodyText"/>
      </w:pPr>
      <w:r w:rsidRPr="000F4C8C">
        <w:t>Evidence required to demonstrate the required knowledge for this unit must be relevant to and satisfy the requiremen</w:t>
      </w:r>
      <w:r w:rsidRPr="000F4C8C">
        <w:t>ts of the elements and performance criteria and include knowledge of:</w:t>
      </w:r>
    </w:p>
    <w:p w:rsidR="00000000" w:rsidRPr="000F4C8C" w:rsidP="000F4C8C">
      <w:pPr>
        <w:pStyle w:val="ListBullet"/>
      </w:pPr>
      <w:r w:rsidRPr="000F4C8C">
        <w:t>safe work practices and procedures and use of personal protective equipment (PPE)</w:t>
      </w:r>
    </w:p>
    <w:p w:rsidR="00000000" w:rsidRPr="000F4C8C" w:rsidP="000F4C8C">
      <w:pPr>
        <w:pStyle w:val="ListBullet"/>
      </w:pPr>
      <w:r w:rsidRPr="000F4C8C">
        <w:t>types of mechanical lock products and how to identify</w:t>
      </w:r>
    </w:p>
    <w:p w:rsidR="00000000" w:rsidRPr="000F4C8C" w:rsidP="000F4C8C">
      <w:pPr>
        <w:pStyle w:val="ListBullet"/>
      </w:pPr>
      <w:r w:rsidRPr="000F4C8C">
        <w:t>methods of gaining access to mechanical locks</w:t>
      </w:r>
    </w:p>
    <w:p w:rsidR="00000000" w:rsidRPr="000F4C8C" w:rsidP="000F4C8C">
      <w:pPr>
        <w:pStyle w:val="ListBullet"/>
      </w:pPr>
      <w:r w:rsidRPr="000F4C8C">
        <w:t>too</w:t>
      </w:r>
      <w:r w:rsidRPr="000F4C8C">
        <w:t>ls and equipment for gaining access to mechanical locks</w:t>
      </w:r>
    </w:p>
    <w:p w:rsidR="00000000" w:rsidRPr="000F4C8C" w:rsidP="000F4C8C">
      <w:pPr>
        <w:pStyle w:val="ListBullet"/>
      </w:pPr>
      <w:r w:rsidRPr="000F4C8C">
        <w:t>types of keys</w:t>
      </w:r>
    </w:p>
    <w:p w:rsidR="00000000" w:rsidRPr="000F4C8C" w:rsidP="000F4C8C">
      <w:pPr>
        <w:pStyle w:val="ListBullet"/>
      </w:pPr>
      <w:r w:rsidRPr="000F4C8C">
        <w:t>operation and assembly of mechanical locks</w:t>
      </w:r>
    </w:p>
    <w:p w:rsidR="00000000" w:rsidRPr="000F4C8C" w:rsidP="000F4C8C">
      <w:pPr>
        <w:pStyle w:val="ListBullet"/>
      </w:pPr>
      <w:r w:rsidRPr="000F4C8C">
        <w:t>procedures to establish legal possession and legal obligations and ethical requirements</w:t>
      </w:r>
    </w:p>
    <w:p w:rsidR="00000000" w:rsidRPr="000F4C8C" w:rsidP="000F4C8C">
      <w:pPr>
        <w:pStyle w:val="ListBullet"/>
      </w:pPr>
      <w:r w:rsidRPr="000F4C8C">
        <w:t>procedures to deal with fraudulent requests</w:t>
      </w:r>
    </w:p>
    <w:p w:rsidR="00000000" w:rsidRPr="000F4C8C" w:rsidP="000F4C8C">
      <w:pPr>
        <w:pStyle w:val="ListBullet"/>
      </w:pPr>
      <w:r w:rsidRPr="000F4C8C">
        <w:t>requirement</w:t>
      </w:r>
      <w:r w:rsidRPr="000F4C8C">
        <w:t>s and procedures for fitting temporary locks</w:t>
      </w:r>
    </w:p>
    <w:p w:rsidR="00000000" w:rsidRPr="000F4C8C" w:rsidP="000F4C8C">
      <w:pPr>
        <w:pStyle w:val="ListBullet"/>
      </w:pPr>
      <w:r w:rsidRPr="000F4C8C">
        <w:t>hazards and control measures associated with gaining entry</w:t>
      </w:r>
    </w:p>
    <w:p w:rsidR="00000000" w:rsidRPr="000F4C8C" w:rsidP="000F4C8C">
      <w:pPr>
        <w:pStyle w:val="ListBullet"/>
      </w:pPr>
      <w:r w:rsidRPr="000F4C8C">
        <w:t>types of documentation requirements.</w:t>
      </w:r>
    </w:p>
    <w:p w:rsidR="00000000" w:rsidRPr="000F4C8C" w:rsidP="000F4C8C">
      <w:pPr>
        <w:pStyle w:val="AllowPageBreak"/>
      </w:pPr>
    </w:p>
    <w:p w:rsidR="00000000" w:rsidRPr="000F4C8C" w:rsidP="000F4C8C">
      <w:pPr>
        <w:pStyle w:val="Heading1"/>
      </w:pPr>
      <w:bookmarkStart w:id="14" w:name="O_1270441"/>
      <w:bookmarkEnd w:id="14"/>
      <w:r w:rsidRPr="000F4C8C">
        <w:t>Assessment Conditions</w:t>
      </w:r>
    </w:p>
    <w:p w:rsidR="00000000" w:rsidRPr="000F4C8C" w:rsidP="000F4C8C">
      <w:pPr>
        <w:pStyle w:val="ListBullet"/>
      </w:pPr>
      <w:r w:rsidRPr="000F4C8C">
        <w:t>Assessors must:</w:t>
      </w:r>
    </w:p>
    <w:p w:rsidR="00000000" w:rsidRPr="000F4C8C" w:rsidP="000F4C8C">
      <w:pPr>
        <w:pStyle w:val="ListBullet2"/>
      </w:pPr>
      <w:r w:rsidRPr="000F4C8C">
        <w:t xml:space="preserve">have vocational competency in gaining entry at least to </w:t>
      </w:r>
      <w:r w:rsidRPr="000F4C8C">
        <w:t>the level being assessed with relevant industry knowledge and experience</w:t>
      </w:r>
    </w:p>
    <w:p w:rsidR="00000000" w:rsidRPr="000F4C8C" w:rsidP="000F4C8C">
      <w:pPr>
        <w:pStyle w:val="ListBullet2"/>
      </w:pPr>
      <w:r w:rsidRPr="000F4C8C">
        <w:t>satisfy the assessor requirements in the Standards for Registered Training Organisations 2015 or i</w:t>
      </w:r>
      <w:r w:rsidRPr="000F4C8C">
        <w:t xml:space="preserve">ts replacement and comply with the National Vocational Education and Training Regulator Act 2011, its </w:t>
      </w:r>
      <w:r w:rsidRPr="000F4C8C">
        <w:t>replacement or equivalent legislation covering VET regulation in a non-referring state/territory as the case requires.</w:t>
      </w:r>
    </w:p>
    <w:p w:rsidR="00000000" w:rsidRPr="000F4C8C" w:rsidP="000F4C8C">
      <w:pPr>
        <w:pStyle w:val="ListBullet"/>
      </w:pPr>
      <w:r w:rsidRPr="000F4C8C">
        <w:t>Where possible, assessment must oc</w:t>
      </w:r>
      <w:r w:rsidRPr="000F4C8C">
        <w:t xml:space="preserve">cur in operational workplace situations. Where this is not possible or where personal safety or environmental damage are limiting factors, assessment must occur in a sufficiently rigorous simulated environment that reflects realistic operational workplace </w:t>
      </w:r>
      <w:r w:rsidRPr="000F4C8C">
        <w:t>conditions. This must cover all aspects of workplace performance, including environment, task skills, task management skills, contingency management skills and job role environment skills.</w:t>
      </w:r>
    </w:p>
    <w:p w:rsidR="00000000" w:rsidRPr="000F4C8C" w:rsidP="000F4C8C">
      <w:pPr>
        <w:pStyle w:val="ListBullet"/>
      </w:pPr>
      <w:r w:rsidRPr="000F4C8C">
        <w:t>Conditions for assessment must include access to all tools, equipme</w:t>
      </w:r>
      <w:r w:rsidRPr="000F4C8C">
        <w:t>nt, materials and documentation required, including relevant workplace procedures, product and manufacturing specifications.</w:t>
      </w:r>
    </w:p>
    <w:p w:rsidR="00000000" w:rsidRPr="000F4C8C" w:rsidP="000F4C8C">
      <w:pPr>
        <w:pStyle w:val="ListBullet"/>
      </w:pPr>
      <w:r w:rsidRPr="000F4C8C">
        <w:t>Assessment processes and techniques must be appropriate to the language, literacy and numeracy requirements of the work being perfo</w:t>
      </w:r>
      <w:r w:rsidRPr="000F4C8C">
        <w:t>rmed and the needs of the candidate.</w:t>
      </w:r>
    </w:p>
    <w:p w:rsidR="00000000" w:rsidRPr="000F4C8C" w:rsidP="000F4C8C">
      <w:pPr>
        <w:pStyle w:val="AllowPageBreak"/>
      </w:pPr>
    </w:p>
    <w:p w:rsidR="00000000" w:rsidRPr="000F4C8C" w:rsidP="000F4C8C">
      <w:pPr>
        <w:pStyle w:val="Heading1"/>
      </w:pPr>
      <w:bookmarkStart w:id="15" w:name="O_1270444"/>
      <w:bookmarkEnd w:id="15"/>
      <w:r w:rsidRPr="000F4C8C">
        <w:t>Links</w:t>
      </w:r>
    </w:p>
    <w:p w:rsidR="00000000" w:rsidRPr="000F4C8C" w:rsidP="00260575">
      <w:pPr>
        <w:pStyle w:val="BodyText"/>
      </w:pPr>
      <w:r w:rsidRPr="000F4C8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038AA">
        <w:rPr>
          <w:rStyle w:val="Hyperlink"/>
        </w:rPr>
        <w:t>https://vetnet.gov.au/Pages/TrainingDocs.aspx?q=b7050d37-5fd0-4740-8f7d-3b7a49c10bb2</w:t>
      </w:r>
      <w:r>
        <w:fldChar w:fldCharType="end"/>
      </w:r>
    </w:p>
    <w:p w:rsidR="00000000" w:rsidRPr="000F4C8C" w:rsidP="000F4C8C"/>
    <w:sectPr w:rsidSect="000F4C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8C" w:rsidRPr="00260575" w:rsidP="00260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575" w:rsidP="000F4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0575" w:rsidP="000F4C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60575" w:rsidP="000F4C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8C" w:rsidP="000F4C8C">
    <w:pPr>
      <w:pStyle w:val="Footer"/>
      <w:framePr w:wrap="around"/>
    </w:pPr>
    <w:r>
      <w:fldChar w:fldCharType="begin"/>
    </w:r>
    <w:r>
      <w:instrText xml:space="preserve"> DOCPROPERTY  Subject  \* MERGEFORMAT </w:instrText>
    </w:r>
    <w:r>
      <w:fldChar w:fldCharType="separate"/>
    </w:r>
    <w:r w:rsidR="00260575">
      <w:t>Approved</w:t>
    </w:r>
    <w:r w:rsidR="00260575">
      <w:fldChar w:fldCharType="end"/>
    </w:r>
    <w:r>
      <w:tab/>
      <w:t xml:space="preserve">Page </w:t>
    </w:r>
    <w:r>
      <w:fldChar w:fldCharType="begin"/>
    </w:r>
    <w:r>
      <w:instrText xml:space="preserve"> PAGE  \* Arabic  \* MERGEFORMAT </w:instrText>
    </w:r>
    <w:r>
      <w:fldChar w:fldCharType="separate"/>
    </w:r>
    <w:r w:rsidR="002605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0575">
      <w:rPr>
        <w:noProof/>
      </w:rPr>
      <w:t>5</w:t>
    </w:r>
    <w:r>
      <w:rPr>
        <w:noProof/>
      </w:rPr>
      <w:fldChar w:fldCharType="end"/>
    </w:r>
  </w:p>
  <w:p w:rsidR="000F4C8C" w:rsidP="000F4C8C">
    <w:pPr>
      <w:pStyle w:val="Footer"/>
      <w:framePr w:wrap="around"/>
    </w:pPr>
    <w:r>
      <w:t xml:space="preserve">© Commonwealth of Australia, </w:t>
    </w:r>
    <w:r>
      <w:fldChar w:fldCharType="begin"/>
    </w:r>
    <w:r>
      <w:instrText xml:space="preserve"> DATE  \@ "yyyy"  \* MERGEFORMAT </w:instrText>
    </w:r>
    <w:r>
      <w:fldChar w:fldCharType="separate"/>
    </w:r>
    <w:r w:rsidR="00260575">
      <w:rPr>
        <w:noProof/>
      </w:rPr>
      <w:t>2025</w:t>
    </w:r>
    <w:r>
      <w:fldChar w:fldCharType="end"/>
    </w:r>
    <w:r>
      <w:tab/>
    </w:r>
    <w:r>
      <w:fldChar w:fldCharType="begin"/>
    </w:r>
    <w:r>
      <w:instrText xml:space="preserve"> DOCPROPERTY  Author  \* MERGEFORMAT </w:instrText>
    </w:r>
    <w:r>
      <w:fldChar w:fldCharType="separate"/>
    </w:r>
    <w:r w:rsidR="00260575">
      <w:t>Manufacturing Industry Skills Alliance</w:t>
    </w:r>
    <w:r w:rsidR="00260575">
      <w:fldChar w:fldCharType="end"/>
    </w:r>
  </w:p>
  <w:p w:rsidR="000F4C8C" w:rsidP="000F4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5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C8C" w:rsidRPr="00260575" w:rsidP="002605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575" w:rsidRPr="002D2AF8" w:rsidP="000F4C8C">
    <w:pPr>
      <w:pStyle w:val="Header"/>
      <w:framePr w:wrap="around"/>
    </w:pPr>
    <w:r>
      <w:fldChar w:fldCharType="begin"/>
    </w:r>
    <w:r>
      <w:instrText xml:space="preserve"> TITLE   \* MERGEFORMAT </w:instrText>
    </w:r>
    <w:r>
      <w:fldChar w:fldCharType="separate"/>
    </w:r>
    <w:r>
      <w:t>MEM20025 Gain entry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0575" w:rsidP="000F4C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8C" w:rsidRPr="002D2AF8" w:rsidP="000F4C8C">
    <w:pPr>
      <w:pStyle w:val="Header"/>
      <w:framePr w:wrap="around"/>
    </w:pPr>
    <w:r>
      <w:fldChar w:fldCharType="begin"/>
    </w:r>
    <w:r>
      <w:instrText xml:space="preserve"> TITLE   \* MERGEFORMAT </w:instrText>
    </w:r>
    <w:r>
      <w:fldChar w:fldCharType="separate"/>
    </w:r>
    <w:r w:rsidR="00260575">
      <w:t>MEM20025 Gain entry</w:t>
    </w:r>
    <w:r w:rsidR="00260575">
      <w:fldChar w:fldCharType="end"/>
    </w:r>
    <w:r>
      <w:tab/>
      <w:t xml:space="preserve">Date this document was generated: </w:t>
    </w:r>
    <w:r>
      <w:fldChar w:fldCharType="begin"/>
    </w:r>
    <w:r>
      <w:instrText xml:space="preserve"> CREATEDATE  \@ "d MMMM yyyy"  \* MERGEFORMAT </w:instrText>
    </w:r>
    <w:r>
      <w:fldChar w:fldCharType="separate"/>
    </w:r>
    <w:r w:rsidR="00260575">
      <w:rPr>
        <w:noProof/>
      </w:rPr>
      <w:t>2 March 2025</w:t>
    </w:r>
    <w:r>
      <w:fldChar w:fldCharType="end"/>
    </w:r>
  </w:p>
  <w:p w:rsidR="000F4C8C" w:rsidP="000F4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B83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02D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2CE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C8C"/>
    <w:pPr>
      <w:spacing w:before="360" w:after="60"/>
      <w:outlineLvl w:val="0"/>
    </w:pPr>
    <w:rPr>
      <w:sz w:val="32"/>
    </w:rPr>
  </w:style>
  <w:style w:type="paragraph" w:styleId="Heading2">
    <w:name w:val="heading 2"/>
    <w:basedOn w:val="HeadingBase"/>
    <w:next w:val="BodyText"/>
    <w:link w:val="Heading2Char"/>
    <w:qFormat/>
    <w:rsid w:val="000F4C8C"/>
    <w:pPr>
      <w:keepLines/>
      <w:spacing w:before="240" w:after="120"/>
      <w:outlineLvl w:val="1"/>
    </w:pPr>
    <w:rPr>
      <w:sz w:val="28"/>
      <w:szCs w:val="40"/>
    </w:rPr>
  </w:style>
  <w:style w:type="paragraph" w:styleId="Heading3">
    <w:name w:val="heading 3"/>
    <w:basedOn w:val="HeadingBase"/>
    <w:next w:val="BodyText"/>
    <w:link w:val="Heading3Char"/>
    <w:qFormat/>
    <w:rsid w:val="000F4C8C"/>
    <w:pPr>
      <w:spacing w:before="180" w:after="120"/>
      <w:outlineLvl w:val="2"/>
    </w:pPr>
    <w:rPr>
      <w:spacing w:val="-10"/>
      <w:kern w:val="32"/>
    </w:rPr>
  </w:style>
  <w:style w:type="paragraph" w:styleId="Heading4">
    <w:name w:val="heading 4"/>
    <w:basedOn w:val="HeadingBase"/>
    <w:next w:val="BodyText"/>
    <w:link w:val="Heading4Char"/>
    <w:qFormat/>
    <w:rsid w:val="000F4C8C"/>
    <w:pPr>
      <w:spacing w:before="160" w:after="120"/>
      <w:outlineLvl w:val="3"/>
    </w:pPr>
    <w:rPr>
      <w:sz w:val="22"/>
    </w:rPr>
  </w:style>
  <w:style w:type="paragraph" w:styleId="Heading5">
    <w:name w:val="heading 5"/>
    <w:basedOn w:val="HeadingBase"/>
    <w:next w:val="Normal"/>
    <w:link w:val="Heading5Char"/>
    <w:qFormat/>
    <w:rsid w:val="000F4C8C"/>
    <w:pPr>
      <w:spacing w:before="80"/>
      <w:outlineLvl w:val="4"/>
    </w:pPr>
    <w:rPr>
      <w:color w:val="918585"/>
      <w:sz w:val="20"/>
    </w:rPr>
  </w:style>
  <w:style w:type="paragraph" w:styleId="Heading6">
    <w:name w:val="heading 6"/>
    <w:basedOn w:val="HeadingBase"/>
    <w:next w:val="Normal"/>
    <w:link w:val="Heading6Char"/>
    <w:qFormat/>
    <w:rsid w:val="000F4C8C"/>
    <w:pPr>
      <w:spacing w:before="60"/>
      <w:outlineLvl w:val="5"/>
    </w:pPr>
    <w:rPr>
      <w:color w:val="918585"/>
      <w:sz w:val="20"/>
    </w:rPr>
  </w:style>
  <w:style w:type="paragraph" w:styleId="Heading7">
    <w:name w:val="heading 7"/>
    <w:basedOn w:val="Normal"/>
    <w:next w:val="Normal"/>
    <w:link w:val="Heading7Char"/>
    <w:qFormat/>
    <w:rsid w:val="000F4C8C"/>
    <w:pPr>
      <w:ind w:left="720"/>
      <w:outlineLvl w:val="6"/>
    </w:pPr>
    <w:rPr>
      <w:i/>
    </w:rPr>
  </w:style>
  <w:style w:type="paragraph" w:styleId="Heading8">
    <w:name w:val="heading 8"/>
    <w:basedOn w:val="Normal"/>
    <w:next w:val="Normal"/>
    <w:link w:val="Heading8Char"/>
    <w:qFormat/>
    <w:rsid w:val="000F4C8C"/>
    <w:pPr>
      <w:ind w:left="720"/>
      <w:outlineLvl w:val="7"/>
    </w:pPr>
    <w:rPr>
      <w:i/>
    </w:rPr>
  </w:style>
  <w:style w:type="paragraph" w:styleId="Heading9">
    <w:name w:val="heading 9"/>
    <w:basedOn w:val="Normal"/>
    <w:next w:val="Normal"/>
    <w:link w:val="Heading9Char"/>
    <w:qFormat/>
    <w:rsid w:val="000F4C8C"/>
    <w:pPr>
      <w:ind w:left="720"/>
      <w:outlineLvl w:val="8"/>
    </w:pPr>
    <w:rPr>
      <w:i/>
    </w:rPr>
  </w:style>
  <w:style w:type="character" w:default="1" w:styleId="DefaultParagraphFont">
    <w:name w:val="Default Paragraph Font"/>
    <w:uiPriority w:val="1"/>
    <w:unhideWhenUsed/>
    <w:rsid w:val="000F4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C8C"/>
  </w:style>
  <w:style w:type="character" w:customStyle="1" w:styleId="Heading1Char">
    <w:name w:val="Heading 1 Char"/>
    <w:basedOn w:val="DefaultParagraphFont"/>
    <w:link w:val="Heading1"/>
    <w:rsid w:val="000F4C8C"/>
    <w:rPr>
      <w:rFonts w:ascii="Times New Roman" w:eastAsia="Times New Roman" w:hAnsi="Times New Roman" w:cs="Times New Roman"/>
      <w:b/>
      <w:sz w:val="32"/>
      <w:szCs w:val="20"/>
      <w:lang w:eastAsia="en-US"/>
    </w:rPr>
  </w:style>
  <w:style w:type="paragraph" w:styleId="BodyText">
    <w:name w:val="Body Text"/>
    <w:basedOn w:val="Normal"/>
    <w:link w:val="BodyTextChar"/>
    <w:rsid w:val="000F4C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C8C"/>
    <w:rPr>
      <w:rFonts w:ascii="Times New Roman" w:eastAsia="Times New Roman" w:hAnsi="Times New Roman" w:cs="Times New Roman"/>
      <w:sz w:val="24"/>
      <w:lang w:eastAsia="en-US"/>
    </w:rPr>
  </w:style>
  <w:style w:type="paragraph" w:styleId="ListBullet">
    <w:name w:val="List Bullet"/>
    <w:basedOn w:val="List"/>
    <w:rsid w:val="000F4C8C"/>
    <w:pPr>
      <w:numPr>
        <w:numId w:val="12"/>
      </w:numPr>
      <w:tabs>
        <w:tab w:val="clear" w:pos="340"/>
      </w:tabs>
      <w:spacing w:before="40" w:after="40"/>
    </w:pPr>
  </w:style>
  <w:style w:type="character" w:customStyle="1" w:styleId="SpecialBold">
    <w:name w:val="Special Bold"/>
    <w:basedOn w:val="DefaultParagraphFont"/>
    <w:rsid w:val="000F4C8C"/>
    <w:rPr>
      <w:b/>
      <w:spacing w:val="0"/>
    </w:rPr>
  </w:style>
  <w:style w:type="paragraph" w:styleId="ListBullet2">
    <w:name w:val="List Bullet 2"/>
    <w:basedOn w:val="List2"/>
    <w:rsid w:val="000F4C8C"/>
    <w:pPr>
      <w:numPr>
        <w:numId w:val="13"/>
      </w:numPr>
      <w:tabs>
        <w:tab w:val="clear" w:pos="680"/>
      </w:tabs>
    </w:pPr>
  </w:style>
  <w:style w:type="character" w:styleId="Emphasis">
    <w:name w:val="Emphasis"/>
    <w:basedOn w:val="DefaultParagraphFont"/>
    <w:qFormat/>
    <w:rsid w:val="000F4C8C"/>
    <w:rPr>
      <w:i/>
    </w:rPr>
  </w:style>
  <w:style w:type="paragraph" w:customStyle="1" w:styleId="SuperHeading">
    <w:name w:val="SuperHeading"/>
    <w:basedOn w:val="Normal"/>
    <w:rsid w:val="000F4C8C"/>
    <w:pPr>
      <w:spacing w:before="240" w:after="120"/>
      <w:outlineLvl w:val="0"/>
    </w:pPr>
    <w:rPr>
      <w:rFonts w:ascii="Times New Roman" w:hAnsi="Times New Roman"/>
      <w:b/>
      <w:sz w:val="32"/>
    </w:rPr>
  </w:style>
  <w:style w:type="paragraph" w:customStyle="1" w:styleId="AllowPageBreak">
    <w:name w:val="AllowPageBreak"/>
    <w:rsid w:val="000F4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4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C8C"/>
    <w:rPr>
      <w:rFonts w:ascii="Courier New" w:eastAsia="Times New Roman" w:hAnsi="Courier New" w:cs="Times New Roman"/>
      <w:i/>
      <w:szCs w:val="20"/>
      <w:lang w:eastAsia="en-US"/>
    </w:rPr>
  </w:style>
  <w:style w:type="paragraph" w:customStyle="1" w:styleId="HeadingBase">
    <w:name w:val="Heading Base"/>
    <w:rsid w:val="000F4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C8C"/>
    <w:pPr>
      <w:tabs>
        <w:tab w:val="right" w:leader="dot" w:pos="9072"/>
      </w:tabs>
      <w:ind w:left="567"/>
    </w:pPr>
    <w:rPr>
      <w:szCs w:val="22"/>
    </w:rPr>
  </w:style>
  <w:style w:type="paragraph" w:customStyle="1" w:styleId="TOCBase">
    <w:name w:val="TOC Base"/>
    <w:rsid w:val="000F4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C8C"/>
    <w:pPr>
      <w:tabs>
        <w:tab w:val="right" w:leader="dot" w:pos="9072"/>
      </w:tabs>
      <w:spacing w:before="40" w:after="40"/>
      <w:ind w:left="284"/>
    </w:pPr>
    <w:rPr>
      <w:rFonts w:ascii="Times New Roman" w:hAnsi="Times New Roman"/>
    </w:rPr>
  </w:style>
  <w:style w:type="paragraph" w:styleId="TOC1">
    <w:name w:val="toc 1"/>
    <w:basedOn w:val="TOCBase"/>
    <w:next w:val="Normal"/>
    <w:rsid w:val="000F4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C8C"/>
    <w:rPr>
      <w:rFonts w:ascii="Times New Roman" w:eastAsia="Times New Roman" w:hAnsi="Times New Roman" w:cs="Times New Roman"/>
      <w:sz w:val="16"/>
      <w:lang w:eastAsia="en-US"/>
    </w:rPr>
  </w:style>
  <w:style w:type="paragraph" w:styleId="Title">
    <w:name w:val="Title"/>
    <w:basedOn w:val="HeadingBase"/>
    <w:link w:val="TitleChar"/>
    <w:qFormat/>
    <w:rsid w:val="000F4C8C"/>
    <w:pPr>
      <w:spacing w:before="5040"/>
      <w:jc w:val="center"/>
    </w:pPr>
    <w:rPr>
      <w:sz w:val="48"/>
      <w:szCs w:val="72"/>
      <w:lang w:val="en-US"/>
    </w:rPr>
  </w:style>
  <w:style w:type="character" w:customStyle="1" w:styleId="TitleChar">
    <w:name w:val="Title Char"/>
    <w:basedOn w:val="DefaultParagraphFont"/>
    <w:link w:val="Title"/>
    <w:rsid w:val="000F4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C8C"/>
    <w:pPr>
      <w:tabs>
        <w:tab w:val="left" w:pos="3600"/>
        <w:tab w:val="left" w:pos="3958"/>
      </w:tabs>
    </w:pPr>
  </w:style>
  <w:style w:type="paragraph" w:styleId="List">
    <w:name w:val="List"/>
    <w:basedOn w:val="BodyText"/>
    <w:next w:val="BodyText"/>
    <w:rsid w:val="000F4C8C"/>
    <w:pPr>
      <w:tabs>
        <w:tab w:val="left" w:pos="340"/>
      </w:tabs>
      <w:spacing w:before="60" w:after="60"/>
      <w:ind w:left="340" w:hanging="340"/>
    </w:pPr>
  </w:style>
  <w:style w:type="paragraph" w:customStyle="1" w:styleId="Note">
    <w:name w:val="Note"/>
    <w:basedOn w:val="BodyText"/>
    <w:rsid w:val="000F4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C8C"/>
    <w:pPr>
      <w:framePr w:wrap="auto" w:hAnchor="text" w:y="6049"/>
    </w:pPr>
    <w:rPr>
      <w:color w:val="000000"/>
      <w:sz w:val="40"/>
    </w:rPr>
  </w:style>
  <w:style w:type="paragraph" w:customStyle="1" w:styleId="TOCTitle">
    <w:name w:val="TOCTitle"/>
    <w:basedOn w:val="Heading1"/>
    <w:rsid w:val="000F4C8C"/>
    <w:pPr>
      <w:spacing w:after="240"/>
      <w:jc w:val="center"/>
      <w:outlineLvl w:val="9"/>
    </w:pPr>
    <w:rPr>
      <w:caps/>
    </w:rPr>
  </w:style>
  <w:style w:type="paragraph" w:customStyle="1" w:styleId="Version">
    <w:name w:val="Version"/>
    <w:rsid w:val="000F4C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C8C"/>
    <w:pPr>
      <w:keepNext w:val="0"/>
      <w:tabs>
        <w:tab w:val="right" w:pos="4176"/>
      </w:tabs>
      <w:ind w:left="198" w:hanging="198"/>
    </w:pPr>
    <w:rPr>
      <w:rFonts w:ascii="Garamond" w:hAnsi="Garamond"/>
    </w:rPr>
  </w:style>
  <w:style w:type="paragraph" w:styleId="IndexHeading">
    <w:name w:val="index heading"/>
    <w:basedOn w:val="Normal"/>
    <w:next w:val="Index1"/>
    <w:semiHidden/>
    <w:rsid w:val="000F4C8C"/>
    <w:pPr>
      <w:spacing w:before="120" w:after="120"/>
    </w:pPr>
    <w:rPr>
      <w:rFonts w:ascii="Arial" w:hAnsi="Arial"/>
      <w:b/>
      <w:color w:val="918585"/>
      <w:sz w:val="24"/>
    </w:rPr>
  </w:style>
  <w:style w:type="paragraph" w:styleId="Header">
    <w:name w:val="header"/>
    <w:basedOn w:val="Normal"/>
    <w:link w:val="HeaderChar"/>
    <w:rsid w:val="000F4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C8C"/>
    <w:rPr>
      <w:rFonts w:ascii="Times New Roman" w:eastAsia="Times New Roman" w:hAnsi="Times New Roman" w:cs="Times New Roman"/>
      <w:sz w:val="16"/>
      <w:szCs w:val="20"/>
      <w:lang w:val="en-GB" w:eastAsia="en-US"/>
    </w:rPr>
  </w:style>
  <w:style w:type="paragraph" w:customStyle="1" w:styleId="Chapter">
    <w:name w:val="Chapter"/>
    <w:basedOn w:val="Normal"/>
    <w:rsid w:val="000F4C8C"/>
    <w:pPr>
      <w:spacing w:before="240"/>
    </w:pPr>
    <w:rPr>
      <w:rFonts w:ascii="Times New Roman" w:hAnsi="Times New Roman"/>
      <w:smallCaps/>
      <w:spacing w:val="80"/>
      <w:sz w:val="28"/>
    </w:rPr>
  </w:style>
  <w:style w:type="paragraph" w:customStyle="1" w:styleId="InChapter">
    <w:name w:val="InChapter"/>
    <w:basedOn w:val="Heading3"/>
    <w:rsid w:val="000F4C8C"/>
    <w:pPr>
      <w:spacing w:after="240"/>
      <w:outlineLvl w:val="9"/>
    </w:pPr>
    <w:rPr>
      <w:noProof/>
    </w:rPr>
  </w:style>
  <w:style w:type="paragraph" w:styleId="Index2">
    <w:name w:val="index 2"/>
    <w:basedOn w:val="Normal"/>
    <w:next w:val="Normal"/>
    <w:semiHidden/>
    <w:rsid w:val="000F4C8C"/>
    <w:pPr>
      <w:tabs>
        <w:tab w:val="right" w:pos="4176"/>
      </w:tabs>
      <w:ind w:left="568" w:hanging="284"/>
    </w:pPr>
    <w:rPr>
      <w:rFonts w:ascii="Garamond" w:hAnsi="Garamond"/>
    </w:rPr>
  </w:style>
  <w:style w:type="paragraph" w:customStyle="1" w:styleId="Byline">
    <w:name w:val="Byline"/>
    <w:rsid w:val="000F4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C8C"/>
    <w:pPr>
      <w:tabs>
        <w:tab w:val="clear" w:pos="3600"/>
        <w:tab w:val="clear" w:pos="3958"/>
      </w:tabs>
      <w:jc w:val="right"/>
    </w:pPr>
  </w:style>
  <w:style w:type="paragraph" w:styleId="Caption">
    <w:name w:val="caption"/>
    <w:basedOn w:val="BodyText"/>
    <w:next w:val="Normal"/>
    <w:qFormat/>
    <w:rsid w:val="000F4C8C"/>
    <w:pPr>
      <w:framePr w:w="2268" w:hSpace="181" w:vSpace="181" w:wrap="around" w:vAnchor="text" w:hAnchor="page" w:x="1135" w:y="285" w:anchorLock="1"/>
    </w:pPr>
    <w:rPr>
      <w:i/>
    </w:rPr>
  </w:style>
  <w:style w:type="paragraph" w:customStyle="1" w:styleId="MiniTOCTitle">
    <w:name w:val="MiniTOCTitle"/>
    <w:basedOn w:val="Heading4"/>
    <w:rsid w:val="000F4C8C"/>
    <w:pPr>
      <w:spacing w:before="240"/>
      <w:outlineLvl w:val="9"/>
    </w:pPr>
    <w:rPr>
      <w:noProof/>
      <w:sz w:val="24"/>
    </w:rPr>
  </w:style>
  <w:style w:type="paragraph" w:customStyle="1" w:styleId="MiniTOCItem">
    <w:name w:val="MiniTOCItem"/>
    <w:basedOn w:val="ListBullet"/>
    <w:rsid w:val="000F4C8C"/>
    <w:pPr>
      <w:numPr>
        <w:numId w:val="0"/>
      </w:numPr>
      <w:tabs>
        <w:tab w:val="right" w:leader="dot" w:pos="6521"/>
      </w:tabs>
      <w:spacing w:before="0" w:after="0"/>
    </w:pPr>
  </w:style>
  <w:style w:type="paragraph" w:customStyle="1" w:styleId="TOFTitle">
    <w:name w:val="TOFTitle"/>
    <w:basedOn w:val="TOCTitle"/>
    <w:rsid w:val="000F4C8C"/>
  </w:style>
  <w:style w:type="paragraph" w:styleId="TableofFigures">
    <w:name w:val="table of figures"/>
    <w:basedOn w:val="Normal"/>
    <w:next w:val="Normal"/>
    <w:semiHidden/>
    <w:rsid w:val="000F4C8C"/>
    <w:pPr>
      <w:tabs>
        <w:tab w:val="right" w:leader="dot" w:pos="9072"/>
      </w:tabs>
      <w:ind w:left="970" w:hanging="403"/>
    </w:pPr>
    <w:rPr>
      <w:rFonts w:ascii="Times New Roman" w:hAnsi="Times New Roman"/>
      <w:b/>
    </w:rPr>
  </w:style>
  <w:style w:type="paragraph" w:styleId="ListNumber">
    <w:name w:val="List Number"/>
    <w:basedOn w:val="List"/>
    <w:rsid w:val="000F4C8C"/>
    <w:pPr>
      <w:numPr>
        <w:numId w:val="15"/>
      </w:numPr>
      <w:tabs>
        <w:tab w:val="clear" w:pos="340"/>
      </w:tabs>
    </w:pPr>
  </w:style>
  <w:style w:type="character" w:customStyle="1" w:styleId="WingdingSymbols">
    <w:name w:val="Wingding Symbols"/>
    <w:rsid w:val="000F4C8C"/>
    <w:rPr>
      <w:rFonts w:ascii="Wingdings" w:hAnsi="Wingdings"/>
    </w:rPr>
  </w:style>
  <w:style w:type="paragraph" w:customStyle="1" w:styleId="TableHeading">
    <w:name w:val="Table Heading"/>
    <w:basedOn w:val="HeadingBase"/>
    <w:rsid w:val="000F4C8C"/>
    <w:pPr>
      <w:keepLines/>
      <w:pBdr>
        <w:bottom w:val="single" w:sz="6" w:space="1" w:color="918585"/>
      </w:pBdr>
      <w:spacing w:before="240"/>
    </w:pPr>
  </w:style>
  <w:style w:type="character" w:customStyle="1" w:styleId="HotSpot">
    <w:name w:val="HotSpot"/>
    <w:rsid w:val="000F4C8C"/>
    <w:rPr>
      <w:color w:val="0033CC"/>
      <w:u w:val="none"/>
    </w:rPr>
  </w:style>
  <w:style w:type="paragraph" w:customStyle="1" w:styleId="BodyTextRight">
    <w:name w:val="Body Text Right"/>
    <w:basedOn w:val="BodyText"/>
    <w:rsid w:val="000F4C8C"/>
    <w:pPr>
      <w:spacing w:before="0" w:after="0"/>
      <w:jc w:val="right"/>
    </w:pPr>
  </w:style>
  <w:style w:type="paragraph" w:styleId="Index3">
    <w:name w:val="index 3"/>
    <w:basedOn w:val="ListNumber2"/>
    <w:next w:val="Normal"/>
    <w:semiHidden/>
    <w:rsid w:val="000F4C8C"/>
    <w:pPr>
      <w:numPr>
        <w:numId w:val="0"/>
      </w:numPr>
      <w:tabs>
        <w:tab w:val="right" w:leader="dot" w:pos="4176"/>
      </w:tabs>
    </w:pPr>
  </w:style>
  <w:style w:type="paragraph" w:styleId="ListNumber2">
    <w:name w:val="List Number 2"/>
    <w:basedOn w:val="List2"/>
    <w:rsid w:val="000F4C8C"/>
    <w:pPr>
      <w:numPr>
        <w:numId w:val="10"/>
      </w:numPr>
      <w:tabs>
        <w:tab w:val="clear" w:pos="1060"/>
      </w:tabs>
    </w:pPr>
  </w:style>
  <w:style w:type="paragraph" w:customStyle="1" w:styleId="MarginNote">
    <w:name w:val="Margin Note"/>
    <w:basedOn w:val="BodyText"/>
    <w:rsid w:val="000F4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C8C"/>
    <w:rPr>
      <w:sz w:val="32"/>
    </w:rPr>
  </w:style>
  <w:style w:type="paragraph" w:customStyle="1" w:styleId="HeadingProcedure">
    <w:name w:val="Heading Procedure"/>
    <w:basedOn w:val="HeadingBase"/>
    <w:next w:val="Normal"/>
    <w:rsid w:val="000F4C8C"/>
    <w:pPr>
      <w:tabs>
        <w:tab w:val="left" w:pos="0"/>
      </w:tabs>
      <w:spacing w:before="120" w:after="60"/>
    </w:pPr>
    <w:rPr>
      <w:i/>
      <w:color w:val="918585"/>
      <w:sz w:val="22"/>
    </w:rPr>
  </w:style>
  <w:style w:type="paragraph" w:customStyle="1" w:styleId="TableBodyText">
    <w:name w:val="Table Body Text"/>
    <w:basedOn w:val="BodyText"/>
    <w:rsid w:val="000F4C8C"/>
    <w:pPr>
      <w:spacing w:before="60" w:after="60"/>
    </w:pPr>
  </w:style>
  <w:style w:type="paragraph" w:styleId="ListContinue">
    <w:name w:val="List Continue"/>
    <w:basedOn w:val="List"/>
    <w:rsid w:val="000F4C8C"/>
    <w:pPr>
      <w:ind w:firstLine="0"/>
    </w:pPr>
  </w:style>
  <w:style w:type="paragraph" w:customStyle="1" w:styleId="ListNote">
    <w:name w:val="List Note"/>
    <w:basedOn w:val="List"/>
    <w:rsid w:val="000F4C8C"/>
    <w:pPr>
      <w:pBdr>
        <w:top w:val="single" w:sz="6" w:space="2" w:color="918585"/>
        <w:bottom w:val="single" w:sz="6" w:space="2" w:color="918585"/>
      </w:pBdr>
      <w:tabs>
        <w:tab w:val="left" w:pos="1021"/>
      </w:tabs>
      <w:ind w:firstLine="0"/>
    </w:pPr>
  </w:style>
  <w:style w:type="paragraph" w:customStyle="1" w:styleId="Warning">
    <w:name w:val="Warning"/>
    <w:basedOn w:val="BodyText"/>
    <w:rsid w:val="000F4C8C"/>
    <w:pPr>
      <w:shd w:val="clear" w:color="auto" w:fill="D9D9D9"/>
      <w:tabs>
        <w:tab w:val="left" w:pos="992"/>
      </w:tabs>
      <w:ind w:left="119" w:right="119"/>
    </w:pPr>
    <w:rPr>
      <w:sz w:val="20"/>
    </w:rPr>
  </w:style>
  <w:style w:type="paragraph" w:customStyle="1" w:styleId="MarginIcons">
    <w:name w:val="Margin Icons"/>
    <w:basedOn w:val="BodyText"/>
    <w:rsid w:val="000F4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C8C"/>
    <w:rPr>
      <w:rFonts w:ascii="Courier New" w:hAnsi="Courier New"/>
    </w:rPr>
  </w:style>
  <w:style w:type="paragraph" w:customStyle="1" w:styleId="NoteBullet">
    <w:name w:val="Note Bullet"/>
    <w:basedOn w:val="Note"/>
    <w:rsid w:val="000F4C8C"/>
    <w:pPr>
      <w:tabs>
        <w:tab w:val="clear" w:pos="680"/>
      </w:tabs>
      <w:spacing w:before="60" w:after="60"/>
    </w:pPr>
  </w:style>
  <w:style w:type="paragraph" w:customStyle="1" w:styleId="SubHeading2">
    <w:name w:val="SubHeading2"/>
    <w:basedOn w:val="HeadingBase"/>
    <w:rsid w:val="000F4C8C"/>
    <w:pPr>
      <w:spacing w:before="240" w:after="60"/>
    </w:pPr>
    <w:rPr>
      <w:sz w:val="20"/>
    </w:rPr>
  </w:style>
  <w:style w:type="paragraph" w:customStyle="1" w:styleId="SubHeading1">
    <w:name w:val="SubHeading1"/>
    <w:basedOn w:val="HeadingBase"/>
    <w:rsid w:val="000F4C8C"/>
    <w:pPr>
      <w:spacing w:before="240" w:after="60"/>
    </w:pPr>
    <w:rPr>
      <w:color w:val="918585"/>
      <w:sz w:val="22"/>
    </w:rPr>
  </w:style>
  <w:style w:type="paragraph" w:customStyle="1" w:styleId="SideHeading">
    <w:name w:val="Side Heading"/>
    <w:basedOn w:val="HeadingBase"/>
    <w:rsid w:val="000F4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C8C"/>
    <w:pPr>
      <w:tabs>
        <w:tab w:val="num" w:pos="360"/>
      </w:tabs>
    </w:pPr>
  </w:style>
  <w:style w:type="paragraph" w:styleId="PlainText">
    <w:name w:val="Plain Text"/>
    <w:basedOn w:val="Normal"/>
    <w:link w:val="PlainTextChar"/>
    <w:rsid w:val="000F4C8C"/>
    <w:rPr>
      <w:sz w:val="20"/>
    </w:rPr>
  </w:style>
  <w:style w:type="character" w:customStyle="1" w:styleId="PlainTextChar">
    <w:name w:val="Plain Text Char"/>
    <w:basedOn w:val="DefaultParagraphFont"/>
    <w:link w:val="PlainText"/>
    <w:rsid w:val="000F4C8C"/>
    <w:rPr>
      <w:rFonts w:ascii="Courier New" w:eastAsia="Times New Roman" w:hAnsi="Courier New" w:cs="Times New Roman"/>
      <w:sz w:val="20"/>
      <w:szCs w:val="20"/>
      <w:lang w:eastAsia="en-US"/>
    </w:rPr>
  </w:style>
  <w:style w:type="character" w:customStyle="1" w:styleId="MenuOption">
    <w:name w:val="Menu Option"/>
    <w:basedOn w:val="DefaultParagraphFont"/>
    <w:rsid w:val="000F4C8C"/>
    <w:rPr>
      <w:b/>
      <w:smallCaps/>
    </w:rPr>
  </w:style>
  <w:style w:type="paragraph" w:customStyle="1" w:styleId="TableListNumber">
    <w:name w:val="Table List Number"/>
    <w:basedOn w:val="ListNumber"/>
    <w:rsid w:val="000F4C8C"/>
    <w:pPr>
      <w:numPr>
        <w:numId w:val="0"/>
      </w:numPr>
    </w:pPr>
  </w:style>
  <w:style w:type="paragraph" w:styleId="TOC4">
    <w:name w:val="toc 4"/>
    <w:basedOn w:val="TOCBase"/>
    <w:next w:val="Normal"/>
    <w:semiHidden/>
    <w:rsid w:val="000F4C8C"/>
    <w:pPr>
      <w:tabs>
        <w:tab w:val="right" w:leader="dot" w:pos="9071"/>
      </w:tabs>
      <w:ind w:left="1701"/>
    </w:pPr>
  </w:style>
  <w:style w:type="paragraph" w:customStyle="1" w:styleId="ListAlpha">
    <w:name w:val="List Alpha"/>
    <w:basedOn w:val="List"/>
    <w:rsid w:val="000F4C8C"/>
    <w:pPr>
      <w:numPr>
        <w:numId w:val="9"/>
      </w:numPr>
    </w:pPr>
  </w:style>
  <w:style w:type="paragraph" w:customStyle="1" w:styleId="ListAlpha2">
    <w:name w:val="List Alpha 2"/>
    <w:basedOn w:val="List2"/>
    <w:rsid w:val="000F4C8C"/>
    <w:pPr>
      <w:numPr>
        <w:numId w:val="8"/>
      </w:numPr>
    </w:pPr>
  </w:style>
  <w:style w:type="paragraph" w:styleId="List2">
    <w:name w:val="List 2"/>
    <w:basedOn w:val="BodyText"/>
    <w:rsid w:val="000F4C8C"/>
    <w:pPr>
      <w:tabs>
        <w:tab w:val="left" w:pos="680"/>
      </w:tabs>
      <w:spacing w:before="60" w:after="60"/>
      <w:ind w:left="680" w:hanging="340"/>
    </w:pPr>
  </w:style>
  <w:style w:type="paragraph" w:styleId="List3">
    <w:name w:val="List 3"/>
    <w:basedOn w:val="BodyText"/>
    <w:rsid w:val="000F4C8C"/>
    <w:pPr>
      <w:tabs>
        <w:tab w:val="left" w:pos="1021"/>
      </w:tabs>
      <w:spacing w:before="60" w:after="60"/>
      <w:ind w:left="1020" w:hanging="340"/>
    </w:pPr>
  </w:style>
  <w:style w:type="paragraph" w:styleId="List4">
    <w:name w:val="List 4"/>
    <w:basedOn w:val="BodyText"/>
    <w:rsid w:val="000F4C8C"/>
    <w:pPr>
      <w:tabs>
        <w:tab w:val="left" w:pos="1361"/>
      </w:tabs>
      <w:spacing w:before="60" w:after="60"/>
      <w:ind w:left="1361" w:hanging="340"/>
    </w:pPr>
  </w:style>
  <w:style w:type="paragraph" w:styleId="List5">
    <w:name w:val="List 5"/>
    <w:basedOn w:val="BodyText"/>
    <w:rsid w:val="000F4C8C"/>
    <w:pPr>
      <w:tabs>
        <w:tab w:val="left" w:pos="1701"/>
      </w:tabs>
      <w:spacing w:before="60" w:after="60"/>
      <w:ind w:left="1701" w:hanging="340"/>
    </w:pPr>
  </w:style>
  <w:style w:type="paragraph" w:styleId="ListBullet3">
    <w:name w:val="List Bullet 3"/>
    <w:basedOn w:val="List3"/>
    <w:rsid w:val="000F4C8C"/>
    <w:pPr>
      <w:numPr>
        <w:numId w:val="14"/>
      </w:numPr>
      <w:tabs>
        <w:tab w:val="clear" w:pos="1021"/>
      </w:tabs>
      <w:ind w:left="1037" w:hanging="357"/>
    </w:pPr>
  </w:style>
  <w:style w:type="paragraph" w:styleId="ListBullet4">
    <w:name w:val="List Bullet 4"/>
    <w:basedOn w:val="List4"/>
    <w:rsid w:val="000F4C8C"/>
    <w:pPr>
      <w:numPr>
        <w:numId w:val="3"/>
      </w:numPr>
      <w:tabs>
        <w:tab w:val="clear" w:pos="1361"/>
      </w:tabs>
    </w:pPr>
  </w:style>
  <w:style w:type="paragraph" w:styleId="ListBullet5">
    <w:name w:val="List Bullet 5"/>
    <w:basedOn w:val="List5"/>
    <w:rsid w:val="000F4C8C"/>
    <w:pPr>
      <w:numPr>
        <w:numId w:val="4"/>
      </w:numPr>
    </w:pPr>
  </w:style>
  <w:style w:type="paragraph" w:styleId="ListContinue2">
    <w:name w:val="List Continue 2"/>
    <w:basedOn w:val="List2"/>
    <w:rsid w:val="000F4C8C"/>
    <w:pPr>
      <w:ind w:firstLine="0"/>
    </w:pPr>
  </w:style>
  <w:style w:type="paragraph" w:styleId="ListContinue3">
    <w:name w:val="List Continue 3"/>
    <w:basedOn w:val="List3"/>
    <w:rsid w:val="000F4C8C"/>
    <w:pPr>
      <w:ind w:left="1021" w:firstLine="0"/>
    </w:pPr>
  </w:style>
  <w:style w:type="paragraph" w:styleId="ListContinue4">
    <w:name w:val="List Continue 4"/>
    <w:basedOn w:val="List4"/>
    <w:rsid w:val="000F4C8C"/>
    <w:pPr>
      <w:ind w:firstLine="0"/>
    </w:pPr>
  </w:style>
  <w:style w:type="paragraph" w:styleId="ListContinue5">
    <w:name w:val="List Continue 5"/>
    <w:basedOn w:val="List5"/>
    <w:rsid w:val="000F4C8C"/>
    <w:pPr>
      <w:ind w:firstLine="0"/>
    </w:pPr>
  </w:style>
  <w:style w:type="paragraph" w:styleId="ListNumber3">
    <w:name w:val="List Number 3"/>
    <w:basedOn w:val="List3"/>
    <w:rsid w:val="000F4C8C"/>
    <w:pPr>
      <w:numPr>
        <w:numId w:val="5"/>
      </w:numPr>
    </w:pPr>
  </w:style>
  <w:style w:type="paragraph" w:styleId="ListNumber4">
    <w:name w:val="List Number 4"/>
    <w:basedOn w:val="List4"/>
    <w:rsid w:val="000F4C8C"/>
    <w:pPr>
      <w:numPr>
        <w:numId w:val="6"/>
      </w:numPr>
    </w:pPr>
  </w:style>
  <w:style w:type="paragraph" w:styleId="ListNumber5">
    <w:name w:val="List Number 5"/>
    <w:basedOn w:val="List5"/>
    <w:rsid w:val="000F4C8C"/>
    <w:pPr>
      <w:numPr>
        <w:numId w:val="7"/>
      </w:numPr>
    </w:pPr>
  </w:style>
  <w:style w:type="paragraph" w:styleId="BlockText">
    <w:name w:val="Block Text"/>
    <w:basedOn w:val="Normal"/>
    <w:rsid w:val="000F4C8C"/>
    <w:pPr>
      <w:spacing w:after="120"/>
      <w:ind w:left="1440" w:right="1440"/>
    </w:pPr>
  </w:style>
  <w:style w:type="character" w:customStyle="1" w:styleId="Subscript">
    <w:name w:val="Subscript"/>
    <w:basedOn w:val="DefaultParagraphFont"/>
    <w:rsid w:val="000F4C8C"/>
    <w:rPr>
      <w:sz w:val="16"/>
      <w:vertAlign w:val="subscript"/>
    </w:rPr>
  </w:style>
  <w:style w:type="character" w:customStyle="1" w:styleId="Superscript">
    <w:name w:val="Superscript"/>
    <w:basedOn w:val="DefaultParagraphFont"/>
    <w:rsid w:val="000F4C8C"/>
    <w:rPr>
      <w:sz w:val="16"/>
      <w:vertAlign w:val="superscript"/>
    </w:rPr>
  </w:style>
  <w:style w:type="character" w:customStyle="1" w:styleId="Symbols">
    <w:name w:val="Symbols"/>
    <w:basedOn w:val="DefaultParagraphFont"/>
    <w:rsid w:val="000F4C8C"/>
    <w:rPr>
      <w:rFonts w:ascii="Symbol" w:hAnsi="Symbol"/>
    </w:rPr>
  </w:style>
  <w:style w:type="character" w:customStyle="1" w:styleId="MenuOptions">
    <w:name w:val="Menu Options"/>
    <w:basedOn w:val="DefaultParagraphFont"/>
    <w:rsid w:val="000F4C8C"/>
    <w:rPr>
      <w:rFonts w:ascii="Arial Narrow" w:hAnsi="Arial Narrow"/>
      <w:smallCaps/>
    </w:rPr>
  </w:style>
  <w:style w:type="character" w:customStyle="1" w:styleId="Buttons">
    <w:name w:val="Buttons"/>
    <w:basedOn w:val="DefaultParagraphFont"/>
    <w:rsid w:val="000F4C8C"/>
    <w:rPr>
      <w:b/>
    </w:rPr>
  </w:style>
  <w:style w:type="character" w:customStyle="1" w:styleId="Underlined">
    <w:name w:val="Underlined"/>
    <w:basedOn w:val="DefaultParagraphFont"/>
    <w:rsid w:val="000F4C8C"/>
    <w:rPr>
      <w:u w:val="single"/>
    </w:rPr>
  </w:style>
  <w:style w:type="paragraph" w:customStyle="1" w:styleId="TableBodyTextRight">
    <w:name w:val="Table Body Text Right"/>
    <w:basedOn w:val="TableBodyText"/>
    <w:rsid w:val="000F4C8C"/>
    <w:pPr>
      <w:widowControl w:val="0"/>
      <w:autoSpaceDE w:val="0"/>
      <w:autoSpaceDN w:val="0"/>
      <w:adjustRightInd w:val="0"/>
      <w:jc w:val="right"/>
    </w:pPr>
    <w:rPr>
      <w:rFonts w:cs="Arial"/>
      <w:szCs w:val="18"/>
    </w:rPr>
  </w:style>
  <w:style w:type="paragraph" w:customStyle="1" w:styleId="CopyrightText">
    <w:name w:val="Copyright Text"/>
    <w:basedOn w:val="BodyText"/>
    <w:rsid w:val="000F4C8C"/>
    <w:rPr>
      <w:sz w:val="18"/>
    </w:rPr>
  </w:style>
  <w:style w:type="paragraph" w:customStyle="1" w:styleId="BodySmallRight">
    <w:name w:val="Body Small Right"/>
    <w:basedOn w:val="BodyTextRight"/>
    <w:rsid w:val="000F4C8C"/>
    <w:rPr>
      <w:sz w:val="18"/>
      <w:szCs w:val="18"/>
    </w:rPr>
  </w:style>
  <w:style w:type="paragraph" w:customStyle="1" w:styleId="MarginEdition">
    <w:name w:val="Margin Edition"/>
    <w:basedOn w:val="MarginNote"/>
    <w:rsid w:val="000F4C8C"/>
    <w:pPr>
      <w:spacing w:before="0" w:after="0"/>
    </w:pPr>
    <w:rPr>
      <w:rFonts w:ascii="Times New Roman" w:hAnsi="Times New Roman"/>
      <w:color w:val="999999"/>
    </w:rPr>
  </w:style>
  <w:style w:type="paragraph" w:customStyle="1" w:styleId="Spacer">
    <w:name w:val="Spacer"/>
    <w:basedOn w:val="Normal"/>
    <w:rsid w:val="000F4C8C"/>
    <w:rPr>
      <w:sz w:val="2"/>
      <w:szCs w:val="2"/>
    </w:rPr>
  </w:style>
  <w:style w:type="character" w:customStyle="1" w:styleId="Small">
    <w:name w:val="Small"/>
    <w:basedOn w:val="DefaultParagraphFont"/>
    <w:rsid w:val="000F4C8C"/>
    <w:rPr>
      <w:sz w:val="16"/>
    </w:rPr>
  </w:style>
  <w:style w:type="paragraph" w:customStyle="1" w:styleId="WideTable">
    <w:name w:val="Wide Table"/>
    <w:basedOn w:val="Normal"/>
    <w:rsid w:val="000F4C8C"/>
    <w:pPr>
      <w:ind w:left="-1418"/>
    </w:pPr>
    <w:rPr>
      <w:sz w:val="2"/>
      <w:szCs w:val="2"/>
    </w:rPr>
  </w:style>
  <w:style w:type="character" w:styleId="PageNumber">
    <w:name w:val="page number"/>
    <w:basedOn w:val="DefaultParagraphFont"/>
    <w:rsid w:val="000F4C8C"/>
  </w:style>
  <w:style w:type="paragraph" w:styleId="Quote">
    <w:name w:val="Quote"/>
    <w:basedOn w:val="Heading1"/>
    <w:link w:val="QuoteChar"/>
    <w:qFormat/>
    <w:rsid w:val="000F4C8C"/>
    <w:rPr>
      <w:b w:val="0"/>
      <w:sz w:val="72"/>
      <w:szCs w:val="72"/>
      <w:lang w:val="en-NZ"/>
    </w:rPr>
  </w:style>
  <w:style w:type="character" w:customStyle="1" w:styleId="QuoteChar">
    <w:name w:val="Quote Char"/>
    <w:basedOn w:val="DefaultParagraphFont"/>
    <w:link w:val="Quote"/>
    <w:rsid w:val="000F4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C8C"/>
    <w:pPr>
      <w:pageBreakBefore/>
    </w:pPr>
  </w:style>
  <w:style w:type="paragraph" w:customStyle="1" w:styleId="Border">
    <w:name w:val="Border"/>
    <w:basedOn w:val="Normal"/>
    <w:qFormat/>
    <w:rsid w:val="000F4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C8C"/>
    <w:rPr>
      <w:b/>
      <w:bCs/>
      <w:i/>
      <w:iCs/>
      <w:color w:val="auto"/>
    </w:rPr>
  </w:style>
  <w:style w:type="paragraph" w:styleId="IntenseQuote">
    <w:name w:val="Intense Quote"/>
    <w:basedOn w:val="Normal"/>
    <w:next w:val="Normal"/>
    <w:link w:val="IntenseQuoteChar"/>
    <w:uiPriority w:val="30"/>
    <w:qFormat/>
    <w:rsid w:val="000F4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C8C"/>
    <w:rPr>
      <w:smallCaps/>
      <w:color w:val="auto"/>
      <w:u w:val="single"/>
    </w:rPr>
  </w:style>
  <w:style w:type="character" w:styleId="IntenseReference">
    <w:name w:val="Intense Reference"/>
    <w:basedOn w:val="DefaultParagraphFont"/>
    <w:uiPriority w:val="32"/>
    <w:qFormat/>
    <w:rsid w:val="000F4C8C"/>
    <w:rPr>
      <w:b/>
      <w:bCs/>
      <w:smallCaps/>
      <w:color w:val="auto"/>
      <w:spacing w:val="5"/>
      <w:u w:val="single"/>
    </w:rPr>
  </w:style>
  <w:style w:type="paragraph" w:customStyle="1" w:styleId="2ColumnHeading">
    <w:name w:val="2Column Heading"/>
    <w:basedOn w:val="BodyText"/>
    <w:qFormat/>
    <w:rsid w:val="000F4C8C"/>
    <w:pPr>
      <w:spacing w:after="60"/>
      <w:ind w:left="-2268"/>
    </w:pPr>
    <w:rPr>
      <w:b/>
    </w:rPr>
  </w:style>
  <w:style w:type="paragraph" w:customStyle="1" w:styleId="Heading1TOC">
    <w:name w:val="Heading1 TOC"/>
    <w:basedOn w:val="Normal"/>
    <w:qFormat/>
    <w:rsid w:val="000F4C8C"/>
    <w:pPr>
      <w:spacing w:before="240" w:after="120"/>
    </w:pPr>
    <w:rPr>
      <w:rFonts w:ascii="Times New Roman" w:hAnsi="Times New Roman"/>
      <w:b/>
      <w:sz w:val="32"/>
    </w:rPr>
  </w:style>
  <w:style w:type="paragraph" w:customStyle="1" w:styleId="Heading2TOC">
    <w:name w:val="Heading2 TOC"/>
    <w:basedOn w:val="Normal"/>
    <w:qFormat/>
    <w:rsid w:val="000F4C8C"/>
    <w:pPr>
      <w:spacing w:before="240" w:after="60"/>
    </w:pPr>
    <w:rPr>
      <w:rFonts w:ascii="Times New Roman" w:hAnsi="Times New Roman"/>
      <w:b/>
      <w:sz w:val="28"/>
    </w:rPr>
  </w:style>
  <w:style w:type="character" w:customStyle="1" w:styleId="Underline">
    <w:name w:val="Underline"/>
    <w:basedOn w:val="DefaultParagraphFont"/>
    <w:qFormat/>
    <w:rsid w:val="000F4C8C"/>
    <w:rPr>
      <w:u w:val="single"/>
    </w:rPr>
  </w:style>
  <w:style w:type="character" w:customStyle="1" w:styleId="BoldandItalics">
    <w:name w:val="Bold and Italics"/>
    <w:qFormat/>
    <w:rsid w:val="000F4C8C"/>
    <w:rPr>
      <w:b/>
      <w:i/>
      <w:u w:val="none"/>
    </w:rPr>
  </w:style>
  <w:style w:type="paragraph" w:styleId="BalloonText">
    <w:name w:val="Balloon Text"/>
    <w:basedOn w:val="Normal"/>
    <w:link w:val="BalloonTextChar"/>
    <w:rsid w:val="000F4C8C"/>
    <w:rPr>
      <w:rFonts w:ascii="Tahoma" w:hAnsi="Tahoma" w:cs="Tahoma"/>
      <w:sz w:val="16"/>
      <w:szCs w:val="16"/>
    </w:rPr>
  </w:style>
  <w:style w:type="character" w:customStyle="1" w:styleId="BalloonTextChar">
    <w:name w:val="Balloon Text Char"/>
    <w:basedOn w:val="DefaultParagraphFont"/>
    <w:link w:val="BalloonText"/>
    <w:rsid w:val="000F4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C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C8C"/>
    <w:rPr>
      <w:b/>
      <w:color w:val="660033"/>
      <w:spacing w:val="0"/>
    </w:rPr>
  </w:style>
  <w:style w:type="paragraph" w:customStyle="1" w:styleId="Nameditemlist">
    <w:name w:val="Named item list"/>
    <w:basedOn w:val="BodyText"/>
    <w:qFormat/>
    <w:rsid w:val="000F4C8C"/>
    <w:pPr>
      <w:tabs>
        <w:tab w:val="left" w:pos="2835"/>
      </w:tabs>
      <w:ind w:left="2835" w:hanging="2835"/>
    </w:pPr>
  </w:style>
  <w:style w:type="paragraph" w:customStyle="1" w:styleId="BodyTextnopadding">
    <w:name w:val="Body Text no padding"/>
    <w:basedOn w:val="BodyText"/>
    <w:qFormat/>
    <w:rsid w:val="000F4C8C"/>
    <w:pPr>
      <w:spacing w:before="0" w:after="0"/>
    </w:pPr>
  </w:style>
  <w:style w:type="paragraph" w:customStyle="1" w:styleId="BodyTextBold">
    <w:name w:val="Body Text Bold"/>
    <w:basedOn w:val="BodyText"/>
    <w:qFormat/>
    <w:rsid w:val="000F4C8C"/>
    <w:rPr>
      <w:b/>
    </w:rPr>
  </w:style>
  <w:style w:type="character" w:styleId="Hyperlink">
    <w:name w:val="Hyperlink"/>
    <w:basedOn w:val="DefaultParagraphFont"/>
    <w:uiPriority w:val="99"/>
    <w:unhideWhenUsed/>
    <w:rsid w:val="002605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Words>
  <Characters>7617</Characters>
  <Application>Microsoft Office Word</Application>
  <DocSecurity>0</DocSecurity>
  <Lines>238</Lines>
  <Paragraphs>169</Paragraphs>
  <ScaleCrop>false</ScaleCrop>
  <Company>Author-it Software Corporation Ltd.</Company>
  <LinksUpToDate>false</LinksUpToDate>
  <CharactersWithSpaces>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MEM20025 Gain entry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2025-03-01T18:40:00Z</dcterms:created>
  <dcterms:modified xsi:type="dcterms:W3CDTF">2025-03-01T18:40:00Z</dcterms:modified>
</cp:coreProperties>
</file>