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9AF" w:rsidP="007279AF">
      <w:pPr>
        <w:pStyle w:val="Title"/>
      </w:pPr>
      <w:r>
        <w:fldChar w:fldCharType="begin"/>
      </w:r>
      <w:r>
        <w:instrText xml:space="preserve"> TITLE   \* MERGEFORMAT </w:instrText>
      </w:r>
      <w:r>
        <w:fldChar w:fldCharType="separate"/>
      </w:r>
      <w:r>
        <w:t>MEM20022 Modify and repair security equipment and systems</w:t>
      </w:r>
      <w:r>
        <w:fldChar w:fldCharType="end"/>
      </w:r>
    </w:p>
    <w:p w:rsidR="007279AF" w:rsidP="007279AF">
      <w:pPr>
        <w:pStyle w:val="Version"/>
        <w:sectPr w:rsidSect="00A452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232" w:rsidP="00A45232">
      <w:pPr>
        <w:pStyle w:val="SuperHeading"/>
      </w:pPr>
      <w:r w:rsidRPr="00A45232">
        <w:t>MEM20022 Modify and repair security equipment and systems</w:t>
      </w:r>
    </w:p>
    <w:p w:rsidR="00000000" w:rsidRPr="00A45232" w:rsidP="00A45232">
      <w:pPr>
        <w:pStyle w:val="Heading1"/>
      </w:pPr>
      <w:bookmarkStart w:id="1" w:name="O_1090828"/>
      <w:bookmarkEnd w:id="1"/>
      <w:r w:rsidRPr="00A45232">
        <w:t>Modification History</w:t>
      </w:r>
    </w:p>
    <w:p w:rsidR="00000000" w:rsidRPr="00A45232" w:rsidP="007279AF">
      <w:pPr>
        <w:pStyle w:val="BodyText"/>
      </w:pPr>
      <w:r w:rsidRPr="00A45232">
        <w:t>Release 1. New unit.</w:t>
      </w:r>
    </w:p>
    <w:p w:rsidR="007279AF" w:rsidP="007279AF">
      <w:pPr>
        <w:pStyle w:val="BodyText"/>
      </w:pPr>
      <w:r w:rsidRPr="00A45232">
        <w:t>Replaces CPPSEC3049A Modify and repair security equipment and system.</w:t>
      </w:r>
    </w:p>
    <w:p w:rsidR="00000000" w:rsidRPr="00A45232" w:rsidP="00A45232">
      <w:pPr>
        <w:pStyle w:val="Heading1"/>
      </w:pPr>
      <w:bookmarkStart w:id="2" w:name="O_1090829"/>
      <w:bookmarkEnd w:id="2"/>
      <w:r w:rsidRPr="00A45232">
        <w:t>Application</w:t>
      </w:r>
    </w:p>
    <w:p w:rsidR="00000000" w:rsidRPr="00A45232" w:rsidP="007279AF">
      <w:pPr>
        <w:pStyle w:val="BodyText"/>
      </w:pPr>
      <w:r w:rsidRPr="00A45232">
        <w:t>This unit of competency defines the skills and knowledge required to conduct minor modificatio</w:t>
      </w:r>
      <w:r w:rsidRPr="00A45232">
        <w:t>ns and repairs on a range of security equipment and systems.  It requires the ability to diagnose and rectify common basic faults and refer more complex faults for specialist attention. This unit applies to extra-low voltage environments.</w:t>
      </w:r>
    </w:p>
    <w:p w:rsidR="00000000" w:rsidRPr="00A45232" w:rsidP="007279AF">
      <w:pPr>
        <w:pStyle w:val="BodyText"/>
      </w:pPr>
      <w:r w:rsidRPr="00A45232">
        <w:t>This unit may for</w:t>
      </w:r>
      <w:r w:rsidRPr="00A45232">
        <w:t>m part of the licensing requirements for personnel responsible for maintaining security equipment and systems in those states and territories where these are regulated activities.</w:t>
      </w:r>
    </w:p>
    <w:p w:rsidR="00000000" w:rsidRPr="00A45232" w:rsidP="007279AF">
      <w:pPr>
        <w:pStyle w:val="Heading3"/>
      </w:pPr>
      <w:r w:rsidRPr="00A45232">
        <w:rPr>
          <w:rStyle w:val="SpecialBold"/>
        </w:rPr>
        <w:t>Band</w:t>
      </w:r>
      <w:r w:rsidRPr="00A45232">
        <w:t xml:space="preserve">: </w:t>
      </w:r>
      <w:r w:rsidRPr="00A45232">
        <w:rPr>
          <w:rStyle w:val="SpecialBold"/>
        </w:rPr>
        <w:t>A</w:t>
      </w:r>
    </w:p>
    <w:p w:rsidR="007279AF" w:rsidP="007279AF">
      <w:pPr>
        <w:pStyle w:val="Heading3"/>
      </w:pPr>
      <w:r w:rsidRPr="00A45232">
        <w:rPr>
          <w:rStyle w:val="SpecialBold"/>
        </w:rPr>
        <w:t>Unit Weight</w:t>
      </w:r>
      <w:r w:rsidRPr="00A45232">
        <w:t>:</w:t>
      </w:r>
      <w:r w:rsidRPr="00A45232">
        <w:rPr>
          <w:rStyle w:val="SpecialBold"/>
        </w:rPr>
        <w:t xml:space="preserve"> 4</w:t>
      </w:r>
    </w:p>
    <w:p w:rsidR="00000000" w:rsidRPr="00A45232" w:rsidP="00A45232">
      <w:pPr>
        <w:pStyle w:val="Heading1"/>
      </w:pPr>
      <w:bookmarkStart w:id="3" w:name="O_1090830"/>
      <w:bookmarkEnd w:id="3"/>
      <w:r w:rsidRPr="00A45232">
        <w:t>Pre-requisite Unit</w:t>
      </w:r>
    </w:p>
    <w:p w:rsidR="00000000" w:rsidRPr="00A45232" w:rsidP="007279AF">
      <w:pPr>
        <w:pStyle w:val="Heading3"/>
      </w:pPr>
      <w:r w:rsidRPr="00A45232">
        <w:t>MEM11011 Under</w:t>
      </w:r>
      <w:r w:rsidRPr="00A45232">
        <w:t>take manual handling</w:t>
      </w:r>
    </w:p>
    <w:p w:rsidR="00000000" w:rsidRPr="00A45232" w:rsidP="007279AF">
      <w:pPr>
        <w:pStyle w:val="List"/>
      </w:pPr>
      <w:r w:rsidRPr="00A45232">
        <w:t>MEM13015 Work safely and effectively in manufacturing and engineering</w:t>
      </w:r>
    </w:p>
    <w:p w:rsidR="00000000" w:rsidRPr="00A45232" w:rsidP="007279AF">
      <w:pPr>
        <w:pStyle w:val="List"/>
      </w:pPr>
      <w:r w:rsidRPr="00A45232">
        <w:t>MEM16006 Organise and communicate information</w:t>
      </w:r>
    </w:p>
    <w:p w:rsidR="00000000" w:rsidRPr="00A45232" w:rsidP="007279AF">
      <w:pPr>
        <w:pStyle w:val="List"/>
      </w:pPr>
      <w:r w:rsidRPr="00A45232">
        <w:t>MEM18001 Use hand tools</w:t>
      </w:r>
    </w:p>
    <w:p w:rsidR="007279AF" w:rsidP="007279AF">
      <w:pPr>
        <w:pStyle w:val="List"/>
      </w:pPr>
      <w:r w:rsidRPr="00A45232">
        <w:t>MEM18002 Use power tools/hand held operations</w:t>
      </w:r>
    </w:p>
    <w:p w:rsidR="007279AF" w:rsidP="00A45232">
      <w:pPr>
        <w:pStyle w:val="BodyText"/>
      </w:pPr>
    </w:p>
    <w:p w:rsidR="00000000" w:rsidRPr="00A45232" w:rsidP="00A45232">
      <w:pPr>
        <w:pStyle w:val="Heading1"/>
      </w:pPr>
      <w:bookmarkStart w:id="4" w:name="O_1090831"/>
      <w:bookmarkEnd w:id="4"/>
      <w:r w:rsidRPr="00A45232">
        <w:t>Competency Field</w:t>
      </w:r>
    </w:p>
    <w:p w:rsidR="007279AF" w:rsidP="007279AF">
      <w:pPr>
        <w:pStyle w:val="BodyText"/>
      </w:pPr>
      <w:r w:rsidRPr="00A45232">
        <w:t>Locksmithing</w:t>
      </w:r>
    </w:p>
    <w:p w:rsidR="00000000" w:rsidRPr="00A45232" w:rsidP="00A45232">
      <w:pPr>
        <w:pStyle w:val="Heading1"/>
      </w:pPr>
      <w:bookmarkStart w:id="5" w:name="O_1090833"/>
      <w:bookmarkEnd w:id="5"/>
      <w:r w:rsidRPr="00A45232">
        <w:t>Elements and Performance Criteria</w:t>
      </w:r>
    </w:p>
    <w:tbl>
      <w:tblPr>
        <w:tblW w:w="9639" w:type="dxa"/>
        <w:tblLayout w:type="fixed"/>
        <w:tblCellMar>
          <w:left w:w="62" w:type="dxa"/>
          <w:right w:w="62" w:type="dxa"/>
        </w:tblCellMar>
        <w:tblLook w:val="0000"/>
      </w:tblPr>
      <w:tblGrid>
        <w:gridCol w:w="2531"/>
        <w:gridCol w:w="7108"/>
      </w:tblGrid>
      <w:tr w:rsidTr="007279A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5232" w:rsidP="00A45232">
            <w:pPr>
              <w:pStyle w:val="BodyText"/>
            </w:pPr>
            <w:r w:rsidRPr="00A4523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5232">
            <w:pPr>
              <w:pStyle w:val="BodyText"/>
              <w:rPr>
                <w:lang w:val="en-NZ"/>
              </w:rPr>
            </w:pPr>
            <w:r w:rsidRPr="00A45232">
              <w:rPr>
                <w:rStyle w:val="SpecialBold"/>
              </w:rPr>
              <w:t>Performance Criteria</w:t>
            </w:r>
          </w:p>
        </w:tc>
      </w:tr>
      <w:tr w:rsidTr="007279A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BodyText"/>
            </w:pPr>
            <w:r w:rsidRPr="00A45232">
              <w:rPr>
                <w:rStyle w:val="Emphasis"/>
              </w:rPr>
              <w:t xml:space="preserve">Elements describe the </w:t>
            </w:r>
            <w:r w:rsidRPr="00A45232">
              <w:t xml:space="preserve">essential </w:t>
            </w:r>
            <w:r w:rsidRPr="00A4523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rPr>
                <w:rStyle w:val="Emphasis"/>
              </w:rPr>
              <w:t>Performance criteria describe the performance needed to demonstrate achievement of the element.</w:t>
            </w:r>
          </w:p>
        </w:tc>
      </w:tr>
      <w:tr w:rsidTr="007279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1. Identify maintenance and repair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BodyText"/>
            </w:pPr>
            <w:r w:rsidRPr="00A45232">
              <w:t>1.1 Follow standard operating procedures (SOPs) and comply with work health and safety (WHS) requirements at all times</w:t>
            </w:r>
          </w:p>
          <w:p w:rsidR="00000000" w:rsidRPr="00A45232" w:rsidP="00A45232">
            <w:pPr>
              <w:pStyle w:val="BodyText"/>
            </w:pPr>
            <w:r w:rsidRPr="00A45232">
              <w:t>1.2 Review job requirements and clarify with appropriate personnel in accordance with org</w:t>
            </w:r>
            <w:r w:rsidRPr="00A45232">
              <w:t>anisational requirements</w:t>
            </w:r>
          </w:p>
          <w:p w:rsidR="00000000" w:rsidRPr="00A45232" w:rsidP="00A45232">
            <w:pPr>
              <w:pStyle w:val="BodyText"/>
            </w:pPr>
            <w:r w:rsidRPr="00A45232">
              <w:t>1.3 Obtain system and component specifications and other relevant information</w:t>
            </w:r>
          </w:p>
          <w:p w:rsidR="00000000" w:rsidRPr="00A45232" w:rsidP="00A45232">
            <w:pPr>
              <w:pStyle w:val="BodyText"/>
            </w:pPr>
            <w:r w:rsidRPr="00A45232">
              <w:t>1.4 Identify security equipment and system to be modified or repaired</w:t>
            </w:r>
          </w:p>
          <w:p w:rsidR="00000000" w:rsidRPr="00A45232" w:rsidP="00A45232">
            <w:pPr>
              <w:pStyle w:val="BodyText"/>
            </w:pPr>
            <w:r w:rsidRPr="00A45232">
              <w:t>1.5 Select tools and equipment required for the task</w:t>
            </w:r>
          </w:p>
          <w:p w:rsidR="00000000" w:rsidP="00A45232">
            <w:pPr>
              <w:pStyle w:val="BodyText"/>
              <w:rPr>
                <w:lang w:val="en-NZ"/>
              </w:rPr>
            </w:pPr>
            <w:r w:rsidRPr="00A45232">
              <w:t>1.6 Identify legislation appli</w:t>
            </w:r>
            <w:r w:rsidRPr="00A45232">
              <w:t>cable to the work requirements</w:t>
            </w:r>
          </w:p>
        </w:tc>
      </w:tr>
      <w:tr w:rsidTr="007279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2. Perform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BodyText"/>
            </w:pPr>
            <w:r w:rsidRPr="00A45232">
              <w:t>2.1 Access security equipment and system identified for maintenance with minimal disruption to services and others in the work area</w:t>
            </w:r>
          </w:p>
          <w:p w:rsidR="00000000" w:rsidRPr="00A45232" w:rsidP="00A45232">
            <w:pPr>
              <w:pStyle w:val="BodyText"/>
            </w:pPr>
            <w:r w:rsidRPr="00A45232">
              <w:t>2.2 Assess security equipment and system for operational effectiveness against normal operating criteria</w:t>
            </w:r>
          </w:p>
          <w:p w:rsidR="00000000" w:rsidRPr="00A45232" w:rsidP="00A45232">
            <w:pPr>
              <w:pStyle w:val="BodyText"/>
            </w:pPr>
            <w:r w:rsidRPr="00A45232">
              <w:t>2.3 Diagnose faults in security equipment and system</w:t>
            </w:r>
          </w:p>
          <w:p w:rsidR="00000000" w:rsidRPr="00A45232" w:rsidP="00A45232">
            <w:pPr>
              <w:pStyle w:val="BodyText"/>
            </w:pPr>
            <w:r w:rsidRPr="00A45232">
              <w:t>2.4 Undertake repairs or modifications in accordance with manufacturer</w:t>
            </w:r>
            <w:r>
              <w:t>’</w:t>
            </w:r>
            <w:r w:rsidRPr="00A45232">
              <w:t>s specifications</w:t>
            </w:r>
          </w:p>
          <w:p w:rsidR="00000000" w:rsidRPr="00A45232" w:rsidP="00A45232">
            <w:pPr>
              <w:pStyle w:val="BodyText"/>
            </w:pPr>
            <w:r w:rsidRPr="00A45232">
              <w:t>2.5 Identi</w:t>
            </w:r>
            <w:r w:rsidRPr="00A45232">
              <w:t>fy complex faults and repair requirements and report for specialist attention</w:t>
            </w:r>
          </w:p>
          <w:p w:rsidR="00000000" w:rsidRPr="00A45232" w:rsidP="00A45232">
            <w:pPr>
              <w:pStyle w:val="BodyText"/>
            </w:pPr>
            <w:r w:rsidRPr="00A45232">
              <w:t>2.6 Carry out routine servicing of security equipment and system in accordance with manufacturer specifications</w:t>
            </w:r>
          </w:p>
          <w:p w:rsidR="00000000" w:rsidP="00A45232">
            <w:pPr>
              <w:pStyle w:val="BodyText"/>
              <w:rPr>
                <w:lang w:val="en-NZ"/>
              </w:rPr>
            </w:pPr>
            <w:r w:rsidRPr="00A45232">
              <w:t>2.7 Reassemble and test security equipment and system components f</w:t>
            </w:r>
            <w:r w:rsidRPr="00A45232">
              <w:t>or correct operation in accordance with approved procedures</w:t>
            </w:r>
          </w:p>
        </w:tc>
      </w:tr>
      <w:tr w:rsidTr="007279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3. Complete maintenance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BodyText"/>
            </w:pPr>
            <w:r w:rsidRPr="00A45232">
              <w:t>3.1 Restore work area in accordance with SOPs</w:t>
            </w:r>
          </w:p>
          <w:p w:rsidR="00000000" w:rsidRPr="00A45232" w:rsidP="00A45232">
            <w:pPr>
              <w:pStyle w:val="BodyText"/>
            </w:pPr>
            <w:r w:rsidRPr="00A45232">
              <w:t>3.2 Clean, maintain and store tools and equipment in accordance with SOPs</w:t>
            </w:r>
          </w:p>
          <w:p w:rsidR="00000000" w:rsidRPr="00A45232" w:rsidP="00A45232">
            <w:pPr>
              <w:pStyle w:val="BodyText"/>
            </w:pPr>
            <w:r w:rsidRPr="00A45232">
              <w:t>3.3 Collect, treat and dispose of or rec</w:t>
            </w:r>
            <w:r w:rsidRPr="00A45232">
              <w:t>ycle waste from service and repair activities in accordance with SOPs</w:t>
            </w:r>
          </w:p>
          <w:p w:rsidR="00000000" w:rsidRPr="00A45232" w:rsidP="00A45232">
            <w:pPr>
              <w:pStyle w:val="BodyText"/>
            </w:pPr>
            <w:r w:rsidRPr="00A45232">
              <w:t>3.4 Document and report malfunctions, faults, wear or damage to tools or equipment in accordance with SOPs</w:t>
            </w:r>
          </w:p>
          <w:p w:rsidR="00000000" w:rsidRPr="00A45232" w:rsidP="00A45232">
            <w:pPr>
              <w:pStyle w:val="BodyText"/>
            </w:pPr>
            <w:r w:rsidRPr="00A45232">
              <w:t>3.5 Notify relevant personnel of work completion in accordance with SOPs</w:t>
            </w:r>
          </w:p>
          <w:p w:rsidR="00000000" w:rsidRPr="00A45232" w:rsidP="00A45232">
            <w:pPr>
              <w:pStyle w:val="BodyText"/>
            </w:pPr>
            <w:r w:rsidRPr="00A45232">
              <w:t>3.6 Co</w:t>
            </w:r>
            <w:r w:rsidRPr="00A45232">
              <w:t>mplete required documentation in accordance with SOPs</w:t>
            </w:r>
          </w:p>
        </w:tc>
      </w:tr>
    </w:tbl>
    <w:p w:rsidR="007279AF" w:rsidP="00A45232">
      <w:pPr>
        <w:pStyle w:val="BodyText"/>
      </w:pPr>
    </w:p>
    <w:p w:rsidR="007279AF" w:rsidP="00A45232">
      <w:pPr>
        <w:pStyle w:val="BodyText"/>
      </w:pPr>
    </w:p>
    <w:p w:rsidR="00000000" w:rsidRPr="00A45232" w:rsidP="00A45232">
      <w:pPr>
        <w:pStyle w:val="Heading1"/>
      </w:pPr>
      <w:bookmarkStart w:id="6" w:name="O_1090834"/>
      <w:bookmarkEnd w:id="6"/>
      <w:r w:rsidRPr="00A45232">
        <w:t>Foundation Skills</w:t>
      </w:r>
    </w:p>
    <w:p w:rsidR="00000000" w:rsidRPr="00A45232" w:rsidP="007279AF">
      <w:pPr>
        <w:pStyle w:val="BodyText"/>
      </w:pPr>
      <w:r w:rsidRPr="00A45232">
        <w:t>This section describes those language, literacy, numeracy and employment skills that are essential to performance.</w:t>
      </w:r>
    </w:p>
    <w:p w:rsidR="007279AF" w:rsidP="007279AF">
      <w:pPr>
        <w:pStyle w:val="BodyText"/>
      </w:pPr>
      <w:r w:rsidRPr="00A45232">
        <w:t>Foundation skills essential to performance are explicit in the performance criteria of this unit of competency.</w:t>
      </w:r>
    </w:p>
    <w:p w:rsidR="00000000" w:rsidRPr="00A45232" w:rsidP="00A45232">
      <w:pPr>
        <w:pStyle w:val="Heading1"/>
      </w:pPr>
      <w:bookmarkStart w:id="7" w:name="O_1090835"/>
      <w:bookmarkEnd w:id="7"/>
      <w:r w:rsidRPr="00A45232">
        <w:t>Range of Conditions</w:t>
      </w:r>
    </w:p>
    <w:tbl>
      <w:tblPr>
        <w:tblW w:w="9638" w:type="dxa"/>
        <w:tblLayout w:type="fixed"/>
        <w:tblCellMar>
          <w:left w:w="62" w:type="dxa"/>
          <w:right w:w="62" w:type="dxa"/>
        </w:tblCellMar>
        <w:tblLook w:val="0000"/>
      </w:tblPr>
      <w:tblGrid>
        <w:gridCol w:w="2753"/>
        <w:gridCol w:w="6885"/>
      </w:tblGrid>
      <w:tr w:rsidTr="00A4523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 xml:space="preserve">This field allows for different work environments and conditions that may affect performance. Essential </w:t>
            </w:r>
            <w:r w:rsidRPr="00A45232">
              <w:t>operating conditions that may be present (depending on the work situation, needs of the candidate, accessibility of the item, and local industry and regional contexts) are included.</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Legislative requirements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 xml:space="preserve">federal </w:t>
            </w:r>
            <w:r w:rsidRPr="00A45232">
              <w:t>and state/territory legislation related to the workplace</w:t>
            </w:r>
          </w:p>
          <w:p w:rsidR="00000000" w:rsidRPr="00A45232" w:rsidP="00A45232">
            <w:pPr>
              <w:pStyle w:val="ListBullet"/>
            </w:pPr>
            <w:r w:rsidRPr="00A45232">
              <w:t>Australian Communications and Media Authority (ACMA) cabling standards</w:t>
            </w:r>
          </w:p>
          <w:p w:rsidR="00000000" w:rsidRPr="00A45232" w:rsidP="00A45232">
            <w:pPr>
              <w:pStyle w:val="ListBullet"/>
            </w:pPr>
            <w:r w:rsidRPr="00A45232">
              <w:t>Australian building codes and regulations</w:t>
            </w:r>
          </w:p>
          <w:p w:rsidR="00000000" w:rsidRPr="00A45232" w:rsidP="00A45232">
            <w:pPr>
              <w:pStyle w:val="ListBullet"/>
            </w:pPr>
            <w:r w:rsidRPr="00A45232">
              <w:t>award and enterprise agreements</w:t>
            </w:r>
          </w:p>
          <w:p w:rsidR="00000000" w:rsidRPr="00A45232" w:rsidP="00A45232">
            <w:pPr>
              <w:pStyle w:val="ListBullet"/>
            </w:pPr>
            <w:r w:rsidRPr="00A45232">
              <w:t>licensing arrangements and certification requirements</w:t>
            </w:r>
          </w:p>
          <w:p w:rsidR="00000000" w:rsidRPr="00A45232" w:rsidP="00A45232">
            <w:pPr>
              <w:pStyle w:val="ListBullet"/>
            </w:pPr>
            <w:r w:rsidRPr="00A45232">
              <w:t>privacy requirements</w:t>
            </w:r>
          </w:p>
          <w:p w:rsidR="00000000" w:rsidRPr="00A45232" w:rsidP="00A45232">
            <w:pPr>
              <w:pStyle w:val="ListBullet"/>
            </w:pPr>
            <w:r w:rsidRPr="00A45232">
              <w:t>relevant industry codes of practice</w:t>
            </w:r>
          </w:p>
          <w:p w:rsidR="00000000" w:rsidP="00A45232">
            <w:pPr>
              <w:pStyle w:val="ListBullet"/>
              <w:rPr>
                <w:lang w:val="en-NZ"/>
              </w:rPr>
            </w:pPr>
            <w:r w:rsidRPr="00A45232">
              <w:t>trade practices.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Organisational requirements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code of conduct or ethics</w:t>
            </w:r>
          </w:p>
          <w:p w:rsidR="00000000" w:rsidRPr="00A45232" w:rsidP="00A45232">
            <w:pPr>
              <w:pStyle w:val="ListBullet"/>
            </w:pPr>
            <w:r w:rsidRPr="00A45232">
              <w:t>communication and reporting procedures</w:t>
            </w:r>
          </w:p>
          <w:p w:rsidR="00000000" w:rsidRPr="00A45232" w:rsidP="00A45232">
            <w:pPr>
              <w:pStyle w:val="ListBullet"/>
            </w:pPr>
            <w:r w:rsidRPr="00A45232">
              <w:t>complaint and dispute resolution procedures</w:t>
            </w:r>
          </w:p>
          <w:p w:rsidR="00000000" w:rsidRPr="00A45232" w:rsidP="00A45232">
            <w:pPr>
              <w:pStyle w:val="ListBullet"/>
            </w:pPr>
            <w:r w:rsidRPr="00A45232">
              <w:t>emerg</w:t>
            </w:r>
            <w:r w:rsidRPr="00A45232">
              <w:t>ency and evacuation procedures</w:t>
            </w:r>
          </w:p>
          <w:p w:rsidR="00000000" w:rsidRPr="00A45232" w:rsidP="00A45232">
            <w:pPr>
              <w:pStyle w:val="ListBullet"/>
            </w:pPr>
            <w:r w:rsidRPr="00A45232">
              <w:t>work health and safety (WHS) policies, procedures and programs</w:t>
            </w:r>
          </w:p>
          <w:p w:rsidR="00000000" w:rsidRPr="00A45232" w:rsidP="00A45232">
            <w:pPr>
              <w:pStyle w:val="ListBullet"/>
            </w:pPr>
            <w:r w:rsidRPr="00A45232">
              <w:t>own role, responsibility and authority</w:t>
            </w:r>
          </w:p>
          <w:p w:rsidR="00000000" w:rsidRPr="00A45232" w:rsidP="00A45232">
            <w:pPr>
              <w:pStyle w:val="ListBullet"/>
            </w:pPr>
            <w:r w:rsidRPr="00A45232">
              <w:t>privacy and confidentiality of information</w:t>
            </w:r>
          </w:p>
          <w:p w:rsidR="00000000" w:rsidRPr="00A45232" w:rsidP="00A45232">
            <w:pPr>
              <w:pStyle w:val="ListBullet"/>
            </w:pPr>
            <w:r w:rsidRPr="00A45232">
              <w:t>resource parameters and procedures</w:t>
            </w:r>
          </w:p>
          <w:p w:rsidR="00000000" w:rsidRPr="00A45232" w:rsidP="00A45232">
            <w:pPr>
              <w:pStyle w:val="ListBullet"/>
            </w:pPr>
            <w:r w:rsidRPr="00A45232">
              <w:t>storage and disposal of information</w:t>
            </w:r>
          </w:p>
          <w:p w:rsidR="00000000" w:rsidP="00A45232">
            <w:pPr>
              <w:pStyle w:val="ListBullet"/>
              <w:rPr>
                <w:lang w:val="en-NZ"/>
              </w:rPr>
            </w:pPr>
            <w:r w:rsidRPr="00A45232">
              <w:t>documentation.</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 xml:space="preserve">Maintenance requirements include one or more of the following: </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cleaning</w:t>
            </w:r>
          </w:p>
          <w:p w:rsidR="00000000" w:rsidRPr="00A45232" w:rsidP="00A45232">
            <w:pPr>
              <w:pStyle w:val="ListBullet"/>
            </w:pPr>
            <w:r w:rsidRPr="00A45232">
              <w:t>minor modifications and adjustments</w:t>
            </w:r>
          </w:p>
          <w:p w:rsidR="00000000" w:rsidRPr="00A45232" w:rsidP="00A45232">
            <w:pPr>
              <w:pStyle w:val="ListBullet"/>
            </w:pPr>
            <w:r w:rsidRPr="00A45232">
              <w:t>minor repairs, either on or off-site</w:t>
            </w:r>
          </w:p>
          <w:p w:rsidR="00000000" w:rsidP="00A45232">
            <w:pPr>
              <w:pStyle w:val="ListBullet"/>
              <w:rPr>
                <w:lang w:val="en-NZ"/>
              </w:rPr>
            </w:pPr>
            <w:r w:rsidRPr="00A45232">
              <w:t>servicing.</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Work instructions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access to site and speci</w:t>
            </w:r>
            <w:r w:rsidRPr="00A45232">
              <w:t>fic site requirements</w:t>
            </w:r>
          </w:p>
          <w:p w:rsidR="00000000" w:rsidRPr="00A45232" w:rsidP="00A45232">
            <w:pPr>
              <w:pStyle w:val="ListBullet"/>
            </w:pPr>
            <w:r w:rsidRPr="00A45232">
              <w:t>equipment, tools and material requirements</w:t>
            </w:r>
          </w:p>
          <w:p w:rsidR="00000000" w:rsidRPr="00A45232" w:rsidP="00A45232">
            <w:pPr>
              <w:pStyle w:val="ListBullet"/>
            </w:pPr>
            <w:r w:rsidRPr="00A45232">
              <w:t>personal protective equipment (PPE) requirements</w:t>
            </w:r>
          </w:p>
          <w:p w:rsidR="00000000" w:rsidRPr="00A45232" w:rsidP="00A45232">
            <w:pPr>
              <w:pStyle w:val="ListBullet"/>
            </w:pPr>
            <w:r w:rsidRPr="00A45232">
              <w:t>reporting requirements</w:t>
            </w:r>
          </w:p>
          <w:p w:rsidR="00000000" w:rsidRPr="00A45232" w:rsidP="00A45232">
            <w:pPr>
              <w:pStyle w:val="ListBullet"/>
            </w:pPr>
            <w:r w:rsidRPr="00A45232">
              <w:t>security equipment and system information</w:t>
            </w:r>
          </w:p>
          <w:p w:rsidR="00000000" w:rsidRPr="00A45232" w:rsidP="00A45232">
            <w:pPr>
              <w:pStyle w:val="ListBullet"/>
            </w:pPr>
            <w:r w:rsidRPr="00A45232">
              <w:t>security equipment and system location information</w:t>
            </w:r>
          </w:p>
          <w:p w:rsidR="00000000" w:rsidRPr="00A45232" w:rsidP="00A45232">
            <w:pPr>
              <w:pStyle w:val="ListBullet"/>
            </w:pPr>
            <w:r w:rsidRPr="00A45232">
              <w:t>specific client requirements</w:t>
            </w:r>
          </w:p>
          <w:p w:rsidR="00000000" w:rsidRPr="00A45232" w:rsidP="00A45232">
            <w:pPr>
              <w:pStyle w:val="ListBullet"/>
            </w:pPr>
            <w:r w:rsidRPr="00A45232">
              <w:t>timeframes</w:t>
            </w:r>
          </w:p>
          <w:p w:rsidR="00000000" w:rsidRPr="00A45232" w:rsidP="00A45232">
            <w:pPr>
              <w:pStyle w:val="ListBullet"/>
            </w:pPr>
            <w:r w:rsidRPr="00A45232">
              <w:t>work schedules</w:t>
            </w:r>
          </w:p>
          <w:p w:rsidR="00000000" w:rsidP="00A45232">
            <w:pPr>
              <w:pStyle w:val="ListBullet"/>
              <w:rPr>
                <w:lang w:val="en-NZ"/>
              </w:rPr>
            </w:pPr>
            <w:r w:rsidRPr="00A45232">
              <w:t>work tasks and procedures.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Relevant personnel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clients</w:t>
            </w:r>
          </w:p>
          <w:p w:rsidR="00000000" w:rsidRPr="00A45232" w:rsidP="00A45232">
            <w:pPr>
              <w:pStyle w:val="ListBullet"/>
            </w:pPr>
            <w:r w:rsidRPr="00A45232">
              <w:t>colleagues</w:t>
            </w:r>
          </w:p>
          <w:p w:rsidR="00000000" w:rsidRPr="00A45232" w:rsidP="00A45232">
            <w:pPr>
              <w:pStyle w:val="ListBullet"/>
            </w:pPr>
            <w:r w:rsidRPr="00A45232">
              <w:t>engineers and technicians</w:t>
            </w:r>
          </w:p>
          <w:p w:rsidR="00000000" w:rsidRPr="00A45232" w:rsidP="00A45232">
            <w:pPr>
              <w:pStyle w:val="ListBullet"/>
            </w:pPr>
            <w:r w:rsidRPr="00A45232">
              <w:t>equipment and systems manufacturers</w:t>
            </w:r>
          </w:p>
          <w:p w:rsidR="00000000" w:rsidRPr="00A45232" w:rsidP="00A45232">
            <w:pPr>
              <w:pStyle w:val="ListBullet"/>
            </w:pPr>
            <w:r w:rsidRPr="00A45232">
              <w:t>security consultants</w:t>
            </w:r>
          </w:p>
          <w:p w:rsidR="00000000" w:rsidRPr="00A45232" w:rsidP="00A45232">
            <w:pPr>
              <w:pStyle w:val="ListBullet"/>
            </w:pPr>
            <w:r w:rsidRPr="00A45232">
              <w:t>security personnel</w:t>
            </w:r>
          </w:p>
          <w:p w:rsidR="00000000" w:rsidRPr="00A45232" w:rsidP="00A45232">
            <w:pPr>
              <w:pStyle w:val="ListBullet"/>
            </w:pPr>
            <w:r w:rsidRPr="00A45232">
              <w:t>site managers or project managers</w:t>
            </w:r>
          </w:p>
          <w:p w:rsidR="00000000" w:rsidP="00A45232">
            <w:pPr>
              <w:pStyle w:val="ListBullet"/>
              <w:rPr>
                <w:lang w:val="en-NZ"/>
              </w:rPr>
            </w:pPr>
            <w:r w:rsidRPr="00A45232">
              <w:t>supervisor.</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Security equipment and systems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access control systems</w:t>
            </w:r>
          </w:p>
          <w:p w:rsidR="00000000" w:rsidRPr="00A45232" w:rsidP="00A45232">
            <w:pPr>
              <w:pStyle w:val="ListBullet"/>
            </w:pPr>
            <w:r w:rsidRPr="00A45232">
              <w:t>audible and visual warning devices</w:t>
            </w:r>
          </w:p>
          <w:p w:rsidR="00000000" w:rsidRPr="00A45232" w:rsidP="00A45232">
            <w:pPr>
              <w:pStyle w:val="ListBullet"/>
            </w:pPr>
            <w:r w:rsidRPr="00A45232">
              <w:t>cameras and monitors</w:t>
            </w:r>
          </w:p>
          <w:p w:rsidR="00000000" w:rsidRPr="00A45232" w:rsidP="00A45232">
            <w:pPr>
              <w:pStyle w:val="ListBullet"/>
            </w:pPr>
            <w:r w:rsidRPr="00A45232">
              <w:t>commercial and residential alarm systems</w:t>
            </w:r>
          </w:p>
          <w:p w:rsidR="00000000" w:rsidRPr="00A45232" w:rsidP="00A45232">
            <w:pPr>
              <w:pStyle w:val="ListBullet"/>
            </w:pPr>
            <w:r w:rsidRPr="00A45232">
              <w:t>detection devices</w:t>
            </w:r>
          </w:p>
          <w:p w:rsidR="00000000" w:rsidRPr="00A45232" w:rsidP="00A45232">
            <w:pPr>
              <w:pStyle w:val="ListBullet"/>
            </w:pPr>
            <w:r w:rsidRPr="00A45232">
              <w:t>electric and mechanical fire safety and fire locking systems</w:t>
            </w:r>
          </w:p>
          <w:p w:rsidR="00000000" w:rsidRPr="00A45232" w:rsidP="00A45232">
            <w:pPr>
              <w:pStyle w:val="ListBullet"/>
            </w:pPr>
            <w:r w:rsidRPr="00A45232">
              <w:t>electronic locks and locking systems</w:t>
            </w:r>
          </w:p>
          <w:p w:rsidR="00000000" w:rsidRPr="00A45232" w:rsidP="00A45232">
            <w:pPr>
              <w:pStyle w:val="ListBullet"/>
            </w:pPr>
            <w:r w:rsidRPr="00A45232">
              <w:t>intercoms and control panels</w:t>
            </w:r>
          </w:p>
          <w:p w:rsidR="00000000" w:rsidP="00A45232">
            <w:pPr>
              <w:pStyle w:val="ListBullet"/>
              <w:rPr>
                <w:lang w:val="en-NZ"/>
              </w:rPr>
            </w:pPr>
            <w:r w:rsidRPr="00A45232">
              <w:t>security doors and door controls.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Modifications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change in system capabilities and functions</w:t>
            </w:r>
          </w:p>
          <w:p w:rsidR="00000000" w:rsidRPr="00A45232" w:rsidP="00A45232">
            <w:pPr>
              <w:pStyle w:val="ListBullet"/>
            </w:pPr>
            <w:r w:rsidRPr="00A45232">
              <w:t>locations, placement and positions</w:t>
            </w:r>
          </w:p>
          <w:p w:rsidR="00000000" w:rsidP="00A45232">
            <w:pPr>
              <w:pStyle w:val="ListBullet"/>
              <w:rPr>
                <w:lang w:val="en-NZ"/>
              </w:rPr>
            </w:pPr>
            <w:r w:rsidRPr="00A45232">
              <w:t>monitoring requirements.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Tools and equipment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cable testing equipment</w:t>
            </w:r>
          </w:p>
          <w:p w:rsidR="00000000" w:rsidRPr="00A45232" w:rsidP="00A45232">
            <w:pPr>
              <w:pStyle w:val="ListBullet"/>
            </w:pPr>
            <w:r w:rsidRPr="00A45232">
              <w:t>communications equipment</w:t>
            </w:r>
          </w:p>
          <w:p w:rsidR="00000000" w:rsidRPr="00A45232" w:rsidP="00A45232">
            <w:pPr>
              <w:pStyle w:val="ListBullet"/>
            </w:pPr>
            <w:r w:rsidRPr="00A45232">
              <w:t>computer and software</w:t>
            </w:r>
          </w:p>
          <w:p w:rsidR="00000000" w:rsidRPr="00A45232" w:rsidP="00A45232">
            <w:pPr>
              <w:pStyle w:val="ListBullet"/>
            </w:pPr>
            <w:r w:rsidRPr="00A45232">
              <w:t>fixing tools</w:t>
            </w:r>
          </w:p>
          <w:p w:rsidR="00000000" w:rsidRPr="00A45232" w:rsidP="00A45232">
            <w:pPr>
              <w:pStyle w:val="ListBullet"/>
            </w:pPr>
            <w:r w:rsidRPr="00A45232">
              <w:t>hand too</w:t>
            </w:r>
            <w:r w:rsidRPr="00A45232">
              <w:t>ls</w:t>
            </w:r>
          </w:p>
          <w:p w:rsidR="00000000" w:rsidRPr="00A45232" w:rsidP="00A45232">
            <w:pPr>
              <w:pStyle w:val="ListBullet"/>
            </w:pPr>
            <w:r w:rsidRPr="00A45232">
              <w:t>ladder</w:t>
            </w:r>
          </w:p>
          <w:p w:rsidR="00000000" w:rsidRPr="00A45232" w:rsidP="00A45232">
            <w:pPr>
              <w:pStyle w:val="ListBullet"/>
            </w:pPr>
            <w:r w:rsidRPr="00A45232">
              <w:t>multimeter</w:t>
            </w:r>
          </w:p>
          <w:p w:rsidR="00000000" w:rsidRPr="00A45232" w:rsidP="00A45232">
            <w:pPr>
              <w:pStyle w:val="ListBullet"/>
            </w:pPr>
            <w:r w:rsidRPr="00A45232">
              <w:t>PPE</w:t>
            </w:r>
          </w:p>
          <w:p w:rsidR="00000000" w:rsidP="00A45232">
            <w:pPr>
              <w:pStyle w:val="ListBullet"/>
              <w:rPr>
                <w:lang w:val="en-NZ"/>
              </w:rPr>
            </w:pPr>
            <w:r w:rsidRPr="00A45232">
              <w:t>power tools.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Materials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cable</w:t>
            </w:r>
          </w:p>
          <w:p w:rsidR="00000000" w:rsidRPr="00A45232" w:rsidP="00A45232">
            <w:pPr>
              <w:pStyle w:val="ListBullet"/>
            </w:pPr>
            <w:r w:rsidRPr="00A45232">
              <w:t>fixings</w:t>
            </w:r>
          </w:p>
          <w:p w:rsidR="00000000" w:rsidRPr="00A45232" w:rsidP="00A45232">
            <w:pPr>
              <w:pStyle w:val="ListBullet"/>
            </w:pPr>
            <w:r w:rsidRPr="00A45232">
              <w:t>grease</w:t>
            </w:r>
          </w:p>
          <w:p w:rsidR="00000000" w:rsidRPr="00A45232" w:rsidP="00A45232">
            <w:pPr>
              <w:pStyle w:val="ListBullet"/>
            </w:pPr>
            <w:r w:rsidRPr="00A45232">
              <w:t>patch materials</w:t>
            </w:r>
          </w:p>
          <w:p w:rsidR="00000000" w:rsidRPr="00A45232" w:rsidP="00A45232">
            <w:pPr>
              <w:pStyle w:val="ListBullet"/>
            </w:pPr>
            <w:r w:rsidRPr="00A45232">
              <w:t>screws</w:t>
            </w:r>
          </w:p>
          <w:p w:rsidR="00000000" w:rsidRPr="00A45232" w:rsidP="00A45232">
            <w:pPr>
              <w:pStyle w:val="ListBullet"/>
            </w:pPr>
            <w:r w:rsidRPr="00A45232">
              <w:t>sealants</w:t>
            </w:r>
          </w:p>
          <w:p w:rsidR="00000000" w:rsidRPr="00A45232" w:rsidP="00A45232">
            <w:pPr>
              <w:pStyle w:val="ListBullet"/>
            </w:pPr>
            <w:r w:rsidRPr="00A45232">
              <w:t>wiring</w:t>
            </w:r>
          </w:p>
          <w:p w:rsidR="00000000" w:rsidP="00A45232">
            <w:pPr>
              <w:pStyle w:val="ListBullet"/>
              <w:rPr>
                <w:lang w:val="en-NZ"/>
              </w:rPr>
            </w:pPr>
            <w:r w:rsidRPr="00A45232">
              <w:t>solder.</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Risks and hazards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 xml:space="preserve">chemical hazards </w:t>
            </w:r>
          </w:p>
          <w:p w:rsidR="00000000" w:rsidRPr="00A45232" w:rsidP="00A45232">
            <w:pPr>
              <w:pStyle w:val="ListBullet"/>
            </w:pPr>
            <w:r w:rsidRPr="00A45232">
              <w:t>exposed electrical wiring</w:t>
            </w:r>
          </w:p>
          <w:p w:rsidR="00000000" w:rsidRPr="00A45232" w:rsidP="00A45232">
            <w:pPr>
              <w:pStyle w:val="ListBullet"/>
            </w:pPr>
            <w:r w:rsidRPr="00A45232">
              <w:t>asbestos</w:t>
            </w:r>
          </w:p>
          <w:p w:rsidR="00000000" w:rsidRPr="00A45232" w:rsidP="00A45232">
            <w:pPr>
              <w:pStyle w:val="ListBullet"/>
            </w:pPr>
            <w:r w:rsidRPr="00A45232">
              <w:t>building debris</w:t>
            </w:r>
          </w:p>
          <w:p w:rsidR="00000000" w:rsidRPr="00A45232" w:rsidP="00A45232">
            <w:pPr>
              <w:pStyle w:val="ListBullet"/>
            </w:pPr>
            <w:r w:rsidRPr="00A45232">
              <w:t>dust</w:t>
            </w:r>
          </w:p>
          <w:p w:rsidR="00000000" w:rsidRPr="00A45232" w:rsidP="00A45232">
            <w:pPr>
              <w:pStyle w:val="ListBullet"/>
            </w:pPr>
            <w:r w:rsidRPr="00A45232">
              <w:t>glass fibre</w:t>
            </w:r>
          </w:p>
          <w:p w:rsidR="00000000" w:rsidRPr="00A45232" w:rsidP="00A45232">
            <w:pPr>
              <w:pStyle w:val="ListBullet"/>
            </w:pPr>
            <w:r w:rsidRPr="00A45232">
              <w:t>live power</w:t>
            </w:r>
          </w:p>
          <w:p w:rsidR="00000000" w:rsidRPr="00A45232" w:rsidP="00A45232">
            <w:pPr>
              <w:pStyle w:val="ListBullet"/>
            </w:pPr>
            <w:r w:rsidRPr="00A45232">
              <w:t>natural and other gas build-up</w:t>
            </w:r>
          </w:p>
          <w:p w:rsidR="00000000" w:rsidRPr="00A45232" w:rsidP="00A45232">
            <w:pPr>
              <w:pStyle w:val="ListBullet"/>
            </w:pPr>
            <w:r w:rsidRPr="00A45232">
              <w:t>noise</w:t>
            </w:r>
          </w:p>
          <w:p w:rsidR="00000000" w:rsidRPr="00A45232" w:rsidP="00A45232">
            <w:pPr>
              <w:pStyle w:val="ListBullet"/>
            </w:pPr>
            <w:r w:rsidRPr="00A45232">
              <w:t>vermin</w:t>
            </w:r>
          </w:p>
          <w:p w:rsidR="00000000" w:rsidRPr="00A45232" w:rsidP="00A45232">
            <w:pPr>
              <w:pStyle w:val="ListBullet"/>
            </w:pPr>
            <w:r w:rsidRPr="00A45232">
              <w:t>water</w:t>
            </w:r>
          </w:p>
          <w:p w:rsidR="00000000" w:rsidRPr="00A45232" w:rsidP="00A45232">
            <w:pPr>
              <w:pStyle w:val="ListBullet"/>
            </w:pPr>
            <w:r w:rsidRPr="00A45232">
              <w:t xml:space="preserve">manual handling </w:t>
            </w:r>
          </w:p>
          <w:p w:rsidR="00000000" w:rsidP="00A45232">
            <w:pPr>
              <w:pStyle w:val="ListBullet"/>
              <w:rPr>
                <w:lang w:val="en-NZ"/>
              </w:rPr>
            </w:pPr>
            <w:r w:rsidRPr="00A45232">
              <w:t>non-compliance with building codes and regulations.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Work health and safety (WHS) requirements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emergency procedures</w:t>
            </w:r>
          </w:p>
          <w:p w:rsidR="00000000" w:rsidRPr="00A45232" w:rsidP="00A45232">
            <w:pPr>
              <w:pStyle w:val="ListBullet"/>
            </w:pPr>
            <w:r w:rsidRPr="00A45232">
              <w:t>following confined spaces procedures</w:t>
            </w:r>
          </w:p>
          <w:p w:rsidR="00000000" w:rsidRPr="00A45232" w:rsidP="00A45232">
            <w:pPr>
              <w:pStyle w:val="ListBullet"/>
            </w:pPr>
            <w:r w:rsidRPr="00A45232">
              <w:t>implementation of safety policies and procedures</w:t>
            </w:r>
          </w:p>
          <w:p w:rsidR="00000000" w:rsidRPr="00A45232" w:rsidP="00A45232">
            <w:pPr>
              <w:pStyle w:val="ListBullet"/>
            </w:pPr>
            <w:r w:rsidRPr="00A45232">
              <w:t>risk and hazard recognition</w:t>
            </w:r>
          </w:p>
          <w:p w:rsidR="00000000" w:rsidRPr="00A45232" w:rsidP="00A45232">
            <w:pPr>
              <w:pStyle w:val="ListBullet"/>
            </w:pPr>
            <w:r w:rsidRPr="00A45232">
              <w:t>safety training</w:t>
            </w:r>
          </w:p>
          <w:p w:rsidR="00000000" w:rsidRPr="00A45232" w:rsidP="00A45232">
            <w:pPr>
              <w:pStyle w:val="ListBullet"/>
            </w:pPr>
            <w:r w:rsidRPr="00A45232">
              <w:t xml:space="preserve">working with electrical </w:t>
            </w:r>
            <w:r w:rsidRPr="00A45232">
              <w:t>wiring and cables</w:t>
            </w:r>
          </w:p>
          <w:p w:rsidR="00000000" w:rsidP="00A45232">
            <w:pPr>
              <w:pStyle w:val="ListBullet"/>
              <w:rPr>
                <w:lang w:val="en-NZ"/>
              </w:rPr>
            </w:pPr>
            <w:r w:rsidRPr="00A45232">
              <w:t>working with tools and equipment.</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PPE includes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breathing apparatus</w:t>
            </w:r>
          </w:p>
          <w:p w:rsidR="00000000" w:rsidRPr="00A45232" w:rsidP="00A45232">
            <w:pPr>
              <w:pStyle w:val="ListBullet"/>
            </w:pPr>
            <w:r w:rsidRPr="00A45232">
              <w:t>masks</w:t>
            </w:r>
          </w:p>
          <w:p w:rsidR="00000000" w:rsidRPr="00A45232" w:rsidP="00A45232">
            <w:pPr>
              <w:pStyle w:val="ListBullet"/>
            </w:pPr>
            <w:r w:rsidRPr="00A45232">
              <w:t>gloves</w:t>
            </w:r>
          </w:p>
          <w:p w:rsidR="00000000" w:rsidRPr="00A45232" w:rsidP="00A45232">
            <w:pPr>
              <w:pStyle w:val="ListBullet"/>
            </w:pPr>
            <w:r w:rsidRPr="00A45232">
              <w:t>head protection</w:t>
            </w:r>
          </w:p>
          <w:p w:rsidR="00000000" w:rsidRPr="00A45232" w:rsidP="00A45232">
            <w:pPr>
              <w:pStyle w:val="ListBullet"/>
            </w:pPr>
            <w:r w:rsidRPr="00A45232">
              <w:t>hearing protection</w:t>
            </w:r>
          </w:p>
          <w:p w:rsidR="00000000" w:rsidRPr="00A45232" w:rsidP="00A45232">
            <w:pPr>
              <w:pStyle w:val="ListBullet"/>
            </w:pPr>
            <w:r w:rsidRPr="00A45232">
              <w:t>knee pads</w:t>
            </w:r>
          </w:p>
          <w:p w:rsidR="00000000" w:rsidRPr="00A45232" w:rsidP="00A45232">
            <w:pPr>
              <w:pStyle w:val="ListBullet"/>
            </w:pPr>
            <w:r w:rsidRPr="00A45232">
              <w:t>safety boots</w:t>
            </w:r>
          </w:p>
          <w:p w:rsidR="00000000" w:rsidRPr="00A45232" w:rsidP="00A45232">
            <w:pPr>
              <w:pStyle w:val="ListBullet"/>
            </w:pPr>
            <w:r w:rsidRPr="00A45232">
              <w:t>eye protection</w:t>
            </w:r>
          </w:p>
          <w:p w:rsidR="00000000" w:rsidRPr="00A45232" w:rsidP="00A45232">
            <w:pPr>
              <w:pStyle w:val="ListBullet"/>
            </w:pPr>
            <w:r w:rsidRPr="00A45232">
              <w:t>face protection</w:t>
            </w:r>
          </w:p>
          <w:p w:rsidR="00000000" w:rsidP="00A45232">
            <w:pPr>
              <w:pStyle w:val="ListBullet"/>
              <w:rPr>
                <w:lang w:val="en-NZ"/>
              </w:rPr>
            </w:pPr>
            <w:r w:rsidRPr="00A45232">
              <w:t>high-visibility clothing.</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Work health and safety (WHS) equipment includes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fire extinguisher</w:t>
            </w:r>
          </w:p>
          <w:p w:rsidR="00000000" w:rsidRPr="00A45232" w:rsidP="00A45232">
            <w:pPr>
              <w:pStyle w:val="ListBullet"/>
            </w:pPr>
            <w:r w:rsidRPr="00A45232">
              <w:t>first aid kit</w:t>
            </w:r>
          </w:p>
          <w:p w:rsidR="00000000" w:rsidRPr="00A45232" w:rsidP="00A45232">
            <w:pPr>
              <w:pStyle w:val="ListBullet"/>
            </w:pPr>
            <w:r w:rsidRPr="00A45232">
              <w:t>warning signs and tapes</w:t>
            </w:r>
          </w:p>
          <w:p w:rsidR="00000000" w:rsidP="00A45232">
            <w:pPr>
              <w:pStyle w:val="ListBullet"/>
              <w:rPr>
                <w:lang w:val="en-NZ"/>
              </w:rPr>
            </w:pPr>
            <w:r w:rsidRPr="00A45232">
              <w:t>witches hats.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Access includes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disablement of system</w:t>
            </w:r>
          </w:p>
          <w:p w:rsidR="00000000" w:rsidRPr="00A45232" w:rsidP="00A45232">
            <w:pPr>
              <w:pStyle w:val="ListBullet"/>
            </w:pPr>
            <w:r w:rsidRPr="00A45232">
              <w:t>modem access</w:t>
            </w:r>
          </w:p>
          <w:p w:rsidR="00000000" w:rsidRPr="00A45232" w:rsidP="00A45232">
            <w:pPr>
              <w:pStyle w:val="ListBullet"/>
            </w:pPr>
            <w:r w:rsidRPr="00A45232">
              <w:t>phone line access</w:t>
            </w:r>
          </w:p>
          <w:p w:rsidR="00000000" w:rsidRPr="00A45232" w:rsidP="00A45232">
            <w:pPr>
              <w:pStyle w:val="ListBullet"/>
            </w:pPr>
            <w:r w:rsidRPr="00A45232">
              <w:t>remo</w:t>
            </w:r>
            <w:r w:rsidRPr="00A45232">
              <w:t>val of housing</w:t>
            </w:r>
          </w:p>
          <w:p w:rsidR="00000000" w:rsidRPr="00A45232" w:rsidP="00A45232">
            <w:pPr>
              <w:pStyle w:val="ListBullet"/>
            </w:pPr>
            <w:r w:rsidRPr="00A45232">
              <w:t>use of access code</w:t>
            </w:r>
          </w:p>
          <w:p w:rsidR="00000000" w:rsidRPr="00A45232" w:rsidP="00A45232">
            <w:pPr>
              <w:pStyle w:val="ListBullet"/>
            </w:pPr>
            <w:r w:rsidRPr="00A45232">
              <w:t>use of access token</w:t>
            </w:r>
          </w:p>
          <w:p w:rsidR="00000000" w:rsidP="00A45232">
            <w:pPr>
              <w:pStyle w:val="ListBullet"/>
              <w:rPr>
                <w:lang w:val="en-NZ"/>
              </w:rPr>
            </w:pPr>
            <w:r w:rsidRPr="00A45232">
              <w:t>use of keys.</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Disruptions include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access</w:t>
            </w:r>
          </w:p>
          <w:p w:rsidR="00000000" w:rsidRPr="00A45232" w:rsidP="00A45232">
            <w:pPr>
              <w:pStyle w:val="ListBullet"/>
            </w:pPr>
            <w:r w:rsidRPr="00A45232">
              <w:t>business operations</w:t>
            </w:r>
          </w:p>
          <w:p w:rsidR="00000000" w:rsidRPr="00A45232" w:rsidP="00A45232">
            <w:pPr>
              <w:pStyle w:val="ListBullet"/>
            </w:pPr>
            <w:r w:rsidRPr="00A45232">
              <w:t>noise</w:t>
            </w:r>
          </w:p>
          <w:p w:rsidR="00000000" w:rsidRPr="00A45232" w:rsidP="00A45232">
            <w:pPr>
              <w:pStyle w:val="ListBullet"/>
            </w:pPr>
            <w:r w:rsidRPr="00A45232">
              <w:t>security</w:t>
            </w:r>
          </w:p>
          <w:p w:rsidR="00000000" w:rsidRPr="00A45232" w:rsidP="00A45232">
            <w:pPr>
              <w:pStyle w:val="ListBullet"/>
            </w:pPr>
            <w:r w:rsidRPr="00A45232">
              <w:t>time</w:t>
            </w:r>
          </w:p>
          <w:p w:rsidR="00000000" w:rsidP="00A45232">
            <w:pPr>
              <w:pStyle w:val="ListBullet"/>
              <w:rPr>
                <w:lang w:val="en-NZ"/>
              </w:rPr>
            </w:pPr>
            <w:r w:rsidRPr="00A45232">
              <w:t>use of equipment.</w:t>
            </w:r>
          </w:p>
        </w:tc>
      </w:tr>
      <w:tr w:rsidTr="00A45232">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32">
            <w:pPr>
              <w:pStyle w:val="BodyText"/>
              <w:rPr>
                <w:lang w:val="en-NZ"/>
              </w:rPr>
            </w:pPr>
            <w:r w:rsidRPr="00A45232">
              <w:t>Required documentation includes one or more of the following:</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32" w:rsidP="00A45232">
            <w:pPr>
              <w:pStyle w:val="ListBullet"/>
            </w:pPr>
            <w:r w:rsidRPr="00A45232">
              <w:t>faulty or malfunctioning tools and equipment report</w:t>
            </w:r>
          </w:p>
          <w:p w:rsidR="00000000" w:rsidRPr="00A45232" w:rsidP="00A45232">
            <w:pPr>
              <w:pStyle w:val="ListBullet"/>
            </w:pPr>
            <w:r w:rsidRPr="00A45232">
              <w:t>materials used, parts and components replaced report</w:t>
            </w:r>
          </w:p>
          <w:p w:rsidR="00000000" w:rsidRPr="00A45232" w:rsidP="00A45232">
            <w:pPr>
              <w:pStyle w:val="ListBullet"/>
            </w:pPr>
            <w:r w:rsidRPr="00A45232">
              <w:t>operational checks conducted</w:t>
            </w:r>
          </w:p>
          <w:p w:rsidR="00000000" w:rsidRPr="00A45232" w:rsidP="00A45232">
            <w:pPr>
              <w:pStyle w:val="ListBullet"/>
            </w:pPr>
            <w:r w:rsidRPr="00A45232">
              <w:t>recommended repairs or disposal of equipment</w:t>
            </w:r>
          </w:p>
          <w:p w:rsidR="00000000" w:rsidRPr="00A45232" w:rsidP="00A45232">
            <w:pPr>
              <w:pStyle w:val="ListBullet"/>
            </w:pPr>
            <w:r w:rsidRPr="00A45232">
              <w:t>repairs, adjustments or servicing undertaken</w:t>
            </w:r>
          </w:p>
          <w:p w:rsidR="00000000" w:rsidRPr="00A45232" w:rsidP="00A45232">
            <w:pPr>
              <w:pStyle w:val="ListBullet"/>
            </w:pPr>
            <w:r w:rsidRPr="00A45232">
              <w:t>security equipment and system fa</w:t>
            </w:r>
            <w:r w:rsidRPr="00A45232">
              <w:t>ults and diagnosis</w:t>
            </w:r>
          </w:p>
          <w:p w:rsidR="00000000" w:rsidRPr="00A45232" w:rsidP="00A45232">
            <w:pPr>
              <w:pStyle w:val="ListBullet"/>
            </w:pPr>
            <w:r w:rsidRPr="00A45232">
              <w:t>testing and inspection results</w:t>
            </w:r>
          </w:p>
          <w:p w:rsidR="00000000" w:rsidRPr="00A45232" w:rsidP="00A45232">
            <w:pPr>
              <w:pStyle w:val="ListBullet"/>
            </w:pPr>
            <w:r w:rsidRPr="00A45232">
              <w:t>written and electronic reports.</w:t>
            </w:r>
          </w:p>
        </w:tc>
      </w:tr>
    </w:tbl>
    <w:p w:rsidR="007279AF" w:rsidP="00A45232">
      <w:pPr>
        <w:pStyle w:val="BodyText"/>
      </w:pPr>
    </w:p>
    <w:p w:rsidR="007279AF" w:rsidP="00A45232">
      <w:pPr>
        <w:pStyle w:val="BodyText"/>
      </w:pPr>
    </w:p>
    <w:p w:rsidR="00000000" w:rsidRPr="00A45232" w:rsidP="00A45232">
      <w:pPr>
        <w:pStyle w:val="Heading1"/>
      </w:pPr>
      <w:bookmarkStart w:id="8" w:name="O_1090836"/>
      <w:bookmarkEnd w:id="8"/>
      <w:r w:rsidRPr="00A45232">
        <w:t>Unit Mapping Information</w:t>
      </w:r>
    </w:p>
    <w:p w:rsidR="007279AF" w:rsidP="007279AF">
      <w:pPr>
        <w:pStyle w:val="BodyText"/>
      </w:pPr>
      <w:r w:rsidRPr="00A45232">
        <w:t xml:space="preserve">No equivalent unit. </w:t>
      </w:r>
    </w:p>
    <w:p w:rsidR="00000000" w:rsidRPr="00A45232" w:rsidP="00A45232">
      <w:pPr>
        <w:pStyle w:val="Heading1"/>
      </w:pPr>
      <w:bookmarkStart w:id="9" w:name="O_1090843"/>
      <w:bookmarkEnd w:id="9"/>
      <w:r w:rsidRPr="00A45232">
        <w:t>Links</w:t>
      </w:r>
    </w:p>
    <w:p w:rsidR="00000000" w:rsidRPr="00A45232" w:rsidP="007279AF">
      <w:pPr>
        <w:pStyle w:val="BodyText"/>
      </w:pPr>
      <w:r w:rsidRPr="00A452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3668">
        <w:rPr>
          <w:rStyle w:val="Hyperlink"/>
        </w:rPr>
        <w:t>https://vetnet.gov.au/Pages/TrainingDocs.aspx?q=b7050d37-5fd0-4740-8f7d-3b7a49c10bb2</w:t>
      </w:r>
      <w:r>
        <w:fldChar w:fldCharType="end"/>
      </w:r>
    </w:p>
    <w:p w:rsidR="00000000" w:rsidRPr="00A45232" w:rsidP="007279AF">
      <w:pPr>
        <w:pStyle w:val="BodyText"/>
        <w:sectPr w:rsidSect="00A45232">
          <w:headerReference w:type="default" r:id="rId10"/>
          <w:footerReference w:type="default" r:id="rId11"/>
          <w:pgSz w:w="11908" w:h="16833"/>
          <w:pgMar w:top="1702" w:right="1418" w:bottom="1702" w:left="1418" w:header="992" w:footer="992" w:gutter="0"/>
          <w:cols w:space="720"/>
          <w:noEndnote/>
          <w:docGrid w:linePitch="299"/>
        </w:sectPr>
      </w:pPr>
    </w:p>
    <w:p w:rsidR="00000000" w:rsidRPr="00A45232" w:rsidP="00A45232">
      <w:pPr>
        <w:pStyle w:val="SuperHeading"/>
      </w:pPr>
      <w:r w:rsidRPr="00A45232">
        <w:t xml:space="preserve">Assessment </w:t>
      </w:r>
      <w:r w:rsidRPr="00A45232">
        <w:t>Requirements for MEM20022 Modify and repair security equipment and systems</w:t>
      </w:r>
    </w:p>
    <w:p w:rsidR="00000000" w:rsidRPr="00A45232" w:rsidP="00A45232">
      <w:pPr>
        <w:pStyle w:val="Heading1"/>
      </w:pPr>
      <w:bookmarkStart w:id="10" w:name="O_1090838"/>
      <w:bookmarkEnd w:id="10"/>
      <w:r w:rsidRPr="00A45232">
        <w:t>Modification History</w:t>
      </w:r>
    </w:p>
    <w:p w:rsidR="00000000" w:rsidRPr="00A45232" w:rsidP="007279AF">
      <w:pPr>
        <w:pStyle w:val="BodyText"/>
      </w:pPr>
      <w:r w:rsidRPr="00A45232">
        <w:t>Release 1. New unit.</w:t>
      </w:r>
    </w:p>
    <w:p w:rsidR="007279AF" w:rsidP="007279AF">
      <w:pPr>
        <w:pStyle w:val="BodyText"/>
      </w:pPr>
      <w:r w:rsidRPr="00A45232">
        <w:t>Replaces CPPSEC3049A Modify and repair security equipment and system.</w:t>
      </w:r>
    </w:p>
    <w:p w:rsidR="00000000" w:rsidRPr="00A45232" w:rsidP="00A45232">
      <w:pPr>
        <w:pStyle w:val="Heading1"/>
      </w:pPr>
      <w:bookmarkStart w:id="11" w:name="O_1090839"/>
      <w:bookmarkEnd w:id="11"/>
      <w:r w:rsidRPr="00A45232">
        <w:t>Performance Evidence</w:t>
      </w:r>
    </w:p>
    <w:p w:rsidR="00000000" w:rsidRPr="00A45232" w:rsidP="007279AF">
      <w:pPr>
        <w:pStyle w:val="BodyText"/>
      </w:pPr>
      <w:r w:rsidRPr="00A45232">
        <w:t>Evidence r</w:t>
      </w:r>
      <w:r w:rsidRPr="00A45232">
        <w:t>equired to demonstrate competence in this unit must be relevant to and satisfy the requirements of the elements and performance criteria and include:</w:t>
      </w:r>
    </w:p>
    <w:p w:rsidR="00000000" w:rsidRPr="00A45232" w:rsidP="00A45232">
      <w:pPr>
        <w:pStyle w:val="ListBullet"/>
      </w:pPr>
      <w:r w:rsidRPr="00A45232">
        <w:t>following work instructions, standard operating procedures (SOPs) and safe work practices</w:t>
      </w:r>
    </w:p>
    <w:p w:rsidR="00000000" w:rsidRPr="00A45232" w:rsidP="00A45232">
      <w:pPr>
        <w:pStyle w:val="ListBullet"/>
      </w:pPr>
      <w:r w:rsidRPr="00A45232">
        <w:t>identifying and complying with applicable legislative requirements including licensing</w:t>
      </w:r>
    </w:p>
    <w:p w:rsidR="00000000" w:rsidRPr="00A45232" w:rsidP="00A45232">
      <w:pPr>
        <w:pStyle w:val="ListBullet"/>
      </w:pPr>
      <w:r w:rsidRPr="00A45232">
        <w:t>identifying site access and site-specific requirements</w:t>
      </w:r>
    </w:p>
    <w:p w:rsidR="00000000" w:rsidRPr="00A45232" w:rsidP="00A45232">
      <w:pPr>
        <w:pStyle w:val="ListBullet"/>
      </w:pPr>
      <w:r w:rsidRPr="00A45232">
        <w:t>identifying and diagnosing faults and malfunctions on at least two occasions</w:t>
      </w:r>
    </w:p>
    <w:p w:rsidR="00000000" w:rsidRPr="00A45232" w:rsidP="00A45232">
      <w:pPr>
        <w:pStyle w:val="ListBullet"/>
      </w:pPr>
      <w:r w:rsidRPr="00A45232">
        <w:t>recognising routine and complex fault</w:t>
      </w:r>
      <w:r w:rsidRPr="00A45232">
        <w:t>s and malfunctions in security equipment and systems</w:t>
      </w:r>
    </w:p>
    <w:p w:rsidR="00000000" w:rsidRPr="00A45232" w:rsidP="00A45232">
      <w:pPr>
        <w:pStyle w:val="ListBullet"/>
      </w:pPr>
      <w:r w:rsidRPr="00A45232">
        <w:t>organising materials, tools and equipment requirements</w:t>
      </w:r>
    </w:p>
    <w:p w:rsidR="00000000" w:rsidRPr="00A45232" w:rsidP="00A45232">
      <w:pPr>
        <w:pStyle w:val="ListBullet"/>
      </w:pPr>
      <w:r w:rsidRPr="00A45232">
        <w:t>carrying out maintenance, modifications and repairs on security equipment and systems on at least two occasions</w:t>
      </w:r>
    </w:p>
    <w:p w:rsidR="00000000" w:rsidRPr="00A45232" w:rsidP="00A45232">
      <w:pPr>
        <w:pStyle w:val="ListBullet"/>
      </w:pPr>
      <w:r w:rsidRPr="00A45232">
        <w:t>using appropriate tools and equipmen</w:t>
      </w:r>
      <w:r w:rsidRPr="00A45232">
        <w:t xml:space="preserve">t including hand and power tools </w:t>
      </w:r>
    </w:p>
    <w:p w:rsidR="00000000" w:rsidRPr="00A45232" w:rsidP="00A45232">
      <w:pPr>
        <w:pStyle w:val="ListBullet"/>
      </w:pPr>
      <w:r w:rsidRPr="00A45232">
        <w:t>returning security equipment and systems to service</w:t>
      </w:r>
    </w:p>
    <w:p w:rsidR="00000000" w:rsidRPr="00A45232" w:rsidP="00A45232">
      <w:pPr>
        <w:pStyle w:val="ListBullet"/>
      </w:pPr>
      <w:r w:rsidRPr="00A45232">
        <w:t>testing and confirming operational effectiveness of security equipment and systems on at least two occasions</w:t>
      </w:r>
    </w:p>
    <w:p w:rsidR="00000000" w:rsidRPr="00A45232" w:rsidP="00A45232">
      <w:pPr>
        <w:pStyle w:val="ListBullet"/>
      </w:pPr>
      <w:r w:rsidRPr="00A45232">
        <w:t>completing all documentation in accordance with SOPs.</w:t>
      </w:r>
    </w:p>
    <w:p w:rsidR="007279AF" w:rsidRPr="007279AF" w:rsidP="007279AF">
      <w:pPr>
        <w:pStyle w:val="BodyText"/>
        <w:rPr>
          <w:i/>
        </w:rPr>
      </w:pPr>
      <w:r w:rsidRPr="007279AF">
        <w:rPr>
          <w:rStyle w:val="Emphasis"/>
        </w:rPr>
        <w:t>Note: W</w:t>
      </w:r>
      <w:r w:rsidRPr="007279AF">
        <w:rPr>
          <w:rStyle w:val="Emphasis"/>
        </w:rPr>
        <w:t>here a volume and/or frequency is not specified, demonstration must be provided at least once.</w:t>
      </w:r>
    </w:p>
    <w:p w:rsidR="00000000" w:rsidRPr="00A45232" w:rsidP="00A45232">
      <w:pPr>
        <w:pStyle w:val="Heading1"/>
      </w:pPr>
      <w:bookmarkStart w:id="12" w:name="O_1090840"/>
      <w:bookmarkEnd w:id="12"/>
      <w:r w:rsidRPr="00A45232">
        <w:t>Knowledge Evidence</w:t>
      </w:r>
    </w:p>
    <w:p w:rsidR="00000000" w:rsidRPr="00A45232" w:rsidP="007279AF">
      <w:pPr>
        <w:pStyle w:val="BodyText"/>
      </w:pPr>
      <w:r w:rsidRPr="00A45232">
        <w:t xml:space="preserve">Evidence required to demonstrate the required knowledge for this unit must be relevant to and satisfy the requirements of </w:t>
      </w:r>
      <w:r w:rsidRPr="00A45232">
        <w:t>the elements and performance criteria and include knowledge of:</w:t>
      </w:r>
    </w:p>
    <w:p w:rsidR="00000000" w:rsidRPr="00A45232" w:rsidP="00A45232">
      <w:pPr>
        <w:pStyle w:val="ListBullet"/>
      </w:pPr>
      <w:r w:rsidRPr="00A45232">
        <w:t>safe work practices and procedures and use of personal protective equipment (PPE)</w:t>
      </w:r>
    </w:p>
    <w:p w:rsidR="00000000" w:rsidRPr="00A45232" w:rsidP="00A45232">
      <w:pPr>
        <w:pStyle w:val="ListBullet"/>
      </w:pPr>
      <w:r w:rsidRPr="00A45232">
        <w:t>applicable legislative requirements including licensing and client confidentiality</w:t>
      </w:r>
    </w:p>
    <w:p w:rsidR="00000000" w:rsidRPr="00A45232" w:rsidP="00A45232">
      <w:pPr>
        <w:pStyle w:val="ListBullet"/>
      </w:pPr>
      <w:r w:rsidRPr="00A45232">
        <w:t>cable identification, term</w:t>
      </w:r>
      <w:r w:rsidRPr="00A45232">
        <w:t>ination and connection procedures</w:t>
      </w:r>
    </w:p>
    <w:p w:rsidR="00000000" w:rsidRPr="00A45232" w:rsidP="00A45232">
      <w:pPr>
        <w:pStyle w:val="ListBullet"/>
      </w:pPr>
      <w:r w:rsidRPr="00A45232">
        <w:t>earthing systems arrangements and requirements</w:t>
      </w:r>
    </w:p>
    <w:p w:rsidR="00000000" w:rsidRPr="00A45232" w:rsidP="00A45232">
      <w:pPr>
        <w:pStyle w:val="ListBullet"/>
      </w:pPr>
      <w:r w:rsidRPr="00A45232">
        <w:t>electrical concepts</w:t>
      </w:r>
    </w:p>
    <w:p w:rsidR="00000000" w:rsidRPr="00A45232" w:rsidP="00A45232">
      <w:pPr>
        <w:pStyle w:val="ListBullet"/>
      </w:pPr>
      <w:r w:rsidRPr="00A45232">
        <w:t>emergency procedures</w:t>
      </w:r>
    </w:p>
    <w:p w:rsidR="00000000" w:rsidRPr="00A45232" w:rsidP="00A45232">
      <w:pPr>
        <w:pStyle w:val="ListBullet"/>
      </w:pPr>
      <w:r w:rsidRPr="00A45232">
        <w:t>fault-finding techniques</w:t>
      </w:r>
    </w:p>
    <w:p w:rsidR="00000000" w:rsidRPr="00A45232" w:rsidP="00A45232">
      <w:pPr>
        <w:pStyle w:val="ListBullet"/>
      </w:pPr>
      <w:r w:rsidRPr="00A45232">
        <w:t>maintenance procedures relevant to security equipment and systems</w:t>
      </w:r>
    </w:p>
    <w:p w:rsidR="00000000" w:rsidRPr="00A45232" w:rsidP="00A45232">
      <w:pPr>
        <w:pStyle w:val="ListBullet"/>
      </w:pPr>
      <w:r w:rsidRPr="00A45232">
        <w:t>procedures for accessing and storing tools, equipment and materials</w:t>
      </w:r>
    </w:p>
    <w:p w:rsidR="00000000" w:rsidRPr="00A45232" w:rsidP="00A45232">
      <w:pPr>
        <w:pStyle w:val="ListBullet"/>
      </w:pPr>
      <w:r w:rsidRPr="00A45232">
        <w:t>procedures for reporting malfunctioning or faulty tools and equipment</w:t>
      </w:r>
    </w:p>
    <w:p w:rsidR="00000000" w:rsidRPr="00A45232" w:rsidP="00A45232">
      <w:pPr>
        <w:pStyle w:val="ListBullet"/>
      </w:pPr>
      <w:r w:rsidRPr="00A45232">
        <w:t>reporting and documentation requirements</w:t>
      </w:r>
    </w:p>
    <w:p w:rsidR="00000000" w:rsidRPr="00A45232" w:rsidP="00A45232">
      <w:pPr>
        <w:pStyle w:val="ListBullet"/>
      </w:pPr>
      <w:r w:rsidRPr="00A45232">
        <w:t>requirements for commissioning of security equipment and systems</w:t>
      </w:r>
    </w:p>
    <w:p w:rsidR="00000000" w:rsidRPr="00A45232" w:rsidP="00A45232">
      <w:pPr>
        <w:pStyle w:val="ListBullet"/>
      </w:pPr>
      <w:r w:rsidRPr="00A45232">
        <w:t>requirements</w:t>
      </w:r>
      <w:r w:rsidRPr="00A45232">
        <w:t xml:space="preserve"> for compliance with Australian building codes and regulations and current cabling standards</w:t>
      </w:r>
    </w:p>
    <w:p w:rsidR="00000000" w:rsidRPr="00A45232" w:rsidP="00A45232">
      <w:pPr>
        <w:pStyle w:val="ListBullet"/>
      </w:pPr>
      <w:r w:rsidRPr="00A45232">
        <w:t>risks and hazards associated with maintenance procedures</w:t>
      </w:r>
    </w:p>
    <w:p w:rsidR="00000000" w:rsidRPr="00A45232" w:rsidP="00A45232">
      <w:pPr>
        <w:pStyle w:val="ListBullet"/>
      </w:pPr>
      <w:r w:rsidRPr="00A45232">
        <w:t>security equipment and system configurations and methods of programming</w:t>
      </w:r>
    </w:p>
    <w:p w:rsidR="00000000" w:rsidRPr="00A45232" w:rsidP="00A45232">
      <w:pPr>
        <w:pStyle w:val="ListBullet"/>
      </w:pPr>
      <w:r w:rsidRPr="00A45232">
        <w:t>security equipment and system repa</w:t>
      </w:r>
      <w:r w:rsidRPr="00A45232">
        <w:t>ir techniques</w:t>
      </w:r>
    </w:p>
    <w:p w:rsidR="00000000" w:rsidRPr="00A45232" w:rsidP="00A45232">
      <w:pPr>
        <w:pStyle w:val="ListBullet"/>
      </w:pPr>
      <w:r w:rsidRPr="00A45232">
        <w:t>technical terminology</w:t>
      </w:r>
    </w:p>
    <w:p w:rsidR="00000000" w:rsidRPr="00A45232" w:rsidP="00A45232">
      <w:pPr>
        <w:pStyle w:val="ListBullet"/>
      </w:pPr>
      <w:r w:rsidRPr="00A45232">
        <w:t>types of faults associated with security equipment and systems</w:t>
      </w:r>
    </w:p>
    <w:p w:rsidR="00000000" w:rsidRPr="00A45232" w:rsidP="00A45232">
      <w:pPr>
        <w:pStyle w:val="ListBullet"/>
      </w:pPr>
      <w:r w:rsidRPr="00A45232">
        <w:t>types, functions and features of security equipment and systems</w:t>
      </w:r>
    </w:p>
    <w:p w:rsidR="007279AF" w:rsidP="00A45232">
      <w:pPr>
        <w:pStyle w:val="ListBullet"/>
      </w:pPr>
      <w:r w:rsidRPr="00A45232">
        <w:t>waste disposal procedures.</w:t>
      </w:r>
    </w:p>
    <w:p w:rsidR="007279AF" w:rsidP="00A45232">
      <w:pPr>
        <w:pStyle w:val="ListBullet"/>
      </w:pPr>
    </w:p>
    <w:p w:rsidR="00000000" w:rsidRPr="00A45232" w:rsidP="00A45232">
      <w:pPr>
        <w:pStyle w:val="Heading1"/>
      </w:pPr>
      <w:bookmarkStart w:id="13" w:name="O_1090841"/>
      <w:bookmarkEnd w:id="13"/>
      <w:r w:rsidRPr="00A45232">
        <w:t>Assessment Conditions</w:t>
      </w:r>
    </w:p>
    <w:p w:rsidR="00000000" w:rsidRPr="00A45232" w:rsidP="00A45232">
      <w:pPr>
        <w:pStyle w:val="ListBullet"/>
      </w:pPr>
      <w:r w:rsidRPr="00A45232">
        <w:t>Assessors must:</w:t>
      </w:r>
    </w:p>
    <w:p w:rsidR="00000000" w:rsidRPr="00A45232" w:rsidP="00A45232">
      <w:pPr>
        <w:pStyle w:val="ListBullet2"/>
      </w:pPr>
      <w:r w:rsidRPr="00A45232">
        <w:t>have v</w:t>
      </w:r>
      <w:r w:rsidRPr="00A45232">
        <w:t>ocational competency in modifying and repairing security equipment and systems at least to the level being assessed with relevant industry knowledge and experience</w:t>
      </w:r>
    </w:p>
    <w:p w:rsidR="00000000" w:rsidRPr="00A45232" w:rsidP="00A45232">
      <w:pPr>
        <w:pStyle w:val="ListBullet2"/>
      </w:pPr>
      <w:r w:rsidRPr="00A45232">
        <w:t>satisfy the assessor requirements in the Standards for Registered Training Organisations 2015 or its replacement and comply with the National Vocational Education and Training Regulator Act 2011, its replacement or equivalent legislation covering VET regul</w:t>
      </w:r>
      <w:r w:rsidRPr="00A45232">
        <w:t>ation in a non-referring state/territory as the case requires.</w:t>
      </w:r>
    </w:p>
    <w:p w:rsidR="00000000" w:rsidRPr="00A45232" w:rsidP="00A45232">
      <w:pPr>
        <w:pStyle w:val="ListBullet"/>
      </w:pPr>
      <w:r w:rsidRPr="00A45232">
        <w:t>Where possible, assessment must occur in operational workplace situations. Where this is not possible or where personal safety or environmental damage are limiting factors, assessment must occ</w:t>
      </w:r>
      <w:r w:rsidRPr="00A45232">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45232">
        <w:t>role environment skills.</w:t>
      </w:r>
    </w:p>
    <w:p w:rsidR="00000000" w:rsidRPr="00A45232" w:rsidP="00A45232">
      <w:pPr>
        <w:pStyle w:val="ListBullet"/>
      </w:pPr>
      <w:r w:rsidRPr="00A45232">
        <w:t>Conditions for assessment must include access to all tools, equipment, materials and documentation required including relevant workplace procedures, product and manufacturing specifications.</w:t>
      </w:r>
    </w:p>
    <w:p w:rsidR="007279AF" w:rsidP="00A45232">
      <w:pPr>
        <w:pStyle w:val="ListBullet"/>
      </w:pPr>
      <w:r w:rsidRPr="00A45232">
        <w:t>Assessment processes and techniques must</w:t>
      </w:r>
      <w:r w:rsidRPr="00A45232">
        <w:t xml:space="preserve"> be appropriate to the language, literacy and numeracy requirements of the work being performed and the needs of the candidate.</w:t>
      </w:r>
    </w:p>
    <w:p w:rsidR="007279AF" w:rsidP="00A45232">
      <w:pPr>
        <w:pStyle w:val="ListBullet"/>
      </w:pPr>
    </w:p>
    <w:p w:rsidR="00000000" w:rsidRPr="00A45232" w:rsidP="00A45232">
      <w:pPr>
        <w:pStyle w:val="Heading1"/>
      </w:pPr>
      <w:bookmarkStart w:id="14" w:name="O_1090844"/>
      <w:bookmarkEnd w:id="14"/>
      <w:r w:rsidRPr="00A45232">
        <w:t>Links</w:t>
      </w:r>
    </w:p>
    <w:p w:rsidR="00000000" w:rsidRPr="00A45232" w:rsidP="007279AF">
      <w:pPr>
        <w:pStyle w:val="BodyText"/>
      </w:pPr>
      <w:r w:rsidRPr="00A452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3668">
        <w:rPr>
          <w:rStyle w:val="Hyperlink"/>
        </w:rPr>
        <w:t>https://vetnet.gov.au/Pages/TrainingDocs.aspx?q=b7050d37-5fd0-4740-8f7d-3b7a49c10bb2</w:t>
      </w:r>
      <w:r>
        <w:fldChar w:fldCharType="end"/>
      </w:r>
    </w:p>
    <w:p w:rsidR="00000000" w:rsidRPr="00A45232" w:rsidP="00A45232"/>
    <w:sectPr w:rsidSect="00A452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rsidRPr="007279AF" w:rsidP="00727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AF" w:rsidP="00A45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279AF" w:rsidP="00A452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79AF" w:rsidP="00A452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rsidP="00A45232">
    <w:pPr>
      <w:pStyle w:val="Footer"/>
      <w:framePr w:wrap="around"/>
    </w:pPr>
    <w:r>
      <w:fldChar w:fldCharType="begin"/>
    </w:r>
    <w:r>
      <w:instrText xml:space="preserve"> DOCPROPERTY  Subject  \* MERGEFORMAT </w:instrText>
    </w:r>
    <w:r>
      <w:fldChar w:fldCharType="separate"/>
    </w:r>
    <w:r w:rsidR="007279AF">
      <w:t>Approved</w:t>
    </w:r>
    <w:r w:rsidR="007279AF">
      <w:fldChar w:fldCharType="end"/>
    </w:r>
    <w:r>
      <w:tab/>
      <w:t xml:space="preserve">Page </w:t>
    </w:r>
    <w:r>
      <w:fldChar w:fldCharType="begin"/>
    </w:r>
    <w:r>
      <w:instrText xml:space="preserve"> PAGE  \* Arabic  \* MERGEFORMAT </w:instrText>
    </w:r>
    <w:r>
      <w:fldChar w:fldCharType="separate"/>
    </w:r>
    <w:r w:rsidR="007279A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79AF">
      <w:rPr>
        <w:noProof/>
      </w:rPr>
      <w:t>8</w:t>
    </w:r>
    <w:r>
      <w:rPr>
        <w:noProof/>
      </w:rPr>
      <w:fldChar w:fldCharType="end"/>
    </w:r>
  </w:p>
  <w:p w:rsidR="00A45232" w:rsidP="00A45232">
    <w:pPr>
      <w:pStyle w:val="Footer"/>
      <w:framePr w:wrap="around"/>
    </w:pPr>
    <w:r>
      <w:t xml:space="preserve">© Commonwealth of Australia, </w:t>
    </w:r>
    <w:r>
      <w:fldChar w:fldCharType="begin"/>
    </w:r>
    <w:r>
      <w:instrText xml:space="preserve"> DATE  \@ "yyyy"  \* MERGEFORMAT </w:instrText>
    </w:r>
    <w:r>
      <w:fldChar w:fldCharType="separate"/>
    </w:r>
    <w:r w:rsidR="007279AF">
      <w:rPr>
        <w:noProof/>
      </w:rPr>
      <w:t>2025</w:t>
    </w:r>
    <w:r>
      <w:fldChar w:fldCharType="end"/>
    </w:r>
    <w:r>
      <w:tab/>
    </w:r>
    <w:r>
      <w:fldChar w:fldCharType="begin"/>
    </w:r>
    <w:r>
      <w:instrText xml:space="preserve"> DOCPROPERTY  Author  \* MERGEFORMAT </w:instrText>
    </w:r>
    <w:r>
      <w:fldChar w:fldCharType="separate"/>
    </w:r>
    <w:r w:rsidR="007279AF">
      <w:t>Manufacturing Industry Skills Alliance</w:t>
    </w:r>
    <w:r w:rsidR="007279AF">
      <w:fldChar w:fldCharType="end"/>
    </w:r>
  </w:p>
  <w:p w:rsidR="00A45232" w:rsidP="00A452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232" w:rsidRPr="007279AF" w:rsidP="007279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AF" w:rsidRPr="002D2AF8" w:rsidP="00A45232">
    <w:pPr>
      <w:pStyle w:val="Header"/>
      <w:framePr w:wrap="around"/>
    </w:pPr>
    <w:r>
      <w:fldChar w:fldCharType="begin"/>
    </w:r>
    <w:r>
      <w:instrText xml:space="preserve"> TITLE   \* MERGEFORMAT </w:instrText>
    </w:r>
    <w:r>
      <w:fldChar w:fldCharType="separate"/>
    </w:r>
    <w:r>
      <w:t>MEM20022 Modify and repair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79AF" w:rsidP="00A452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32" w:rsidRPr="002D2AF8" w:rsidP="00A45232">
    <w:pPr>
      <w:pStyle w:val="Header"/>
      <w:framePr w:wrap="around"/>
    </w:pPr>
    <w:r>
      <w:fldChar w:fldCharType="begin"/>
    </w:r>
    <w:r>
      <w:instrText xml:space="preserve"> TITLE   \* MERGEFORMAT </w:instrText>
    </w:r>
    <w:r>
      <w:fldChar w:fldCharType="separate"/>
    </w:r>
    <w:r w:rsidR="007279AF">
      <w:t>MEM20022 Modify and repair security equipment and systems</w:t>
    </w:r>
    <w:r w:rsidR="007279AF">
      <w:fldChar w:fldCharType="end"/>
    </w:r>
    <w:r>
      <w:tab/>
      <w:t xml:space="preserve">Date this document was generated: </w:t>
    </w:r>
    <w:r>
      <w:fldChar w:fldCharType="begin"/>
    </w:r>
    <w:r>
      <w:instrText xml:space="preserve"> CREATEDATE  \@ "d MMMM yyyy"  \* MERGEFORMAT </w:instrText>
    </w:r>
    <w:r>
      <w:fldChar w:fldCharType="separate"/>
    </w:r>
    <w:r w:rsidR="007279AF">
      <w:rPr>
        <w:noProof/>
      </w:rPr>
      <w:t>2 March 2025</w:t>
    </w:r>
    <w:r>
      <w:fldChar w:fldCharType="end"/>
    </w:r>
  </w:p>
  <w:p w:rsidR="00A45232" w:rsidP="00A452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60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41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06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2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232"/>
    <w:pPr>
      <w:spacing w:before="360" w:after="60"/>
      <w:outlineLvl w:val="0"/>
    </w:pPr>
    <w:rPr>
      <w:sz w:val="32"/>
    </w:rPr>
  </w:style>
  <w:style w:type="paragraph" w:styleId="Heading2">
    <w:name w:val="heading 2"/>
    <w:basedOn w:val="HeadingBase"/>
    <w:next w:val="BodyText"/>
    <w:link w:val="Heading2Char"/>
    <w:qFormat/>
    <w:rsid w:val="00A45232"/>
    <w:pPr>
      <w:keepLines/>
      <w:spacing w:before="240" w:after="120"/>
      <w:outlineLvl w:val="1"/>
    </w:pPr>
    <w:rPr>
      <w:sz w:val="28"/>
      <w:szCs w:val="40"/>
    </w:rPr>
  </w:style>
  <w:style w:type="paragraph" w:styleId="Heading3">
    <w:name w:val="heading 3"/>
    <w:basedOn w:val="HeadingBase"/>
    <w:next w:val="BodyText"/>
    <w:link w:val="Heading3Char"/>
    <w:qFormat/>
    <w:rsid w:val="00A45232"/>
    <w:pPr>
      <w:spacing w:before="180" w:after="120"/>
      <w:outlineLvl w:val="2"/>
    </w:pPr>
    <w:rPr>
      <w:spacing w:val="-10"/>
      <w:kern w:val="32"/>
    </w:rPr>
  </w:style>
  <w:style w:type="paragraph" w:styleId="Heading4">
    <w:name w:val="heading 4"/>
    <w:basedOn w:val="HeadingBase"/>
    <w:next w:val="BodyText"/>
    <w:link w:val="Heading4Char"/>
    <w:qFormat/>
    <w:rsid w:val="00A45232"/>
    <w:pPr>
      <w:spacing w:before="160" w:after="120"/>
      <w:outlineLvl w:val="3"/>
    </w:pPr>
    <w:rPr>
      <w:sz w:val="22"/>
    </w:rPr>
  </w:style>
  <w:style w:type="paragraph" w:styleId="Heading5">
    <w:name w:val="heading 5"/>
    <w:basedOn w:val="HeadingBase"/>
    <w:next w:val="Normal"/>
    <w:link w:val="Heading5Char"/>
    <w:qFormat/>
    <w:rsid w:val="00A45232"/>
    <w:pPr>
      <w:spacing w:before="80"/>
      <w:outlineLvl w:val="4"/>
    </w:pPr>
    <w:rPr>
      <w:color w:val="918585"/>
      <w:sz w:val="20"/>
    </w:rPr>
  </w:style>
  <w:style w:type="paragraph" w:styleId="Heading6">
    <w:name w:val="heading 6"/>
    <w:basedOn w:val="HeadingBase"/>
    <w:next w:val="Normal"/>
    <w:link w:val="Heading6Char"/>
    <w:qFormat/>
    <w:rsid w:val="00A45232"/>
    <w:pPr>
      <w:spacing w:before="60"/>
      <w:outlineLvl w:val="5"/>
    </w:pPr>
    <w:rPr>
      <w:color w:val="918585"/>
      <w:sz w:val="20"/>
    </w:rPr>
  </w:style>
  <w:style w:type="paragraph" w:styleId="Heading7">
    <w:name w:val="heading 7"/>
    <w:basedOn w:val="Normal"/>
    <w:next w:val="Normal"/>
    <w:link w:val="Heading7Char"/>
    <w:qFormat/>
    <w:rsid w:val="00A45232"/>
    <w:pPr>
      <w:ind w:left="720"/>
      <w:outlineLvl w:val="6"/>
    </w:pPr>
    <w:rPr>
      <w:i/>
    </w:rPr>
  </w:style>
  <w:style w:type="paragraph" w:styleId="Heading8">
    <w:name w:val="heading 8"/>
    <w:basedOn w:val="Normal"/>
    <w:next w:val="Normal"/>
    <w:link w:val="Heading8Char"/>
    <w:qFormat/>
    <w:rsid w:val="00A45232"/>
    <w:pPr>
      <w:ind w:left="720"/>
      <w:outlineLvl w:val="7"/>
    </w:pPr>
    <w:rPr>
      <w:i/>
    </w:rPr>
  </w:style>
  <w:style w:type="paragraph" w:styleId="Heading9">
    <w:name w:val="heading 9"/>
    <w:basedOn w:val="Normal"/>
    <w:next w:val="Normal"/>
    <w:link w:val="Heading9Char"/>
    <w:qFormat/>
    <w:rsid w:val="00A45232"/>
    <w:pPr>
      <w:ind w:left="720"/>
      <w:outlineLvl w:val="8"/>
    </w:pPr>
    <w:rPr>
      <w:i/>
    </w:rPr>
  </w:style>
  <w:style w:type="character" w:default="1" w:styleId="DefaultParagraphFont">
    <w:name w:val="Default Paragraph Font"/>
    <w:uiPriority w:val="1"/>
    <w:unhideWhenUsed/>
    <w:rsid w:val="00A45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232"/>
  </w:style>
  <w:style w:type="character" w:customStyle="1" w:styleId="Heading1Char">
    <w:name w:val="Heading 1 Char"/>
    <w:basedOn w:val="DefaultParagraphFont"/>
    <w:link w:val="Heading1"/>
    <w:rsid w:val="00A45232"/>
    <w:rPr>
      <w:rFonts w:ascii="Times New Roman" w:eastAsia="Times New Roman" w:hAnsi="Times New Roman" w:cs="Times New Roman"/>
      <w:b/>
      <w:sz w:val="32"/>
      <w:szCs w:val="20"/>
      <w:lang w:eastAsia="en-US"/>
    </w:rPr>
  </w:style>
  <w:style w:type="paragraph" w:styleId="BodyText">
    <w:name w:val="Body Text"/>
    <w:basedOn w:val="Normal"/>
    <w:link w:val="BodyTextChar"/>
    <w:rsid w:val="00A452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232"/>
    <w:rPr>
      <w:rFonts w:ascii="Times New Roman" w:eastAsia="Times New Roman" w:hAnsi="Times New Roman" w:cs="Times New Roman"/>
      <w:sz w:val="24"/>
      <w:lang w:eastAsia="en-US"/>
    </w:rPr>
  </w:style>
  <w:style w:type="paragraph" w:styleId="ListBullet">
    <w:name w:val="List Bullet"/>
    <w:basedOn w:val="List"/>
    <w:rsid w:val="00A45232"/>
    <w:pPr>
      <w:numPr>
        <w:numId w:val="12"/>
      </w:numPr>
      <w:tabs>
        <w:tab w:val="clear" w:pos="340"/>
      </w:tabs>
      <w:spacing w:before="40" w:after="40"/>
    </w:pPr>
  </w:style>
  <w:style w:type="character" w:customStyle="1" w:styleId="SpecialBold">
    <w:name w:val="Special Bold"/>
    <w:basedOn w:val="DefaultParagraphFont"/>
    <w:rsid w:val="00A45232"/>
    <w:rPr>
      <w:b/>
      <w:spacing w:val="0"/>
    </w:rPr>
  </w:style>
  <w:style w:type="paragraph" w:styleId="ListBullet2">
    <w:name w:val="List Bullet 2"/>
    <w:basedOn w:val="List2"/>
    <w:rsid w:val="00A45232"/>
    <w:pPr>
      <w:numPr>
        <w:numId w:val="13"/>
      </w:numPr>
      <w:tabs>
        <w:tab w:val="clear" w:pos="680"/>
      </w:tabs>
    </w:pPr>
  </w:style>
  <w:style w:type="character" w:styleId="Emphasis">
    <w:name w:val="Emphasis"/>
    <w:basedOn w:val="DefaultParagraphFont"/>
    <w:qFormat/>
    <w:rsid w:val="00A45232"/>
    <w:rPr>
      <w:i/>
    </w:rPr>
  </w:style>
  <w:style w:type="paragraph" w:customStyle="1" w:styleId="SuperHeading">
    <w:name w:val="SuperHeading"/>
    <w:basedOn w:val="Normal"/>
    <w:rsid w:val="00A45232"/>
    <w:pPr>
      <w:spacing w:before="240" w:after="120"/>
      <w:outlineLvl w:val="0"/>
    </w:pPr>
    <w:rPr>
      <w:rFonts w:ascii="Times New Roman" w:hAnsi="Times New Roman"/>
      <w:b/>
      <w:sz w:val="32"/>
    </w:rPr>
  </w:style>
  <w:style w:type="paragraph" w:customStyle="1" w:styleId="AllowPageBreak">
    <w:name w:val="AllowPageBreak"/>
    <w:rsid w:val="00A45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2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2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232"/>
    <w:rPr>
      <w:rFonts w:ascii="Courier New" w:eastAsia="Times New Roman" w:hAnsi="Courier New" w:cs="Times New Roman"/>
      <w:i/>
      <w:szCs w:val="20"/>
      <w:lang w:eastAsia="en-US"/>
    </w:rPr>
  </w:style>
  <w:style w:type="paragraph" w:customStyle="1" w:styleId="HeadingBase">
    <w:name w:val="Heading Base"/>
    <w:rsid w:val="00A45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232"/>
    <w:pPr>
      <w:tabs>
        <w:tab w:val="right" w:leader="dot" w:pos="9072"/>
      </w:tabs>
      <w:ind w:left="567"/>
    </w:pPr>
    <w:rPr>
      <w:szCs w:val="22"/>
    </w:rPr>
  </w:style>
  <w:style w:type="paragraph" w:customStyle="1" w:styleId="TOCBase">
    <w:name w:val="TOC Base"/>
    <w:rsid w:val="00A45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232"/>
    <w:pPr>
      <w:tabs>
        <w:tab w:val="right" w:leader="dot" w:pos="9072"/>
      </w:tabs>
      <w:spacing w:before="40" w:after="40"/>
      <w:ind w:left="284"/>
    </w:pPr>
    <w:rPr>
      <w:rFonts w:ascii="Times New Roman" w:hAnsi="Times New Roman"/>
    </w:rPr>
  </w:style>
  <w:style w:type="paragraph" w:styleId="TOC1">
    <w:name w:val="toc 1"/>
    <w:basedOn w:val="TOCBase"/>
    <w:next w:val="Normal"/>
    <w:rsid w:val="00A452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232"/>
    <w:rPr>
      <w:rFonts w:ascii="Times New Roman" w:eastAsia="Times New Roman" w:hAnsi="Times New Roman" w:cs="Times New Roman"/>
      <w:sz w:val="16"/>
      <w:lang w:eastAsia="en-US"/>
    </w:rPr>
  </w:style>
  <w:style w:type="paragraph" w:styleId="Title">
    <w:name w:val="Title"/>
    <w:basedOn w:val="HeadingBase"/>
    <w:link w:val="TitleChar"/>
    <w:qFormat/>
    <w:rsid w:val="00A45232"/>
    <w:pPr>
      <w:spacing w:before="5040"/>
      <w:jc w:val="center"/>
    </w:pPr>
    <w:rPr>
      <w:sz w:val="48"/>
      <w:szCs w:val="72"/>
      <w:lang w:val="en-US"/>
    </w:rPr>
  </w:style>
  <w:style w:type="character" w:customStyle="1" w:styleId="TitleChar">
    <w:name w:val="Title Char"/>
    <w:basedOn w:val="DefaultParagraphFont"/>
    <w:link w:val="Title"/>
    <w:rsid w:val="00A45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232"/>
    <w:pPr>
      <w:tabs>
        <w:tab w:val="left" w:pos="3600"/>
        <w:tab w:val="left" w:pos="3958"/>
      </w:tabs>
    </w:pPr>
  </w:style>
  <w:style w:type="paragraph" w:styleId="List">
    <w:name w:val="List"/>
    <w:basedOn w:val="BodyText"/>
    <w:next w:val="BodyText"/>
    <w:rsid w:val="00A45232"/>
    <w:pPr>
      <w:tabs>
        <w:tab w:val="left" w:pos="340"/>
      </w:tabs>
      <w:spacing w:before="60" w:after="60"/>
      <w:ind w:left="340" w:hanging="340"/>
    </w:pPr>
  </w:style>
  <w:style w:type="paragraph" w:customStyle="1" w:styleId="Note">
    <w:name w:val="Note"/>
    <w:basedOn w:val="BodyText"/>
    <w:rsid w:val="00A45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232"/>
    <w:pPr>
      <w:framePr w:wrap="auto" w:hAnchor="text" w:y="6049"/>
    </w:pPr>
    <w:rPr>
      <w:color w:val="000000"/>
      <w:sz w:val="40"/>
    </w:rPr>
  </w:style>
  <w:style w:type="paragraph" w:customStyle="1" w:styleId="TOCTitle">
    <w:name w:val="TOCTitle"/>
    <w:basedOn w:val="Heading1"/>
    <w:rsid w:val="00A45232"/>
    <w:pPr>
      <w:spacing w:after="240"/>
      <w:jc w:val="center"/>
      <w:outlineLvl w:val="9"/>
    </w:pPr>
    <w:rPr>
      <w:caps/>
    </w:rPr>
  </w:style>
  <w:style w:type="paragraph" w:customStyle="1" w:styleId="Version">
    <w:name w:val="Version"/>
    <w:rsid w:val="00A45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232"/>
    <w:pPr>
      <w:keepNext w:val="0"/>
      <w:tabs>
        <w:tab w:val="right" w:pos="4176"/>
      </w:tabs>
      <w:ind w:left="198" w:hanging="198"/>
    </w:pPr>
    <w:rPr>
      <w:rFonts w:ascii="Garamond" w:hAnsi="Garamond"/>
    </w:rPr>
  </w:style>
  <w:style w:type="paragraph" w:styleId="IndexHeading">
    <w:name w:val="index heading"/>
    <w:basedOn w:val="Normal"/>
    <w:next w:val="Index1"/>
    <w:semiHidden/>
    <w:rsid w:val="00A45232"/>
    <w:pPr>
      <w:spacing w:before="120" w:after="120"/>
    </w:pPr>
    <w:rPr>
      <w:rFonts w:ascii="Arial" w:hAnsi="Arial"/>
      <w:b/>
      <w:color w:val="918585"/>
      <w:sz w:val="24"/>
    </w:rPr>
  </w:style>
  <w:style w:type="paragraph" w:styleId="Header">
    <w:name w:val="header"/>
    <w:basedOn w:val="Normal"/>
    <w:link w:val="HeaderChar"/>
    <w:rsid w:val="00A45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232"/>
    <w:rPr>
      <w:rFonts w:ascii="Times New Roman" w:eastAsia="Times New Roman" w:hAnsi="Times New Roman" w:cs="Times New Roman"/>
      <w:sz w:val="16"/>
      <w:szCs w:val="20"/>
      <w:lang w:val="en-GB" w:eastAsia="en-US"/>
    </w:rPr>
  </w:style>
  <w:style w:type="paragraph" w:customStyle="1" w:styleId="Chapter">
    <w:name w:val="Chapter"/>
    <w:basedOn w:val="Normal"/>
    <w:rsid w:val="00A45232"/>
    <w:pPr>
      <w:spacing w:before="240"/>
    </w:pPr>
    <w:rPr>
      <w:rFonts w:ascii="Times New Roman" w:hAnsi="Times New Roman"/>
      <w:smallCaps/>
      <w:spacing w:val="80"/>
      <w:sz w:val="28"/>
    </w:rPr>
  </w:style>
  <w:style w:type="paragraph" w:customStyle="1" w:styleId="InChapter">
    <w:name w:val="InChapter"/>
    <w:basedOn w:val="Heading3"/>
    <w:rsid w:val="00A45232"/>
    <w:pPr>
      <w:spacing w:after="240"/>
      <w:outlineLvl w:val="9"/>
    </w:pPr>
    <w:rPr>
      <w:noProof/>
    </w:rPr>
  </w:style>
  <w:style w:type="paragraph" w:styleId="Index2">
    <w:name w:val="index 2"/>
    <w:basedOn w:val="Normal"/>
    <w:next w:val="Normal"/>
    <w:semiHidden/>
    <w:rsid w:val="00A45232"/>
    <w:pPr>
      <w:tabs>
        <w:tab w:val="right" w:pos="4176"/>
      </w:tabs>
      <w:ind w:left="568" w:hanging="284"/>
    </w:pPr>
    <w:rPr>
      <w:rFonts w:ascii="Garamond" w:hAnsi="Garamond"/>
    </w:rPr>
  </w:style>
  <w:style w:type="paragraph" w:customStyle="1" w:styleId="Byline">
    <w:name w:val="Byline"/>
    <w:rsid w:val="00A45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232"/>
    <w:pPr>
      <w:tabs>
        <w:tab w:val="clear" w:pos="3600"/>
        <w:tab w:val="clear" w:pos="3958"/>
      </w:tabs>
      <w:jc w:val="right"/>
    </w:pPr>
  </w:style>
  <w:style w:type="paragraph" w:styleId="Caption">
    <w:name w:val="caption"/>
    <w:basedOn w:val="BodyText"/>
    <w:next w:val="Normal"/>
    <w:qFormat/>
    <w:rsid w:val="00A45232"/>
    <w:pPr>
      <w:framePr w:w="2268" w:hSpace="181" w:vSpace="181" w:wrap="around" w:vAnchor="text" w:hAnchor="page" w:x="1135" w:y="285" w:anchorLock="1"/>
    </w:pPr>
    <w:rPr>
      <w:i/>
    </w:rPr>
  </w:style>
  <w:style w:type="paragraph" w:customStyle="1" w:styleId="MiniTOCTitle">
    <w:name w:val="MiniTOCTitle"/>
    <w:basedOn w:val="Heading4"/>
    <w:rsid w:val="00A45232"/>
    <w:pPr>
      <w:spacing w:before="240"/>
      <w:outlineLvl w:val="9"/>
    </w:pPr>
    <w:rPr>
      <w:noProof/>
      <w:sz w:val="24"/>
    </w:rPr>
  </w:style>
  <w:style w:type="paragraph" w:customStyle="1" w:styleId="MiniTOCItem">
    <w:name w:val="MiniTOCItem"/>
    <w:basedOn w:val="ListBullet"/>
    <w:rsid w:val="00A45232"/>
    <w:pPr>
      <w:numPr>
        <w:numId w:val="0"/>
      </w:numPr>
      <w:tabs>
        <w:tab w:val="right" w:leader="dot" w:pos="6521"/>
      </w:tabs>
      <w:spacing w:before="0" w:after="0"/>
    </w:pPr>
  </w:style>
  <w:style w:type="paragraph" w:customStyle="1" w:styleId="TOFTitle">
    <w:name w:val="TOFTitle"/>
    <w:basedOn w:val="TOCTitle"/>
    <w:rsid w:val="00A45232"/>
  </w:style>
  <w:style w:type="paragraph" w:styleId="TableofFigures">
    <w:name w:val="table of figures"/>
    <w:basedOn w:val="Normal"/>
    <w:next w:val="Normal"/>
    <w:semiHidden/>
    <w:rsid w:val="00A45232"/>
    <w:pPr>
      <w:tabs>
        <w:tab w:val="right" w:leader="dot" w:pos="9072"/>
      </w:tabs>
      <w:ind w:left="970" w:hanging="403"/>
    </w:pPr>
    <w:rPr>
      <w:rFonts w:ascii="Times New Roman" w:hAnsi="Times New Roman"/>
      <w:b/>
    </w:rPr>
  </w:style>
  <w:style w:type="paragraph" w:styleId="ListNumber">
    <w:name w:val="List Number"/>
    <w:basedOn w:val="List"/>
    <w:rsid w:val="00A45232"/>
    <w:pPr>
      <w:numPr>
        <w:numId w:val="15"/>
      </w:numPr>
      <w:tabs>
        <w:tab w:val="clear" w:pos="340"/>
      </w:tabs>
    </w:pPr>
  </w:style>
  <w:style w:type="character" w:customStyle="1" w:styleId="WingdingSymbols">
    <w:name w:val="Wingding Symbols"/>
    <w:rsid w:val="00A45232"/>
    <w:rPr>
      <w:rFonts w:ascii="Wingdings" w:hAnsi="Wingdings"/>
    </w:rPr>
  </w:style>
  <w:style w:type="paragraph" w:customStyle="1" w:styleId="TableHeading">
    <w:name w:val="Table Heading"/>
    <w:basedOn w:val="HeadingBase"/>
    <w:rsid w:val="00A45232"/>
    <w:pPr>
      <w:keepLines/>
      <w:pBdr>
        <w:bottom w:val="single" w:sz="6" w:space="1" w:color="918585"/>
      </w:pBdr>
      <w:spacing w:before="240"/>
    </w:pPr>
  </w:style>
  <w:style w:type="character" w:customStyle="1" w:styleId="HotSpot">
    <w:name w:val="HotSpot"/>
    <w:rsid w:val="00A45232"/>
    <w:rPr>
      <w:color w:val="0033CC"/>
      <w:u w:val="none"/>
    </w:rPr>
  </w:style>
  <w:style w:type="paragraph" w:customStyle="1" w:styleId="BodyTextRight">
    <w:name w:val="Body Text Right"/>
    <w:basedOn w:val="BodyText"/>
    <w:rsid w:val="00A45232"/>
    <w:pPr>
      <w:spacing w:before="0" w:after="0"/>
      <w:jc w:val="right"/>
    </w:pPr>
  </w:style>
  <w:style w:type="paragraph" w:styleId="Index3">
    <w:name w:val="index 3"/>
    <w:basedOn w:val="ListNumber2"/>
    <w:next w:val="Normal"/>
    <w:semiHidden/>
    <w:rsid w:val="00A45232"/>
    <w:pPr>
      <w:numPr>
        <w:numId w:val="0"/>
      </w:numPr>
      <w:tabs>
        <w:tab w:val="right" w:leader="dot" w:pos="4176"/>
      </w:tabs>
    </w:pPr>
  </w:style>
  <w:style w:type="paragraph" w:styleId="ListNumber2">
    <w:name w:val="List Number 2"/>
    <w:basedOn w:val="List2"/>
    <w:rsid w:val="00A45232"/>
    <w:pPr>
      <w:numPr>
        <w:numId w:val="10"/>
      </w:numPr>
      <w:tabs>
        <w:tab w:val="clear" w:pos="1060"/>
      </w:tabs>
    </w:pPr>
  </w:style>
  <w:style w:type="paragraph" w:customStyle="1" w:styleId="MarginNote">
    <w:name w:val="Margin Note"/>
    <w:basedOn w:val="BodyText"/>
    <w:rsid w:val="00A45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2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232"/>
    <w:rPr>
      <w:sz w:val="32"/>
    </w:rPr>
  </w:style>
  <w:style w:type="paragraph" w:customStyle="1" w:styleId="HeadingProcedure">
    <w:name w:val="Heading Procedure"/>
    <w:basedOn w:val="HeadingBase"/>
    <w:next w:val="Normal"/>
    <w:rsid w:val="00A45232"/>
    <w:pPr>
      <w:tabs>
        <w:tab w:val="left" w:pos="0"/>
      </w:tabs>
      <w:spacing w:before="120" w:after="60"/>
    </w:pPr>
    <w:rPr>
      <w:i/>
      <w:color w:val="918585"/>
      <w:sz w:val="22"/>
    </w:rPr>
  </w:style>
  <w:style w:type="paragraph" w:customStyle="1" w:styleId="TableBodyText">
    <w:name w:val="Table Body Text"/>
    <w:basedOn w:val="BodyText"/>
    <w:rsid w:val="00A45232"/>
    <w:pPr>
      <w:spacing w:before="60" w:after="60"/>
    </w:pPr>
  </w:style>
  <w:style w:type="paragraph" w:styleId="ListContinue">
    <w:name w:val="List Continue"/>
    <w:basedOn w:val="List"/>
    <w:rsid w:val="00A45232"/>
    <w:pPr>
      <w:ind w:firstLine="0"/>
    </w:pPr>
  </w:style>
  <w:style w:type="paragraph" w:customStyle="1" w:styleId="ListNote">
    <w:name w:val="List Note"/>
    <w:basedOn w:val="List"/>
    <w:rsid w:val="00A45232"/>
    <w:pPr>
      <w:pBdr>
        <w:top w:val="single" w:sz="6" w:space="2" w:color="918585"/>
        <w:bottom w:val="single" w:sz="6" w:space="2" w:color="918585"/>
      </w:pBdr>
      <w:tabs>
        <w:tab w:val="left" w:pos="1021"/>
      </w:tabs>
      <w:ind w:firstLine="0"/>
    </w:pPr>
  </w:style>
  <w:style w:type="paragraph" w:customStyle="1" w:styleId="Warning">
    <w:name w:val="Warning"/>
    <w:basedOn w:val="BodyText"/>
    <w:rsid w:val="00A45232"/>
    <w:pPr>
      <w:shd w:val="clear" w:color="auto" w:fill="D9D9D9"/>
      <w:tabs>
        <w:tab w:val="left" w:pos="992"/>
      </w:tabs>
      <w:ind w:left="119" w:right="119"/>
    </w:pPr>
    <w:rPr>
      <w:sz w:val="20"/>
    </w:rPr>
  </w:style>
  <w:style w:type="paragraph" w:customStyle="1" w:styleId="MarginIcons">
    <w:name w:val="Margin Icons"/>
    <w:basedOn w:val="BodyText"/>
    <w:rsid w:val="00A45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232"/>
    <w:rPr>
      <w:rFonts w:ascii="Courier New" w:hAnsi="Courier New"/>
    </w:rPr>
  </w:style>
  <w:style w:type="paragraph" w:customStyle="1" w:styleId="NoteBullet">
    <w:name w:val="Note Bullet"/>
    <w:basedOn w:val="Note"/>
    <w:rsid w:val="00A45232"/>
    <w:pPr>
      <w:tabs>
        <w:tab w:val="clear" w:pos="680"/>
      </w:tabs>
      <w:spacing w:before="60" w:after="60"/>
    </w:pPr>
  </w:style>
  <w:style w:type="paragraph" w:customStyle="1" w:styleId="SubHeading2">
    <w:name w:val="SubHeading2"/>
    <w:basedOn w:val="HeadingBase"/>
    <w:rsid w:val="00A45232"/>
    <w:pPr>
      <w:spacing w:before="240" w:after="60"/>
    </w:pPr>
    <w:rPr>
      <w:sz w:val="20"/>
    </w:rPr>
  </w:style>
  <w:style w:type="paragraph" w:customStyle="1" w:styleId="SubHeading1">
    <w:name w:val="SubHeading1"/>
    <w:basedOn w:val="HeadingBase"/>
    <w:rsid w:val="00A45232"/>
    <w:pPr>
      <w:spacing w:before="240" w:after="60"/>
    </w:pPr>
    <w:rPr>
      <w:color w:val="918585"/>
      <w:sz w:val="22"/>
    </w:rPr>
  </w:style>
  <w:style w:type="paragraph" w:customStyle="1" w:styleId="SideHeading">
    <w:name w:val="Side Heading"/>
    <w:basedOn w:val="HeadingBase"/>
    <w:rsid w:val="00A45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232"/>
    <w:pPr>
      <w:tabs>
        <w:tab w:val="num" w:pos="360"/>
      </w:tabs>
    </w:pPr>
  </w:style>
  <w:style w:type="paragraph" w:styleId="PlainText">
    <w:name w:val="Plain Text"/>
    <w:basedOn w:val="Normal"/>
    <w:link w:val="PlainTextChar"/>
    <w:rsid w:val="00A45232"/>
    <w:rPr>
      <w:sz w:val="20"/>
    </w:rPr>
  </w:style>
  <w:style w:type="character" w:customStyle="1" w:styleId="PlainTextChar">
    <w:name w:val="Plain Text Char"/>
    <w:basedOn w:val="DefaultParagraphFont"/>
    <w:link w:val="PlainText"/>
    <w:rsid w:val="00A45232"/>
    <w:rPr>
      <w:rFonts w:ascii="Courier New" w:eastAsia="Times New Roman" w:hAnsi="Courier New" w:cs="Times New Roman"/>
      <w:sz w:val="20"/>
      <w:szCs w:val="20"/>
      <w:lang w:eastAsia="en-US"/>
    </w:rPr>
  </w:style>
  <w:style w:type="character" w:customStyle="1" w:styleId="MenuOption">
    <w:name w:val="Menu Option"/>
    <w:basedOn w:val="DefaultParagraphFont"/>
    <w:rsid w:val="00A45232"/>
    <w:rPr>
      <w:b/>
      <w:smallCaps/>
    </w:rPr>
  </w:style>
  <w:style w:type="paragraph" w:customStyle="1" w:styleId="TableListNumber">
    <w:name w:val="Table List Number"/>
    <w:basedOn w:val="ListNumber"/>
    <w:rsid w:val="00A45232"/>
    <w:pPr>
      <w:numPr>
        <w:numId w:val="0"/>
      </w:numPr>
    </w:pPr>
  </w:style>
  <w:style w:type="paragraph" w:styleId="TOC4">
    <w:name w:val="toc 4"/>
    <w:basedOn w:val="TOCBase"/>
    <w:next w:val="Normal"/>
    <w:semiHidden/>
    <w:rsid w:val="00A45232"/>
    <w:pPr>
      <w:tabs>
        <w:tab w:val="right" w:leader="dot" w:pos="9071"/>
      </w:tabs>
      <w:ind w:left="1701"/>
    </w:pPr>
  </w:style>
  <w:style w:type="paragraph" w:customStyle="1" w:styleId="ListAlpha">
    <w:name w:val="List Alpha"/>
    <w:basedOn w:val="List"/>
    <w:rsid w:val="00A45232"/>
    <w:pPr>
      <w:numPr>
        <w:numId w:val="9"/>
      </w:numPr>
    </w:pPr>
  </w:style>
  <w:style w:type="paragraph" w:customStyle="1" w:styleId="ListAlpha2">
    <w:name w:val="List Alpha 2"/>
    <w:basedOn w:val="List2"/>
    <w:rsid w:val="00A45232"/>
    <w:pPr>
      <w:numPr>
        <w:numId w:val="8"/>
      </w:numPr>
    </w:pPr>
  </w:style>
  <w:style w:type="paragraph" w:styleId="List2">
    <w:name w:val="List 2"/>
    <w:basedOn w:val="BodyText"/>
    <w:rsid w:val="00A45232"/>
    <w:pPr>
      <w:tabs>
        <w:tab w:val="left" w:pos="680"/>
      </w:tabs>
      <w:spacing w:before="60" w:after="60"/>
      <w:ind w:left="680" w:hanging="340"/>
    </w:pPr>
  </w:style>
  <w:style w:type="paragraph" w:styleId="List3">
    <w:name w:val="List 3"/>
    <w:basedOn w:val="BodyText"/>
    <w:rsid w:val="00A45232"/>
    <w:pPr>
      <w:tabs>
        <w:tab w:val="left" w:pos="1021"/>
      </w:tabs>
      <w:spacing w:before="60" w:after="60"/>
      <w:ind w:left="1020" w:hanging="340"/>
    </w:pPr>
  </w:style>
  <w:style w:type="paragraph" w:styleId="List4">
    <w:name w:val="List 4"/>
    <w:basedOn w:val="BodyText"/>
    <w:rsid w:val="00A45232"/>
    <w:pPr>
      <w:tabs>
        <w:tab w:val="left" w:pos="1361"/>
      </w:tabs>
      <w:spacing w:before="60" w:after="60"/>
      <w:ind w:left="1361" w:hanging="340"/>
    </w:pPr>
  </w:style>
  <w:style w:type="paragraph" w:styleId="List5">
    <w:name w:val="List 5"/>
    <w:basedOn w:val="BodyText"/>
    <w:rsid w:val="00A45232"/>
    <w:pPr>
      <w:tabs>
        <w:tab w:val="left" w:pos="1701"/>
      </w:tabs>
      <w:spacing w:before="60" w:after="60"/>
      <w:ind w:left="1701" w:hanging="340"/>
    </w:pPr>
  </w:style>
  <w:style w:type="paragraph" w:styleId="ListBullet3">
    <w:name w:val="List Bullet 3"/>
    <w:basedOn w:val="List3"/>
    <w:rsid w:val="00A45232"/>
    <w:pPr>
      <w:numPr>
        <w:numId w:val="14"/>
      </w:numPr>
      <w:tabs>
        <w:tab w:val="clear" w:pos="1021"/>
      </w:tabs>
      <w:ind w:left="1037" w:hanging="357"/>
    </w:pPr>
  </w:style>
  <w:style w:type="paragraph" w:styleId="ListBullet4">
    <w:name w:val="List Bullet 4"/>
    <w:basedOn w:val="List4"/>
    <w:rsid w:val="00A45232"/>
    <w:pPr>
      <w:numPr>
        <w:numId w:val="3"/>
      </w:numPr>
      <w:tabs>
        <w:tab w:val="clear" w:pos="1361"/>
      </w:tabs>
    </w:pPr>
  </w:style>
  <w:style w:type="paragraph" w:styleId="ListBullet5">
    <w:name w:val="List Bullet 5"/>
    <w:basedOn w:val="List5"/>
    <w:rsid w:val="00A45232"/>
    <w:pPr>
      <w:numPr>
        <w:numId w:val="4"/>
      </w:numPr>
    </w:pPr>
  </w:style>
  <w:style w:type="paragraph" w:styleId="ListContinue2">
    <w:name w:val="List Continue 2"/>
    <w:basedOn w:val="List2"/>
    <w:rsid w:val="00A45232"/>
    <w:pPr>
      <w:ind w:firstLine="0"/>
    </w:pPr>
  </w:style>
  <w:style w:type="paragraph" w:styleId="ListContinue3">
    <w:name w:val="List Continue 3"/>
    <w:basedOn w:val="List3"/>
    <w:rsid w:val="00A45232"/>
    <w:pPr>
      <w:ind w:left="1021" w:firstLine="0"/>
    </w:pPr>
  </w:style>
  <w:style w:type="paragraph" w:styleId="ListContinue4">
    <w:name w:val="List Continue 4"/>
    <w:basedOn w:val="List4"/>
    <w:rsid w:val="00A45232"/>
    <w:pPr>
      <w:ind w:firstLine="0"/>
    </w:pPr>
  </w:style>
  <w:style w:type="paragraph" w:styleId="ListContinue5">
    <w:name w:val="List Continue 5"/>
    <w:basedOn w:val="List5"/>
    <w:rsid w:val="00A45232"/>
    <w:pPr>
      <w:ind w:firstLine="0"/>
    </w:pPr>
  </w:style>
  <w:style w:type="paragraph" w:styleId="ListNumber3">
    <w:name w:val="List Number 3"/>
    <w:basedOn w:val="List3"/>
    <w:rsid w:val="00A45232"/>
    <w:pPr>
      <w:numPr>
        <w:numId w:val="5"/>
      </w:numPr>
    </w:pPr>
  </w:style>
  <w:style w:type="paragraph" w:styleId="ListNumber4">
    <w:name w:val="List Number 4"/>
    <w:basedOn w:val="List4"/>
    <w:rsid w:val="00A45232"/>
    <w:pPr>
      <w:numPr>
        <w:numId w:val="6"/>
      </w:numPr>
    </w:pPr>
  </w:style>
  <w:style w:type="paragraph" w:styleId="ListNumber5">
    <w:name w:val="List Number 5"/>
    <w:basedOn w:val="List5"/>
    <w:rsid w:val="00A45232"/>
    <w:pPr>
      <w:numPr>
        <w:numId w:val="7"/>
      </w:numPr>
    </w:pPr>
  </w:style>
  <w:style w:type="paragraph" w:styleId="BlockText">
    <w:name w:val="Block Text"/>
    <w:basedOn w:val="Normal"/>
    <w:rsid w:val="00A45232"/>
    <w:pPr>
      <w:spacing w:after="120"/>
      <w:ind w:left="1440" w:right="1440"/>
    </w:pPr>
  </w:style>
  <w:style w:type="character" w:customStyle="1" w:styleId="Subscript">
    <w:name w:val="Subscript"/>
    <w:basedOn w:val="DefaultParagraphFont"/>
    <w:rsid w:val="00A45232"/>
    <w:rPr>
      <w:sz w:val="16"/>
      <w:vertAlign w:val="subscript"/>
    </w:rPr>
  </w:style>
  <w:style w:type="character" w:customStyle="1" w:styleId="Superscript">
    <w:name w:val="Superscript"/>
    <w:basedOn w:val="DefaultParagraphFont"/>
    <w:rsid w:val="00A45232"/>
    <w:rPr>
      <w:sz w:val="16"/>
      <w:vertAlign w:val="superscript"/>
    </w:rPr>
  </w:style>
  <w:style w:type="character" w:customStyle="1" w:styleId="Symbols">
    <w:name w:val="Symbols"/>
    <w:basedOn w:val="DefaultParagraphFont"/>
    <w:rsid w:val="00A45232"/>
    <w:rPr>
      <w:rFonts w:ascii="Symbol" w:hAnsi="Symbol"/>
    </w:rPr>
  </w:style>
  <w:style w:type="character" w:customStyle="1" w:styleId="MenuOptions">
    <w:name w:val="Menu Options"/>
    <w:basedOn w:val="DefaultParagraphFont"/>
    <w:rsid w:val="00A45232"/>
    <w:rPr>
      <w:rFonts w:ascii="Arial Narrow" w:hAnsi="Arial Narrow"/>
      <w:smallCaps/>
    </w:rPr>
  </w:style>
  <w:style w:type="character" w:customStyle="1" w:styleId="Buttons">
    <w:name w:val="Buttons"/>
    <w:basedOn w:val="DefaultParagraphFont"/>
    <w:rsid w:val="00A45232"/>
    <w:rPr>
      <w:b/>
    </w:rPr>
  </w:style>
  <w:style w:type="character" w:customStyle="1" w:styleId="Underlined">
    <w:name w:val="Underlined"/>
    <w:basedOn w:val="DefaultParagraphFont"/>
    <w:rsid w:val="00A45232"/>
    <w:rPr>
      <w:u w:val="single"/>
    </w:rPr>
  </w:style>
  <w:style w:type="paragraph" w:customStyle="1" w:styleId="TableBodyTextRight">
    <w:name w:val="Table Body Text Right"/>
    <w:basedOn w:val="TableBodyText"/>
    <w:rsid w:val="00A45232"/>
    <w:pPr>
      <w:widowControl w:val="0"/>
      <w:autoSpaceDE w:val="0"/>
      <w:autoSpaceDN w:val="0"/>
      <w:adjustRightInd w:val="0"/>
      <w:jc w:val="right"/>
    </w:pPr>
    <w:rPr>
      <w:rFonts w:cs="Arial"/>
      <w:szCs w:val="18"/>
    </w:rPr>
  </w:style>
  <w:style w:type="paragraph" w:customStyle="1" w:styleId="CopyrightText">
    <w:name w:val="Copyright Text"/>
    <w:basedOn w:val="BodyText"/>
    <w:rsid w:val="00A45232"/>
    <w:rPr>
      <w:sz w:val="18"/>
    </w:rPr>
  </w:style>
  <w:style w:type="paragraph" w:customStyle="1" w:styleId="BodySmallRight">
    <w:name w:val="Body Small Right"/>
    <w:basedOn w:val="BodyTextRight"/>
    <w:rsid w:val="00A45232"/>
    <w:rPr>
      <w:sz w:val="18"/>
      <w:szCs w:val="18"/>
    </w:rPr>
  </w:style>
  <w:style w:type="paragraph" w:customStyle="1" w:styleId="MarginEdition">
    <w:name w:val="Margin Edition"/>
    <w:basedOn w:val="MarginNote"/>
    <w:rsid w:val="00A45232"/>
    <w:pPr>
      <w:spacing w:before="0" w:after="0"/>
    </w:pPr>
    <w:rPr>
      <w:rFonts w:ascii="Times New Roman" w:hAnsi="Times New Roman"/>
      <w:color w:val="999999"/>
    </w:rPr>
  </w:style>
  <w:style w:type="paragraph" w:customStyle="1" w:styleId="Spacer">
    <w:name w:val="Spacer"/>
    <w:basedOn w:val="Normal"/>
    <w:rsid w:val="00A45232"/>
    <w:rPr>
      <w:sz w:val="2"/>
      <w:szCs w:val="2"/>
    </w:rPr>
  </w:style>
  <w:style w:type="character" w:customStyle="1" w:styleId="Small">
    <w:name w:val="Small"/>
    <w:basedOn w:val="DefaultParagraphFont"/>
    <w:rsid w:val="00A45232"/>
    <w:rPr>
      <w:sz w:val="16"/>
    </w:rPr>
  </w:style>
  <w:style w:type="paragraph" w:customStyle="1" w:styleId="WideTable">
    <w:name w:val="Wide Table"/>
    <w:basedOn w:val="Normal"/>
    <w:rsid w:val="00A45232"/>
    <w:pPr>
      <w:ind w:left="-1418"/>
    </w:pPr>
    <w:rPr>
      <w:sz w:val="2"/>
      <w:szCs w:val="2"/>
    </w:rPr>
  </w:style>
  <w:style w:type="character" w:styleId="PageNumber">
    <w:name w:val="page number"/>
    <w:basedOn w:val="DefaultParagraphFont"/>
    <w:rsid w:val="00A45232"/>
  </w:style>
  <w:style w:type="paragraph" w:styleId="Quote">
    <w:name w:val="Quote"/>
    <w:basedOn w:val="Heading1"/>
    <w:link w:val="QuoteChar"/>
    <w:qFormat/>
    <w:rsid w:val="00A45232"/>
    <w:rPr>
      <w:b w:val="0"/>
      <w:sz w:val="72"/>
      <w:szCs w:val="72"/>
      <w:lang w:val="en-NZ"/>
    </w:rPr>
  </w:style>
  <w:style w:type="character" w:customStyle="1" w:styleId="QuoteChar">
    <w:name w:val="Quote Char"/>
    <w:basedOn w:val="DefaultParagraphFont"/>
    <w:link w:val="Quote"/>
    <w:rsid w:val="00A45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232"/>
    <w:pPr>
      <w:pageBreakBefore/>
    </w:pPr>
  </w:style>
  <w:style w:type="paragraph" w:customStyle="1" w:styleId="Border">
    <w:name w:val="Border"/>
    <w:basedOn w:val="Normal"/>
    <w:qFormat/>
    <w:rsid w:val="00A45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232"/>
    <w:rPr>
      <w:b/>
      <w:bCs/>
      <w:i/>
      <w:iCs/>
      <w:color w:val="auto"/>
    </w:rPr>
  </w:style>
  <w:style w:type="paragraph" w:styleId="IntenseQuote">
    <w:name w:val="Intense Quote"/>
    <w:basedOn w:val="Normal"/>
    <w:next w:val="Normal"/>
    <w:link w:val="IntenseQuoteChar"/>
    <w:uiPriority w:val="30"/>
    <w:qFormat/>
    <w:rsid w:val="00A45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2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232"/>
    <w:rPr>
      <w:smallCaps/>
      <w:color w:val="auto"/>
      <w:u w:val="single"/>
    </w:rPr>
  </w:style>
  <w:style w:type="character" w:styleId="IntenseReference">
    <w:name w:val="Intense Reference"/>
    <w:basedOn w:val="DefaultParagraphFont"/>
    <w:uiPriority w:val="32"/>
    <w:qFormat/>
    <w:rsid w:val="00A45232"/>
    <w:rPr>
      <w:b/>
      <w:bCs/>
      <w:smallCaps/>
      <w:color w:val="auto"/>
      <w:spacing w:val="5"/>
      <w:u w:val="single"/>
    </w:rPr>
  </w:style>
  <w:style w:type="paragraph" w:customStyle="1" w:styleId="2ColumnHeading">
    <w:name w:val="2Column Heading"/>
    <w:basedOn w:val="BodyText"/>
    <w:qFormat/>
    <w:rsid w:val="00A45232"/>
    <w:pPr>
      <w:spacing w:after="60"/>
      <w:ind w:left="-2268"/>
    </w:pPr>
    <w:rPr>
      <w:b/>
    </w:rPr>
  </w:style>
  <w:style w:type="paragraph" w:customStyle="1" w:styleId="Heading1TOC">
    <w:name w:val="Heading1 TOC"/>
    <w:basedOn w:val="Normal"/>
    <w:qFormat/>
    <w:rsid w:val="00A45232"/>
    <w:pPr>
      <w:spacing w:before="240" w:after="120"/>
    </w:pPr>
    <w:rPr>
      <w:rFonts w:ascii="Times New Roman" w:hAnsi="Times New Roman"/>
      <w:b/>
      <w:sz w:val="32"/>
    </w:rPr>
  </w:style>
  <w:style w:type="paragraph" w:customStyle="1" w:styleId="Heading2TOC">
    <w:name w:val="Heading2 TOC"/>
    <w:basedOn w:val="Normal"/>
    <w:qFormat/>
    <w:rsid w:val="00A45232"/>
    <w:pPr>
      <w:spacing w:before="240" w:after="60"/>
    </w:pPr>
    <w:rPr>
      <w:rFonts w:ascii="Times New Roman" w:hAnsi="Times New Roman"/>
      <w:b/>
      <w:sz w:val="28"/>
    </w:rPr>
  </w:style>
  <w:style w:type="character" w:customStyle="1" w:styleId="Underline">
    <w:name w:val="Underline"/>
    <w:basedOn w:val="DefaultParagraphFont"/>
    <w:qFormat/>
    <w:rsid w:val="00A45232"/>
    <w:rPr>
      <w:u w:val="single"/>
    </w:rPr>
  </w:style>
  <w:style w:type="character" w:customStyle="1" w:styleId="BoldandItalics">
    <w:name w:val="Bold and Italics"/>
    <w:qFormat/>
    <w:rsid w:val="00A45232"/>
    <w:rPr>
      <w:b/>
      <w:i/>
      <w:u w:val="none"/>
    </w:rPr>
  </w:style>
  <w:style w:type="paragraph" w:styleId="BalloonText">
    <w:name w:val="Balloon Text"/>
    <w:basedOn w:val="Normal"/>
    <w:link w:val="BalloonTextChar"/>
    <w:rsid w:val="00A45232"/>
    <w:rPr>
      <w:rFonts w:ascii="Tahoma" w:hAnsi="Tahoma" w:cs="Tahoma"/>
      <w:sz w:val="16"/>
      <w:szCs w:val="16"/>
    </w:rPr>
  </w:style>
  <w:style w:type="character" w:customStyle="1" w:styleId="BalloonTextChar">
    <w:name w:val="Balloon Text Char"/>
    <w:basedOn w:val="DefaultParagraphFont"/>
    <w:link w:val="BalloonText"/>
    <w:rsid w:val="00A452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2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2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232"/>
    <w:rPr>
      <w:b/>
      <w:color w:val="660033"/>
      <w:spacing w:val="0"/>
    </w:rPr>
  </w:style>
  <w:style w:type="paragraph" w:customStyle="1" w:styleId="Nameditemlist">
    <w:name w:val="Named item list"/>
    <w:basedOn w:val="BodyText"/>
    <w:qFormat/>
    <w:rsid w:val="00A45232"/>
    <w:pPr>
      <w:tabs>
        <w:tab w:val="left" w:pos="2835"/>
      </w:tabs>
      <w:ind w:left="2835" w:hanging="2835"/>
    </w:pPr>
  </w:style>
  <w:style w:type="paragraph" w:customStyle="1" w:styleId="BodyTextnopadding">
    <w:name w:val="Body Text no padding"/>
    <w:basedOn w:val="BodyText"/>
    <w:qFormat/>
    <w:rsid w:val="00A45232"/>
    <w:pPr>
      <w:spacing w:before="0" w:after="0"/>
    </w:pPr>
  </w:style>
  <w:style w:type="paragraph" w:customStyle="1" w:styleId="BodyTextBold">
    <w:name w:val="Body Text Bold"/>
    <w:basedOn w:val="BodyText"/>
    <w:qFormat/>
    <w:rsid w:val="00A45232"/>
    <w:rPr>
      <w:b/>
    </w:rPr>
  </w:style>
  <w:style w:type="character" w:styleId="Hyperlink">
    <w:name w:val="Hyperlink"/>
    <w:basedOn w:val="DefaultParagraphFont"/>
    <w:uiPriority w:val="99"/>
    <w:unhideWhenUsed/>
    <w:rsid w:val="007279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10685</Characters>
  <Application>Microsoft Office Word</Application>
  <DocSecurity>0</DocSecurity>
  <Lines>356</Lines>
  <Paragraphs>279</Paragraphs>
  <ScaleCrop>false</ScaleCrop>
  <Company>Author-it Software Corporation Ltd.</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MEM20022 Modify and repair security equipment and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