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02C3" w:rsidP="00B802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MEM20021 Perform a building security inspection</w:t>
      </w:r>
      <w:r>
        <w:fldChar w:fldCharType="end"/>
      </w:r>
    </w:p>
    <w:p w:rsidR="00B802C3" w:rsidP="00B802C3">
      <w:pPr>
        <w:pStyle w:val="Version"/>
        <w:sectPr w:rsidSect="00F92D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2D5F" w:rsidP="00F92D5F">
      <w:pPr>
        <w:pStyle w:val="SuperHeading"/>
      </w:pPr>
      <w:r w:rsidRPr="00F92D5F">
        <w:t>Assessment Requirements for MEM20021 Perform a building security inspection</w:t>
      </w:r>
    </w:p>
    <w:p w:rsidR="00000000" w:rsidRPr="00F92D5F" w:rsidP="00F92D5F">
      <w:pPr>
        <w:pStyle w:val="Heading1"/>
      </w:pPr>
      <w:bookmarkStart w:id="1" w:name="O_1087418"/>
      <w:bookmarkEnd w:id="1"/>
      <w:r w:rsidRPr="00F92D5F">
        <w:t>Modification History</w:t>
      </w:r>
    </w:p>
    <w:p w:rsidR="00B802C3" w:rsidP="00B802C3">
      <w:pPr>
        <w:pStyle w:val="BodyText"/>
      </w:pPr>
      <w:r w:rsidRPr="00F92D5F">
        <w:t>Release 1. New unit.</w:t>
      </w:r>
    </w:p>
    <w:p w:rsidR="00000000" w:rsidRPr="00F92D5F" w:rsidP="00F92D5F">
      <w:pPr>
        <w:pStyle w:val="Heading1"/>
      </w:pPr>
      <w:bookmarkStart w:id="2" w:name="O_1087419"/>
      <w:bookmarkEnd w:id="2"/>
      <w:r w:rsidRPr="00F92D5F">
        <w:t>Performance Evidence</w:t>
      </w:r>
    </w:p>
    <w:p w:rsidR="00000000" w:rsidRPr="00F92D5F" w:rsidP="00B802C3">
      <w:pPr>
        <w:pStyle w:val="BodyText"/>
      </w:pPr>
      <w:r w:rsidRPr="00F92D5F">
        <w:t>Evidence required to demonstrate competence in this unit must be relevant to and satisfy the requirements of the elements and performance criteria and include:</w:t>
      </w:r>
    </w:p>
    <w:p w:rsidR="00000000" w:rsidRPr="00F92D5F" w:rsidP="00F92D5F">
      <w:pPr>
        <w:pStyle w:val="ListBullet"/>
      </w:pPr>
      <w:r w:rsidRPr="00F92D5F">
        <w:t>following work instructions, standard operating procedures (SOPs) and safe work practices</w:t>
      </w:r>
    </w:p>
    <w:p w:rsidR="00000000" w:rsidRPr="00F92D5F" w:rsidP="00F92D5F">
      <w:pPr>
        <w:pStyle w:val="ListBullet"/>
      </w:pPr>
      <w:r w:rsidRPr="00F92D5F">
        <w:t>ident</w:t>
      </w:r>
      <w:r w:rsidRPr="00F92D5F">
        <w:t>ifying site access and specific site requirements</w:t>
      </w:r>
    </w:p>
    <w:p w:rsidR="00000000" w:rsidRPr="00F92D5F" w:rsidP="00F92D5F">
      <w:pPr>
        <w:pStyle w:val="ListBullet"/>
      </w:pPr>
      <w:r w:rsidRPr="00F92D5F">
        <w:t>interpreting floor plans</w:t>
      </w:r>
    </w:p>
    <w:p w:rsidR="00000000" w:rsidRPr="00F92D5F" w:rsidP="00F92D5F">
      <w:pPr>
        <w:pStyle w:val="ListBullet"/>
      </w:pPr>
      <w:r w:rsidRPr="00F92D5F">
        <w:t>carrying out a site assessment from visual inspection, review of client floor plans and supporting documentation on at least two occasions</w:t>
      </w:r>
    </w:p>
    <w:p w:rsidR="00000000" w:rsidRPr="00F92D5F" w:rsidP="00F92D5F">
      <w:pPr>
        <w:pStyle w:val="ListBullet"/>
      </w:pPr>
      <w:r w:rsidRPr="00F92D5F">
        <w:t>identifying weak points and areas affectin</w:t>
      </w:r>
      <w:r w:rsidRPr="00F92D5F">
        <w:t>g the security of the site</w:t>
      </w:r>
    </w:p>
    <w:p w:rsidR="00000000" w:rsidRPr="00F92D5F" w:rsidP="00F92D5F">
      <w:pPr>
        <w:pStyle w:val="ListBullet"/>
      </w:pPr>
      <w:r w:rsidRPr="00F92D5F">
        <w:t>preparing a building security inspection report on at least two occasions including factors that impact on the type of security to be fitted</w:t>
      </w:r>
    </w:p>
    <w:p w:rsidR="00000000" w:rsidRPr="00F92D5F" w:rsidP="00F92D5F">
      <w:pPr>
        <w:pStyle w:val="ListBullet"/>
      </w:pPr>
      <w:r w:rsidRPr="00F92D5F">
        <w:t>making recommendations for security equipment on at least two occasions</w:t>
      </w:r>
    </w:p>
    <w:p w:rsidR="00000000" w:rsidRPr="00F92D5F" w:rsidP="00F92D5F">
      <w:pPr>
        <w:pStyle w:val="ListBullet"/>
      </w:pPr>
      <w:r w:rsidRPr="00F92D5F">
        <w:t>completing all d</w:t>
      </w:r>
      <w:r w:rsidRPr="00F92D5F">
        <w:t>ocumentation in accordance with procedures.</w:t>
      </w:r>
    </w:p>
    <w:p w:rsidR="00B802C3" w:rsidRPr="00B802C3" w:rsidP="00B802C3">
      <w:pPr>
        <w:pStyle w:val="BodyText"/>
        <w:rPr>
          <w:i/>
        </w:rPr>
      </w:pPr>
      <w:r w:rsidRPr="00B802C3">
        <w:rPr>
          <w:rStyle w:val="Emphasis"/>
        </w:rPr>
        <w:t>Note: Where a volume and/or frequency is not specified, demonstration must be provided at least once.</w:t>
      </w:r>
    </w:p>
    <w:p w:rsidR="00000000" w:rsidRPr="00F92D5F" w:rsidP="00F92D5F">
      <w:pPr>
        <w:pStyle w:val="Heading1"/>
      </w:pPr>
      <w:bookmarkStart w:id="3" w:name="O_1087420"/>
      <w:bookmarkEnd w:id="3"/>
      <w:r w:rsidRPr="00F92D5F">
        <w:t>Knowledge Evidence</w:t>
      </w:r>
    </w:p>
    <w:p w:rsidR="00000000" w:rsidRPr="00F92D5F" w:rsidP="00B802C3">
      <w:pPr>
        <w:pStyle w:val="BodyText"/>
      </w:pPr>
      <w:r w:rsidRPr="00F92D5F">
        <w:t>Evidence required to demonstrate the required knowledge for this unit m</w:t>
      </w:r>
      <w:r w:rsidRPr="00F92D5F">
        <w:t>ust be relevant to and satisfy the requirements of the elements and performance criteria and include knowledge of:</w:t>
      </w:r>
    </w:p>
    <w:p w:rsidR="00000000" w:rsidRPr="00F92D5F" w:rsidP="00F92D5F">
      <w:pPr>
        <w:pStyle w:val="ListBullet"/>
      </w:pPr>
      <w:r w:rsidRPr="00F92D5F">
        <w:t>safe work practices and procedures and use of personal protective equipment (PPE)</w:t>
      </w:r>
    </w:p>
    <w:p w:rsidR="00000000" w:rsidRPr="00F92D5F" w:rsidP="00F92D5F">
      <w:pPr>
        <w:pStyle w:val="ListBullet"/>
      </w:pPr>
      <w:r w:rsidRPr="00F92D5F">
        <w:t>ethical considerations in locksmithing work</w:t>
      </w:r>
    </w:p>
    <w:p w:rsidR="00000000" w:rsidRPr="00F92D5F" w:rsidP="00F92D5F">
      <w:pPr>
        <w:pStyle w:val="ListBullet"/>
      </w:pPr>
      <w:r w:rsidRPr="00F92D5F">
        <w:t>people to consult</w:t>
      </w:r>
    </w:p>
    <w:p w:rsidR="00000000" w:rsidRPr="00F92D5F" w:rsidP="00F92D5F">
      <w:pPr>
        <w:pStyle w:val="ListBullet"/>
      </w:pPr>
      <w:r w:rsidRPr="00F92D5F">
        <w:t>site information and requirements</w:t>
      </w:r>
    </w:p>
    <w:p w:rsidR="00000000" w:rsidRPr="00F92D5F" w:rsidP="00F92D5F">
      <w:pPr>
        <w:pStyle w:val="ListBullet"/>
      </w:pPr>
      <w:r w:rsidRPr="00F92D5F">
        <w:t>common risks and threats to site security</w:t>
      </w:r>
    </w:p>
    <w:p w:rsidR="00000000" w:rsidRPr="00F92D5F" w:rsidP="00F92D5F">
      <w:pPr>
        <w:pStyle w:val="ListBullet"/>
      </w:pPr>
      <w:r w:rsidRPr="00F92D5F">
        <w:t>entry point security</w:t>
      </w:r>
    </w:p>
    <w:p w:rsidR="00000000" w:rsidRPr="00F92D5F" w:rsidP="00F92D5F">
      <w:pPr>
        <w:pStyle w:val="ListBullet"/>
      </w:pPr>
      <w:r w:rsidRPr="00F92D5F">
        <w:t>available security equipment and basic requirements for installation</w:t>
      </w:r>
    </w:p>
    <w:p w:rsidR="00000000" w:rsidRPr="00F92D5F" w:rsidP="00F92D5F">
      <w:pPr>
        <w:pStyle w:val="ListBullet"/>
      </w:pPr>
      <w:r w:rsidRPr="00F92D5F">
        <w:t>types and functions of security equipment</w:t>
      </w:r>
    </w:p>
    <w:p w:rsidR="00000000" w:rsidRPr="00F92D5F" w:rsidP="00F92D5F">
      <w:pPr>
        <w:pStyle w:val="ListBullet"/>
      </w:pPr>
      <w:r w:rsidRPr="00F92D5F">
        <w:t>principles of physical buildin</w:t>
      </w:r>
      <w:r w:rsidRPr="00F92D5F">
        <w:t xml:space="preserve">g security </w:t>
      </w:r>
    </w:p>
    <w:p w:rsidR="00000000" w:rsidRPr="00F92D5F" w:rsidP="00F92D5F">
      <w:pPr>
        <w:pStyle w:val="ListBullet"/>
      </w:pPr>
      <w:r w:rsidRPr="00F92D5F">
        <w:t>building construction methods and types</w:t>
      </w:r>
    </w:p>
    <w:p w:rsidR="00000000" w:rsidRPr="00F92D5F" w:rsidP="00F92D5F">
      <w:pPr>
        <w:pStyle w:val="ListBullet"/>
      </w:pPr>
      <w:r w:rsidRPr="00F92D5F">
        <w:t>organisational and client confidentiality requirements</w:t>
      </w:r>
    </w:p>
    <w:p w:rsidR="00B802C3" w:rsidP="00F92D5F">
      <w:pPr>
        <w:pStyle w:val="ListBullet"/>
      </w:pPr>
      <w:r w:rsidRPr="00F92D5F">
        <w:t>documentation requirements and processes.</w:t>
      </w:r>
    </w:p>
    <w:p w:rsidR="00B802C3" w:rsidP="00F92D5F">
      <w:pPr>
        <w:pStyle w:val="ListBullet"/>
      </w:pPr>
    </w:p>
    <w:p w:rsidR="00000000" w:rsidRPr="00F92D5F" w:rsidP="00F92D5F">
      <w:pPr>
        <w:pStyle w:val="Heading1"/>
      </w:pPr>
      <w:bookmarkStart w:id="4" w:name="O_1087421"/>
      <w:bookmarkEnd w:id="4"/>
      <w:r w:rsidRPr="00F92D5F">
        <w:t>Assessment Conditions</w:t>
      </w:r>
    </w:p>
    <w:p w:rsidR="00000000" w:rsidRPr="00F92D5F" w:rsidP="00F92D5F">
      <w:pPr>
        <w:pStyle w:val="ListBullet"/>
      </w:pPr>
      <w:r w:rsidRPr="00F92D5F">
        <w:t>Assessors must:</w:t>
      </w:r>
    </w:p>
    <w:p w:rsidR="00000000" w:rsidRPr="00F92D5F" w:rsidP="00F92D5F">
      <w:pPr>
        <w:pStyle w:val="ListBullet2"/>
      </w:pPr>
      <w:r w:rsidRPr="00F92D5F">
        <w:t>have vocational competency in performing and re</w:t>
      </w:r>
      <w:r w:rsidRPr="00F92D5F">
        <w:t>porting on building security inspections at least to the level being assessed with relevant industry knowledge and experience</w:t>
      </w:r>
    </w:p>
    <w:p w:rsidR="00000000" w:rsidRPr="00F92D5F" w:rsidP="00F92D5F">
      <w:pPr>
        <w:pStyle w:val="ListBullet2"/>
      </w:pPr>
      <w:r w:rsidRPr="00F92D5F">
        <w:t>satisfy the assessor requirements in the Standards for Registered Training Org</w:t>
      </w:r>
      <w:r w:rsidRPr="00F92D5F">
        <w:t>anisations 2015 or its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F92D5F" w:rsidP="00F92D5F">
      <w:pPr>
        <w:pStyle w:val="ListBullet"/>
      </w:pPr>
      <w:r w:rsidRPr="00F92D5F">
        <w:t>Where possible</w:t>
      </w:r>
      <w:r w:rsidRPr="00F92D5F">
        <w:t>, assessment must occur in operational workplace situations. Where this is not possible or where personal safety or environmental damage are limiting factors, assessment must occur in a sufficiently rigorous simulated environment that reflects realistic op</w:t>
      </w:r>
      <w:r w:rsidRPr="00F92D5F">
        <w:t>erational workplace conditions that cover all aspects of workplace performance, including environment, task skills, task management skills, contingency management skills and job role environment skills.</w:t>
      </w:r>
    </w:p>
    <w:p w:rsidR="00000000" w:rsidRPr="00F92D5F" w:rsidP="00F92D5F">
      <w:pPr>
        <w:pStyle w:val="ListBullet"/>
      </w:pPr>
      <w:r w:rsidRPr="00F92D5F">
        <w:t xml:space="preserve">Conditions for assessment must include access to all </w:t>
      </w:r>
      <w:r w:rsidRPr="00F92D5F">
        <w:t>tools, equipment, materials and documentation required including relevant workplace procedures, product and manufacturing specifications.</w:t>
      </w:r>
    </w:p>
    <w:p w:rsidR="00B802C3" w:rsidP="00F92D5F">
      <w:pPr>
        <w:pStyle w:val="ListBullet"/>
      </w:pPr>
      <w:r w:rsidRPr="00F92D5F">
        <w:t>Assessment processes and techniques must be appropriate to the language, literacy and numeracy requirements of the wor</w:t>
      </w:r>
      <w:r w:rsidRPr="00F92D5F">
        <w:t>k being performed and the needs of the candidate.</w:t>
      </w:r>
    </w:p>
    <w:p w:rsidR="00B802C3" w:rsidP="00F92D5F">
      <w:pPr>
        <w:pStyle w:val="ListBullet"/>
      </w:pPr>
    </w:p>
    <w:p w:rsidR="00000000" w:rsidRPr="00F92D5F" w:rsidP="00F92D5F">
      <w:pPr>
        <w:pStyle w:val="Heading1"/>
      </w:pPr>
      <w:bookmarkStart w:id="5" w:name="O_1087424"/>
      <w:bookmarkEnd w:id="5"/>
      <w:r w:rsidRPr="00F92D5F">
        <w:t>Links</w:t>
      </w:r>
    </w:p>
    <w:p w:rsidR="00000000" w:rsidRPr="00F92D5F" w:rsidP="00B802C3">
      <w:pPr>
        <w:pStyle w:val="BodyText"/>
      </w:pPr>
      <w:r w:rsidRPr="00F92D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02E7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92D5F" w:rsidP="00F92D5F"/>
    <w:sectPr w:rsidSect="00F92D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D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D5F" w:rsidRPr="00B802C3" w:rsidP="00B802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D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2C3" w:rsidP="00F92D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02C3" w:rsidP="00F92D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802C3" w:rsidP="00F92D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D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2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2D5F" w:rsidRPr="00B802C3" w:rsidP="00B802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D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2C3" w:rsidRPr="002D2AF8" w:rsidP="00F92D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MEM20021 Perform a building security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802C3" w:rsidP="00F92D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14D2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B6BE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0C2D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D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2D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2D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2D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2D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2D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2D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2D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2D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2D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2D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2D5F"/>
  </w:style>
  <w:style w:type="character" w:customStyle="1" w:styleId="Heading1Char">
    <w:name w:val="Heading 1 Char"/>
    <w:basedOn w:val="DefaultParagraphFont"/>
    <w:link w:val="Heading1"/>
    <w:rsid w:val="00F92D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2D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2D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2D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2D5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2D5F"/>
    <w:rPr>
      <w:i/>
    </w:rPr>
  </w:style>
  <w:style w:type="paragraph" w:customStyle="1" w:styleId="SuperHeading">
    <w:name w:val="SuperHeading"/>
    <w:basedOn w:val="Normal"/>
    <w:rsid w:val="00F92D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2D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2D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2D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2D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2D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2D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2D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2D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2D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2D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2D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2D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2D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2D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2D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2D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2D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2D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2D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2D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2D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2D5F"/>
    <w:rPr>
      <w:b/>
      <w:spacing w:val="0"/>
    </w:rPr>
  </w:style>
  <w:style w:type="paragraph" w:customStyle="1" w:styleId="SuperTitle">
    <w:name w:val="SuperTitle"/>
    <w:basedOn w:val="Title"/>
    <w:rsid w:val="00F92D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2D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2D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2D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2D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2D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2D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2D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2D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2D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2D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2D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2D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2D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2D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2D5F"/>
  </w:style>
  <w:style w:type="paragraph" w:styleId="TableofFigures">
    <w:name w:val="table of figures"/>
    <w:basedOn w:val="Normal"/>
    <w:next w:val="Normal"/>
    <w:semiHidden/>
    <w:rsid w:val="00F92D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2D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2D5F"/>
    <w:rPr>
      <w:rFonts w:ascii="Wingdings" w:hAnsi="Wingdings"/>
    </w:rPr>
  </w:style>
  <w:style w:type="paragraph" w:customStyle="1" w:styleId="TableHeading">
    <w:name w:val="Table Heading"/>
    <w:basedOn w:val="HeadingBase"/>
    <w:rsid w:val="00F92D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2D5F"/>
    <w:rPr>
      <w:color w:val="0033CC"/>
      <w:u w:val="none"/>
    </w:rPr>
  </w:style>
  <w:style w:type="paragraph" w:customStyle="1" w:styleId="BodyTextRight">
    <w:name w:val="Body Text Right"/>
    <w:basedOn w:val="BodyText"/>
    <w:rsid w:val="00F92D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2D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2D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2D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2D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2D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2D5F"/>
    <w:rPr>
      <w:sz w:val="32"/>
    </w:rPr>
  </w:style>
  <w:style w:type="paragraph" w:customStyle="1" w:styleId="HeadingProcedure">
    <w:name w:val="Heading Procedure"/>
    <w:basedOn w:val="HeadingBase"/>
    <w:next w:val="Normal"/>
    <w:rsid w:val="00F92D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2D5F"/>
    <w:pPr>
      <w:spacing w:before="60" w:after="60"/>
    </w:pPr>
  </w:style>
  <w:style w:type="paragraph" w:styleId="ListContinue">
    <w:name w:val="List Continue"/>
    <w:basedOn w:val="List"/>
    <w:rsid w:val="00F92D5F"/>
    <w:pPr>
      <w:ind w:firstLine="0"/>
    </w:pPr>
  </w:style>
  <w:style w:type="paragraph" w:customStyle="1" w:styleId="ListNote">
    <w:name w:val="List Note"/>
    <w:basedOn w:val="List"/>
    <w:rsid w:val="00F92D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2D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2D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2D5F"/>
    <w:rPr>
      <w:rFonts w:ascii="Courier New" w:hAnsi="Courier New"/>
    </w:rPr>
  </w:style>
  <w:style w:type="paragraph" w:customStyle="1" w:styleId="NoteBullet">
    <w:name w:val="Note Bullet"/>
    <w:basedOn w:val="Note"/>
    <w:rsid w:val="00F92D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2D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2D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2D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2D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2D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2D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2D5F"/>
    <w:rPr>
      <w:b/>
      <w:smallCaps/>
    </w:rPr>
  </w:style>
  <w:style w:type="paragraph" w:customStyle="1" w:styleId="TableListNumber">
    <w:name w:val="Table List Number"/>
    <w:basedOn w:val="ListNumber"/>
    <w:rsid w:val="00F92D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2D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2D5F"/>
    <w:pPr>
      <w:numPr>
        <w:numId w:val="9"/>
      </w:numPr>
    </w:pPr>
  </w:style>
  <w:style w:type="paragraph" w:customStyle="1" w:styleId="ListAlpha2">
    <w:name w:val="List Alpha 2"/>
    <w:basedOn w:val="List2"/>
    <w:rsid w:val="00F92D5F"/>
    <w:pPr>
      <w:numPr>
        <w:numId w:val="8"/>
      </w:numPr>
    </w:pPr>
  </w:style>
  <w:style w:type="paragraph" w:styleId="List2">
    <w:name w:val="List 2"/>
    <w:basedOn w:val="BodyText"/>
    <w:rsid w:val="00F92D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2D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2D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2D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2D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2D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2D5F"/>
    <w:pPr>
      <w:numPr>
        <w:numId w:val="4"/>
      </w:numPr>
    </w:pPr>
  </w:style>
  <w:style w:type="paragraph" w:styleId="ListContinue2">
    <w:name w:val="List Continue 2"/>
    <w:basedOn w:val="List2"/>
    <w:rsid w:val="00F92D5F"/>
    <w:pPr>
      <w:ind w:firstLine="0"/>
    </w:pPr>
  </w:style>
  <w:style w:type="paragraph" w:styleId="ListContinue3">
    <w:name w:val="List Continue 3"/>
    <w:basedOn w:val="List3"/>
    <w:rsid w:val="00F92D5F"/>
    <w:pPr>
      <w:ind w:left="1021" w:firstLine="0"/>
    </w:pPr>
  </w:style>
  <w:style w:type="paragraph" w:styleId="ListContinue4">
    <w:name w:val="List Continue 4"/>
    <w:basedOn w:val="List4"/>
    <w:rsid w:val="00F92D5F"/>
    <w:pPr>
      <w:ind w:firstLine="0"/>
    </w:pPr>
  </w:style>
  <w:style w:type="paragraph" w:styleId="ListContinue5">
    <w:name w:val="List Continue 5"/>
    <w:basedOn w:val="List5"/>
    <w:rsid w:val="00F92D5F"/>
    <w:pPr>
      <w:ind w:firstLine="0"/>
    </w:pPr>
  </w:style>
  <w:style w:type="paragraph" w:styleId="ListNumber3">
    <w:name w:val="List Number 3"/>
    <w:basedOn w:val="List3"/>
    <w:rsid w:val="00F92D5F"/>
    <w:pPr>
      <w:numPr>
        <w:numId w:val="5"/>
      </w:numPr>
    </w:pPr>
  </w:style>
  <w:style w:type="paragraph" w:styleId="ListNumber4">
    <w:name w:val="List Number 4"/>
    <w:basedOn w:val="List4"/>
    <w:rsid w:val="00F92D5F"/>
    <w:pPr>
      <w:numPr>
        <w:numId w:val="6"/>
      </w:numPr>
    </w:pPr>
  </w:style>
  <w:style w:type="paragraph" w:styleId="ListNumber5">
    <w:name w:val="List Number 5"/>
    <w:basedOn w:val="List5"/>
    <w:rsid w:val="00F92D5F"/>
    <w:pPr>
      <w:numPr>
        <w:numId w:val="7"/>
      </w:numPr>
    </w:pPr>
  </w:style>
  <w:style w:type="paragraph" w:styleId="BlockText">
    <w:name w:val="Block Text"/>
    <w:basedOn w:val="Normal"/>
    <w:rsid w:val="00F92D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2D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2D5F"/>
    <w:rPr>
      <w:sz w:val="16"/>
      <w:vertAlign w:val="superscript"/>
    </w:rPr>
  </w:style>
  <w:style w:type="character" w:customStyle="1" w:styleId="Symbols">
    <w:name w:val="Symbols"/>
    <w:basedOn w:val="DefaultParagraphFont"/>
    <w:rsid w:val="00F92D5F"/>
    <w:rPr>
      <w:rFonts w:ascii="Symbol" w:hAnsi="Symbol"/>
    </w:rPr>
  </w:style>
  <w:style w:type="character" w:customStyle="1" w:styleId="MenuOptions">
    <w:name w:val="Menu Options"/>
    <w:basedOn w:val="DefaultParagraphFont"/>
    <w:rsid w:val="00F92D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2D5F"/>
    <w:rPr>
      <w:b/>
    </w:rPr>
  </w:style>
  <w:style w:type="character" w:customStyle="1" w:styleId="Underlined">
    <w:name w:val="Underlined"/>
    <w:basedOn w:val="DefaultParagraphFont"/>
    <w:rsid w:val="00F92D5F"/>
    <w:rPr>
      <w:u w:val="single"/>
    </w:rPr>
  </w:style>
  <w:style w:type="paragraph" w:customStyle="1" w:styleId="TableBodyTextRight">
    <w:name w:val="Table Body Text Right"/>
    <w:basedOn w:val="TableBodyText"/>
    <w:rsid w:val="00F92D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2D5F"/>
    <w:rPr>
      <w:sz w:val="18"/>
    </w:rPr>
  </w:style>
  <w:style w:type="paragraph" w:customStyle="1" w:styleId="BodySmallRight">
    <w:name w:val="Body Small Right"/>
    <w:basedOn w:val="BodyTextRight"/>
    <w:rsid w:val="00F92D5F"/>
    <w:rPr>
      <w:sz w:val="18"/>
      <w:szCs w:val="18"/>
    </w:rPr>
  </w:style>
  <w:style w:type="paragraph" w:customStyle="1" w:styleId="MarginEdition">
    <w:name w:val="Margin Edition"/>
    <w:basedOn w:val="MarginNote"/>
    <w:rsid w:val="00F92D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2D5F"/>
    <w:rPr>
      <w:sz w:val="2"/>
      <w:szCs w:val="2"/>
    </w:rPr>
  </w:style>
  <w:style w:type="character" w:customStyle="1" w:styleId="Small">
    <w:name w:val="Small"/>
    <w:basedOn w:val="DefaultParagraphFont"/>
    <w:rsid w:val="00F92D5F"/>
    <w:rPr>
      <w:sz w:val="16"/>
    </w:rPr>
  </w:style>
  <w:style w:type="paragraph" w:customStyle="1" w:styleId="WideTable">
    <w:name w:val="Wide Table"/>
    <w:basedOn w:val="Normal"/>
    <w:rsid w:val="00F92D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2D5F"/>
  </w:style>
  <w:style w:type="paragraph" w:styleId="Quote">
    <w:name w:val="Quote"/>
    <w:basedOn w:val="Heading1"/>
    <w:link w:val="QuoteChar"/>
    <w:qFormat/>
    <w:rsid w:val="00F92D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2D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2D5F"/>
    <w:pPr>
      <w:pageBreakBefore/>
    </w:pPr>
  </w:style>
  <w:style w:type="paragraph" w:customStyle="1" w:styleId="Border">
    <w:name w:val="Border"/>
    <w:basedOn w:val="Normal"/>
    <w:qFormat/>
    <w:rsid w:val="00F92D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2D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D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D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2D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2D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2D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2D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2D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2D5F"/>
    <w:rPr>
      <w:u w:val="single"/>
    </w:rPr>
  </w:style>
  <w:style w:type="character" w:customStyle="1" w:styleId="BoldandItalics">
    <w:name w:val="Bold and Italics"/>
    <w:qFormat/>
    <w:rsid w:val="00F92D5F"/>
    <w:rPr>
      <w:b/>
      <w:i/>
      <w:u w:val="none"/>
    </w:rPr>
  </w:style>
  <w:style w:type="paragraph" w:styleId="BalloonText">
    <w:name w:val="Balloon Text"/>
    <w:basedOn w:val="Normal"/>
    <w:link w:val="BalloonTextChar"/>
    <w:rsid w:val="00F92D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2D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2D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2D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2D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2D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2D5F"/>
    <w:pPr>
      <w:spacing w:before="0" w:after="0"/>
    </w:pPr>
  </w:style>
  <w:style w:type="paragraph" w:customStyle="1" w:styleId="BodyTextBold">
    <w:name w:val="Body Text Bold"/>
    <w:basedOn w:val="BodyText"/>
    <w:qFormat/>
    <w:rsid w:val="00F92D5F"/>
    <w:rPr>
      <w:b/>
    </w:rPr>
  </w:style>
  <w:style w:type="character" w:styleId="Hyperlink">
    <w:name w:val="Hyperlink"/>
    <w:basedOn w:val="DefaultParagraphFont"/>
    <w:uiPriority w:val="99"/>
    <w:unhideWhenUsed/>
    <w:rsid w:val="00B802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3095</Characters>
  <Application>Microsoft Office Word</Application>
  <DocSecurity>0</DocSecurity>
  <Lines>70</Lines>
  <Paragraphs>46</Paragraphs>
  <ScaleCrop>false</ScaleCrop>
  <Company>Author-it Software Corporation Ltd.</Company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MEM20021 Perform a building security inspection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2023-02-03T06:47:00Z</dcterms:created>
  <dcterms:modified xsi:type="dcterms:W3CDTF">2023-02-03T06:47:00Z</dcterms:modified>
</cp:coreProperties>
</file>