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C78" w:rsidP="00257C78">
      <w:pPr>
        <w:pStyle w:val="Title"/>
      </w:pPr>
      <w:r>
        <w:fldChar w:fldCharType="begin"/>
      </w:r>
      <w:r>
        <w:instrText xml:space="preserve"> TITLE   \* MERGEFORMAT </w:instrText>
      </w:r>
      <w:r>
        <w:fldChar w:fldCharType="separate"/>
      </w:r>
      <w:r>
        <w:t>MEM20020 Use EEPROM programmers to service automotive transponder systems</w:t>
      </w:r>
      <w:r>
        <w:fldChar w:fldCharType="end"/>
      </w:r>
    </w:p>
    <w:p w:rsidR="00257C78" w:rsidP="00257C78">
      <w:pPr>
        <w:pStyle w:val="Version"/>
        <w:sectPr w:rsidSect="00773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268" w:rsidP="00773268">
      <w:pPr>
        <w:pStyle w:val="SuperHeading"/>
      </w:pPr>
      <w:r w:rsidRPr="00773268">
        <w:t>MEM20020 Use EEPROM programmers to service automotive transponder systems</w:t>
      </w:r>
    </w:p>
    <w:p w:rsidR="00000000" w:rsidRPr="00773268" w:rsidP="00773268">
      <w:pPr>
        <w:pStyle w:val="Heading1"/>
      </w:pPr>
      <w:bookmarkStart w:id="1" w:name="O_1087389"/>
      <w:bookmarkEnd w:id="1"/>
      <w:r w:rsidRPr="00773268">
        <w:t>Modification History</w:t>
      </w:r>
    </w:p>
    <w:p w:rsidR="00257C78" w:rsidP="00257C78">
      <w:pPr>
        <w:pStyle w:val="BodyText"/>
      </w:pPr>
      <w:r w:rsidRPr="00773268">
        <w:t>Release 1. Supersedes but is not equivalent to MEM20013 Service automotive transponder systems.</w:t>
      </w:r>
    </w:p>
    <w:p w:rsidR="00000000" w:rsidRPr="00773268" w:rsidP="00773268">
      <w:pPr>
        <w:pStyle w:val="Heading1"/>
      </w:pPr>
      <w:bookmarkStart w:id="2" w:name="O_1087390"/>
      <w:bookmarkEnd w:id="2"/>
      <w:r w:rsidRPr="00773268">
        <w:t>Application</w:t>
      </w:r>
    </w:p>
    <w:p w:rsidR="00000000" w:rsidRPr="00773268" w:rsidP="00257C78">
      <w:pPr>
        <w:pStyle w:val="BodyText"/>
      </w:pPr>
      <w:r w:rsidRPr="00773268">
        <w:t>This unit of competency defines the skills and knowledge required to use electrically erasable programmable read-only memory (EEPROM) programmers to identify, analyse, encode and re-encode (program) automotive transponder security systems on commercial and</w:t>
      </w:r>
      <w:r w:rsidRPr="00773268">
        <w:t xml:space="preserve"> private use vehicles.</w:t>
      </w:r>
    </w:p>
    <w:p w:rsidR="00000000" w:rsidRPr="00773268" w:rsidP="00257C78">
      <w:pPr>
        <w:pStyle w:val="BodyText"/>
      </w:pPr>
      <w:r w:rsidRPr="00773268">
        <w:t>It applies to locksmiths using EEPROM programmers to program automotive transponder keys and associated equipment.</w:t>
      </w:r>
    </w:p>
    <w:p w:rsidR="00000000" w:rsidRPr="00773268" w:rsidP="00257C78">
      <w:pPr>
        <w:pStyle w:val="BodyText"/>
      </w:pPr>
      <w:r w:rsidRPr="00773268">
        <w:t>No licensing, legislative or certification requirements apply to this unit at the time of publication.</w:t>
      </w:r>
    </w:p>
    <w:p w:rsidR="00000000" w:rsidRPr="00773268" w:rsidP="00257C78">
      <w:pPr>
        <w:pStyle w:val="BodyText"/>
      </w:pPr>
      <w:r w:rsidRPr="00773268">
        <w:rPr>
          <w:rStyle w:val="SpecialBold"/>
        </w:rPr>
        <w:t xml:space="preserve">Band: </w:t>
      </w:r>
      <w:r w:rsidRPr="00773268">
        <w:t>This unit</w:t>
      </w:r>
      <w:r w:rsidRPr="00773268">
        <w:t xml:space="preserve"> has dual status and is to be regarded as both a Specialisation band A unit and Specialisation band B unit for progression to C5 (AQF level V).</w:t>
      </w:r>
    </w:p>
    <w:p w:rsidR="00257C78" w:rsidP="00257C78">
      <w:pPr>
        <w:pStyle w:val="Heading3"/>
      </w:pPr>
      <w:r w:rsidRPr="00773268">
        <w:rPr>
          <w:rStyle w:val="SpecialBold"/>
        </w:rPr>
        <w:t>Unit Weight</w:t>
      </w:r>
      <w:r w:rsidRPr="00773268">
        <w:t xml:space="preserve">: </w:t>
      </w:r>
      <w:r w:rsidRPr="00773268">
        <w:rPr>
          <w:rStyle w:val="SpecialBold"/>
        </w:rPr>
        <w:t>2</w:t>
      </w:r>
    </w:p>
    <w:p w:rsidR="00000000" w:rsidRPr="00773268" w:rsidP="00773268">
      <w:pPr>
        <w:pStyle w:val="Heading1"/>
      </w:pPr>
      <w:bookmarkStart w:id="3" w:name="O_1087391"/>
      <w:bookmarkEnd w:id="3"/>
      <w:r w:rsidRPr="00773268">
        <w:t>Pre-requisite Unit</w:t>
      </w:r>
    </w:p>
    <w:p w:rsidR="00000000" w:rsidRPr="00773268" w:rsidP="00257C78">
      <w:pPr>
        <w:pStyle w:val="List"/>
      </w:pPr>
      <w:r w:rsidRPr="00773268">
        <w:t xml:space="preserve">MEM13015 Work safely and effectively in manufacturing and </w:t>
      </w:r>
      <w:r w:rsidRPr="00773268">
        <w:t>engineering</w:t>
      </w:r>
    </w:p>
    <w:p w:rsidR="00000000" w:rsidRPr="00773268" w:rsidP="00257C78">
      <w:pPr>
        <w:pStyle w:val="List"/>
      </w:pPr>
      <w:r w:rsidRPr="00773268">
        <w:t>MEM16006 Organise and communicate information</w:t>
      </w:r>
    </w:p>
    <w:p w:rsidR="00000000" w:rsidRPr="00773268" w:rsidP="00257C78">
      <w:pPr>
        <w:pStyle w:val="List"/>
      </w:pPr>
      <w:r w:rsidRPr="00773268">
        <w:t>MEM18001 Use hand tools</w:t>
      </w:r>
    </w:p>
    <w:p w:rsidR="00000000" w:rsidRPr="00773268" w:rsidP="00257C78">
      <w:pPr>
        <w:pStyle w:val="List"/>
      </w:pPr>
      <w:r w:rsidRPr="00773268">
        <w:t>MEM20015 Produce hand cut keys</w:t>
      </w:r>
    </w:p>
    <w:p w:rsidR="00000000" w:rsidRPr="00773268" w:rsidP="00257C78">
      <w:pPr>
        <w:pStyle w:val="List"/>
      </w:pPr>
      <w:r w:rsidRPr="00773268">
        <w:t>MEM20016 Produce keys by cutting to code</w:t>
      </w:r>
    </w:p>
    <w:p w:rsidR="00000000" w:rsidRPr="00773268" w:rsidP="00257C78">
      <w:pPr>
        <w:pStyle w:val="List"/>
      </w:pPr>
      <w:r w:rsidRPr="00773268">
        <w:t>MEM20017 Produce keys by duplication</w:t>
      </w:r>
    </w:p>
    <w:p w:rsidR="00000000" w:rsidRPr="00773268" w:rsidP="00257C78">
      <w:pPr>
        <w:pStyle w:val="List"/>
      </w:pPr>
      <w:r w:rsidRPr="00773268">
        <w:t>MEM20018 Identify and program transponder keys</w:t>
      </w:r>
    </w:p>
    <w:p w:rsidR="00000000" w:rsidRPr="00773268" w:rsidP="00257C78">
      <w:pPr>
        <w:pStyle w:val="List"/>
      </w:pPr>
      <w:r w:rsidRPr="00773268">
        <w:t>MEM20019 Service a</w:t>
      </w:r>
      <w:r w:rsidRPr="00773268">
        <w:t xml:space="preserve">utomotive transponder systems using diagnostic equipment </w:t>
      </w:r>
    </w:p>
    <w:p w:rsidR="00000000" w:rsidRPr="00773268" w:rsidP="00257C78">
      <w:pPr>
        <w:pStyle w:val="List"/>
      </w:pPr>
      <w:r w:rsidRPr="00773268">
        <w:t>MEM20023 Assemble and test lock mechanisms</w:t>
      </w:r>
    </w:p>
    <w:p w:rsidR="00000000" w:rsidRPr="00773268" w:rsidP="00257C78">
      <w:pPr>
        <w:pStyle w:val="List"/>
      </w:pPr>
      <w:r w:rsidRPr="00773268">
        <w:t>MEM20025 Gain entry</w:t>
      </w:r>
    </w:p>
    <w:p w:rsidR="00257C78" w:rsidP="00257C78">
      <w:pPr>
        <w:pStyle w:val="List"/>
      </w:pPr>
      <w:r w:rsidRPr="00773268">
        <w:t>MEM20031 Gain entry and reinstate automotive locking systems</w:t>
      </w:r>
    </w:p>
    <w:p w:rsidR="00257C78" w:rsidP="00773268">
      <w:pPr>
        <w:pStyle w:val="BodyText"/>
      </w:pPr>
    </w:p>
    <w:p w:rsidR="00000000" w:rsidRPr="00773268" w:rsidP="00773268">
      <w:pPr>
        <w:pStyle w:val="Heading1"/>
      </w:pPr>
      <w:bookmarkStart w:id="4" w:name="O_1087392"/>
      <w:bookmarkEnd w:id="4"/>
      <w:r w:rsidRPr="00773268">
        <w:t>Competency Field</w:t>
      </w:r>
    </w:p>
    <w:p w:rsidR="00257C78" w:rsidP="00257C78">
      <w:pPr>
        <w:pStyle w:val="BodyText"/>
      </w:pPr>
      <w:r w:rsidRPr="00773268">
        <w:t>Locksmithing</w:t>
      </w:r>
    </w:p>
    <w:p w:rsidR="00000000" w:rsidRPr="00773268" w:rsidP="00773268">
      <w:pPr>
        <w:pStyle w:val="Heading1"/>
      </w:pPr>
      <w:bookmarkStart w:id="5" w:name="O_1087394"/>
      <w:bookmarkEnd w:id="5"/>
      <w:r w:rsidRPr="00773268">
        <w:t>Elements and Performance Criteria</w:t>
      </w:r>
    </w:p>
    <w:tbl>
      <w:tblPr>
        <w:tblW w:w="9639" w:type="dxa"/>
        <w:tblLayout w:type="fixed"/>
        <w:tblCellMar>
          <w:left w:w="62" w:type="dxa"/>
          <w:right w:w="62" w:type="dxa"/>
        </w:tblCellMar>
        <w:tblLook w:val="0000"/>
      </w:tblPr>
      <w:tblGrid>
        <w:gridCol w:w="2531"/>
        <w:gridCol w:w="7108"/>
      </w:tblGrid>
      <w:tr w:rsidTr="00257C7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3268" w:rsidP="00773268">
            <w:pPr>
              <w:pStyle w:val="BodyText"/>
            </w:pPr>
            <w:r w:rsidRPr="0077326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3268">
            <w:pPr>
              <w:pStyle w:val="BodyText"/>
              <w:rPr>
                <w:lang w:val="en-NZ"/>
              </w:rPr>
            </w:pPr>
            <w:r w:rsidRPr="00773268">
              <w:rPr>
                <w:rStyle w:val="SpecialBold"/>
              </w:rPr>
              <w:t>Performance Criteria</w:t>
            </w:r>
          </w:p>
        </w:tc>
      </w:tr>
      <w:tr w:rsidTr="00257C7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BodyText"/>
            </w:pPr>
            <w:r w:rsidRPr="00773268">
              <w:rPr>
                <w:rStyle w:val="Emphasis"/>
              </w:rPr>
              <w:t xml:space="preserve">Elements describe the </w:t>
            </w:r>
            <w:r w:rsidRPr="00773268">
              <w:t xml:space="preserve">essential </w:t>
            </w:r>
            <w:r w:rsidRPr="0077326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rPr>
                <w:rStyle w:val="Emphasis"/>
              </w:rPr>
              <w:t>Performance criteria describe the performance needed to demonstrate achievement of the element.</w:t>
            </w:r>
          </w:p>
        </w:tc>
      </w:tr>
      <w:tr w:rsidTr="00257C7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1. Identify service and repair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BodyText"/>
            </w:pPr>
            <w:r w:rsidRPr="00773268">
              <w:t>1.1 Foll</w:t>
            </w:r>
            <w:r w:rsidRPr="00773268">
              <w:t>ow standard operating procedures (SOPs) and comply with work, health and safety (WHS) requirements at all times</w:t>
            </w:r>
          </w:p>
          <w:p w:rsidR="00000000" w:rsidRPr="00773268" w:rsidP="00773268">
            <w:pPr>
              <w:pStyle w:val="BodyText"/>
            </w:pPr>
            <w:r w:rsidRPr="00773268">
              <w:t>1.2 Establish ownership and verify in accordance with organisational and industry procedures</w:t>
            </w:r>
          </w:p>
          <w:p w:rsidR="00000000" w:rsidRPr="00773268" w:rsidP="00773268">
            <w:pPr>
              <w:pStyle w:val="BodyText"/>
            </w:pPr>
            <w:r w:rsidRPr="00773268">
              <w:t xml:space="preserve">1.3 Obtain system and component specifications and </w:t>
            </w:r>
            <w:r w:rsidRPr="00773268">
              <w:t>other relevant information from appropriate sources and in accordance with organisational and customer requirements</w:t>
            </w:r>
          </w:p>
          <w:p w:rsidR="00000000" w:rsidRPr="00773268" w:rsidP="00773268">
            <w:pPr>
              <w:pStyle w:val="BodyText"/>
            </w:pPr>
            <w:r w:rsidRPr="00773268">
              <w:t>1.4 Establish nature of damage in accordance with organisational procedures, established inspection, diagnostic techniques and original spec</w:t>
            </w:r>
            <w:r w:rsidRPr="00773268">
              <w:t>ifications</w:t>
            </w:r>
          </w:p>
          <w:p w:rsidR="00000000" w:rsidP="00773268">
            <w:pPr>
              <w:pStyle w:val="BodyText"/>
              <w:rPr>
                <w:lang w:val="en-NZ"/>
              </w:rPr>
            </w:pPr>
            <w:r w:rsidRPr="00773268">
              <w:t>1.5 Establish service requirements and other information relevant to task in accordance with customer needs, organisational and manufacturer specifications and legislation, codes, regulations and standards</w:t>
            </w:r>
          </w:p>
        </w:tc>
      </w:tr>
      <w:tr w:rsidTr="00257C7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2. Service automotive transponder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BodyText"/>
            </w:pPr>
            <w:r w:rsidRPr="00773268">
              <w:t>2.1 Select and use appropriate personal protective equipment (PPE)</w:t>
            </w:r>
          </w:p>
          <w:p w:rsidR="00000000" w:rsidRPr="00773268" w:rsidP="00773268">
            <w:pPr>
              <w:pStyle w:val="BodyText"/>
            </w:pPr>
            <w:r w:rsidRPr="00773268">
              <w:t>2.2 Identify risks and hazards and make area safe</w:t>
            </w:r>
          </w:p>
          <w:p w:rsidR="00000000" w:rsidRPr="00773268" w:rsidP="00773268">
            <w:pPr>
              <w:pStyle w:val="BodyText"/>
            </w:pPr>
            <w:r w:rsidRPr="00773268">
              <w:t>2.3 Apply specific isolation and safety measures with special regard to associated equipment</w:t>
            </w:r>
          </w:p>
          <w:p w:rsidR="00000000" w:rsidP="00773268">
            <w:pPr>
              <w:pStyle w:val="BodyText"/>
              <w:rPr>
                <w:lang w:val="en-NZ"/>
              </w:rPr>
            </w:pPr>
            <w:r w:rsidRPr="00773268">
              <w:t>2.4 S</w:t>
            </w:r>
            <w:r w:rsidRPr="00773268">
              <w:t>elect tools, equipment, materials and consumables, check for serviceability and use in accordance with manufacturer specifications and SOPs</w:t>
            </w:r>
          </w:p>
        </w:tc>
      </w:tr>
      <w:tr w:rsidTr="00257C7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3. Program transponder keys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BodyText"/>
            </w:pPr>
            <w:r w:rsidRPr="00773268">
              <w:t>3.1 Identify personal limitations in programming and seek assistance from appropriate s</w:t>
            </w:r>
            <w:r w:rsidRPr="00773268">
              <w:t>ources</w:t>
            </w:r>
          </w:p>
          <w:p w:rsidR="00000000" w:rsidRPr="00773268" w:rsidP="00773268">
            <w:pPr>
              <w:pStyle w:val="BodyText"/>
            </w:pPr>
            <w:r w:rsidRPr="00773268">
              <w:t>3.2 Establish programming requirements in accordance with SOPs and supplier requirements</w:t>
            </w:r>
          </w:p>
          <w:p w:rsidR="00000000" w:rsidRPr="00773268" w:rsidP="00773268">
            <w:pPr>
              <w:pStyle w:val="BodyText"/>
            </w:pPr>
            <w:r w:rsidRPr="00773268">
              <w:t>3.3 Program EEPROM to suit transponder keys</w:t>
            </w:r>
          </w:p>
          <w:p w:rsidR="00000000" w:rsidP="00773268">
            <w:pPr>
              <w:pStyle w:val="BodyText"/>
              <w:rPr>
                <w:lang w:val="en-NZ"/>
              </w:rPr>
            </w:pPr>
            <w:r w:rsidRPr="00773268">
              <w:t>3.4 Test system function to ensure correct operation</w:t>
            </w:r>
          </w:p>
        </w:tc>
      </w:tr>
      <w:tr w:rsidTr="00257C7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4. Finalise servicing process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BodyText"/>
            </w:pPr>
            <w:r w:rsidRPr="00773268">
              <w:t>4.1 Clean work area, tools and e</w:t>
            </w:r>
            <w:r w:rsidRPr="00773268">
              <w:t>quipment and store in accordance with SOPs</w:t>
            </w:r>
          </w:p>
          <w:p w:rsidR="00000000" w:rsidRPr="00773268" w:rsidP="00773268">
            <w:pPr>
              <w:pStyle w:val="BodyText"/>
            </w:pPr>
            <w:r w:rsidRPr="00773268">
              <w:t>4.2 Complete documentation and process in accordance with legislative and organisational requirements</w:t>
            </w:r>
          </w:p>
        </w:tc>
      </w:tr>
    </w:tbl>
    <w:p w:rsidR="00257C78" w:rsidP="00773268">
      <w:pPr>
        <w:pStyle w:val="BodyText"/>
      </w:pPr>
    </w:p>
    <w:p w:rsidR="00257C78" w:rsidP="00773268">
      <w:pPr>
        <w:pStyle w:val="BodyText"/>
      </w:pPr>
    </w:p>
    <w:p w:rsidR="00000000" w:rsidRPr="00773268" w:rsidP="00773268">
      <w:pPr>
        <w:pStyle w:val="Heading1"/>
      </w:pPr>
      <w:bookmarkStart w:id="6" w:name="O_1087395"/>
      <w:bookmarkEnd w:id="6"/>
      <w:r w:rsidRPr="00773268">
        <w:t>Foundation Skills</w:t>
      </w:r>
    </w:p>
    <w:p w:rsidR="00000000" w:rsidRPr="00773268" w:rsidP="00257C78">
      <w:pPr>
        <w:pStyle w:val="BodyText"/>
      </w:pPr>
      <w:r w:rsidRPr="00773268">
        <w:t>This section describes those language, literacy, numeracy and employment skills that are essential to performance.</w:t>
      </w:r>
    </w:p>
    <w:p w:rsidR="00257C78" w:rsidP="00257C78">
      <w:pPr>
        <w:pStyle w:val="BodyText"/>
      </w:pPr>
      <w:r w:rsidRPr="00773268">
        <w:t>Foundation skills essential to performance are explicit in the performance criteria of this unit of competency.</w:t>
      </w:r>
    </w:p>
    <w:p w:rsidR="00000000" w:rsidRPr="00773268" w:rsidP="00773268">
      <w:pPr>
        <w:pStyle w:val="Heading1"/>
      </w:pPr>
      <w:bookmarkStart w:id="7" w:name="O_1087396"/>
      <w:bookmarkEnd w:id="7"/>
      <w:r w:rsidRPr="00773268">
        <w:t xml:space="preserve">Range of </w:t>
      </w:r>
      <w:r w:rsidRPr="00773268">
        <w:t>Conditions</w:t>
      </w:r>
    </w:p>
    <w:tbl>
      <w:tblPr>
        <w:tblW w:w="9638" w:type="dxa"/>
        <w:tblLayout w:type="fixed"/>
        <w:tblCellMar>
          <w:left w:w="62" w:type="dxa"/>
          <w:right w:w="62" w:type="dxa"/>
        </w:tblCellMar>
        <w:tblLook w:val="0000"/>
      </w:tblPr>
      <w:tblGrid>
        <w:gridCol w:w="2758"/>
        <w:gridCol w:w="6880"/>
      </w:tblGrid>
      <w:tr w:rsidTr="0077326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This field allows for different work environments and conditions that may affect performance. Essential operating conditions that may be present (depending on the work situation, needs of the candidate, accessibility of the item, and local indus</w:t>
            </w:r>
            <w:r w:rsidRPr="00773268">
              <w:t>try and regional contexts) are included.</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Appropriate sources of information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catalogues</w:t>
            </w:r>
          </w:p>
          <w:p w:rsidR="00000000" w:rsidRPr="00773268" w:rsidP="00773268">
            <w:pPr>
              <w:pStyle w:val="ListBullet"/>
            </w:pPr>
            <w:r w:rsidRPr="00773268">
              <w:t>manufacturer manuals</w:t>
            </w:r>
          </w:p>
          <w:p w:rsidR="00000000" w:rsidRPr="00773268" w:rsidP="00773268">
            <w:pPr>
              <w:pStyle w:val="ListBullet"/>
            </w:pPr>
            <w:r w:rsidRPr="00773268">
              <w:t>drawings</w:t>
            </w:r>
          </w:p>
          <w:p w:rsidR="00000000" w:rsidRPr="00773268" w:rsidP="00773268">
            <w:pPr>
              <w:pStyle w:val="ListBullet"/>
            </w:pPr>
            <w:r w:rsidRPr="00773268">
              <w:t>detailed sketches</w:t>
            </w:r>
          </w:p>
          <w:p w:rsidR="00000000" w:rsidRPr="00773268" w:rsidP="00773268">
            <w:pPr>
              <w:pStyle w:val="ListBullet"/>
            </w:pPr>
            <w:r w:rsidRPr="00773268">
              <w:t>technical sketches</w:t>
            </w:r>
          </w:p>
          <w:p w:rsidR="00000000" w:rsidRPr="00773268" w:rsidP="00773268">
            <w:pPr>
              <w:pStyle w:val="ListBullet"/>
            </w:pPr>
            <w:r w:rsidRPr="00773268">
              <w:t>associated data sheets</w:t>
            </w:r>
          </w:p>
          <w:p w:rsidR="00000000" w:rsidP="00773268">
            <w:pPr>
              <w:pStyle w:val="ListBullet"/>
              <w:rPr>
                <w:lang w:val="en-NZ"/>
              </w:rPr>
            </w:pPr>
            <w:r w:rsidRPr="00773268">
              <w:t>industry software and websites.</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Other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timeframes</w:t>
            </w:r>
          </w:p>
          <w:p w:rsidR="00000000" w:rsidRPr="00773268" w:rsidP="00773268">
            <w:pPr>
              <w:pStyle w:val="ListBullet"/>
            </w:pPr>
            <w:r w:rsidRPr="00773268">
              <w:t>access and site information</w:t>
            </w:r>
          </w:p>
          <w:p w:rsidR="00000000" w:rsidRPr="00773268" w:rsidP="00773268">
            <w:pPr>
              <w:pStyle w:val="ListBullet"/>
            </w:pPr>
            <w:r w:rsidRPr="00773268">
              <w:t>specific client requests</w:t>
            </w:r>
          </w:p>
          <w:p w:rsidR="00000000" w:rsidRPr="00773268" w:rsidP="00773268">
            <w:pPr>
              <w:pStyle w:val="ListBullet"/>
            </w:pPr>
            <w:r w:rsidRPr="00773268">
              <w:t>warranties and service information</w:t>
            </w:r>
          </w:p>
          <w:p w:rsidR="00000000" w:rsidP="00773268">
            <w:pPr>
              <w:pStyle w:val="ListBullet"/>
              <w:rPr>
                <w:lang w:val="en-NZ"/>
              </w:rPr>
            </w:pPr>
            <w:r w:rsidRPr="00773268">
              <w:t>work health and safety (WHS) requirements.</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Customer requirements include one or more of the follow</w:t>
            </w:r>
            <w:r w:rsidRPr="00773268">
              <w:t>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function and capabilities</w:t>
            </w:r>
          </w:p>
          <w:p w:rsidR="00000000" w:rsidRPr="00773268" w:rsidP="00773268">
            <w:pPr>
              <w:pStyle w:val="ListBullet"/>
            </w:pPr>
            <w:r w:rsidRPr="00773268">
              <w:t>access issues</w:t>
            </w:r>
          </w:p>
          <w:p w:rsidR="00000000" w:rsidRPr="00773268" w:rsidP="00773268">
            <w:pPr>
              <w:pStyle w:val="ListBullet"/>
            </w:pPr>
            <w:r w:rsidRPr="00773268">
              <w:t>service and maintenance requirements</w:t>
            </w:r>
          </w:p>
          <w:p w:rsidR="00000000" w:rsidP="00773268">
            <w:pPr>
              <w:pStyle w:val="ListBullet"/>
              <w:rPr>
                <w:lang w:val="en-NZ"/>
              </w:rPr>
            </w:pPr>
            <w:r w:rsidRPr="00773268">
              <w:t>product operation and warranty information.</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Risks and hazards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unique dangers arising from working on the roadside</w:t>
            </w:r>
          </w:p>
          <w:p w:rsidR="00000000" w:rsidRPr="00773268" w:rsidP="00773268">
            <w:pPr>
              <w:pStyle w:val="ListBullet"/>
            </w:pPr>
            <w:r w:rsidRPr="00773268">
              <w:t>non-compliance with manufacturer recommendations</w:t>
            </w:r>
          </w:p>
          <w:p w:rsidR="00000000" w:rsidRPr="00773268" w:rsidP="00773268">
            <w:pPr>
              <w:pStyle w:val="ListBullet"/>
            </w:pPr>
            <w:r w:rsidRPr="00773268">
              <w:t>materials handling</w:t>
            </w:r>
          </w:p>
          <w:p w:rsidR="00000000" w:rsidRPr="00773268" w:rsidP="00773268">
            <w:pPr>
              <w:pStyle w:val="ListBullet"/>
            </w:pPr>
            <w:r w:rsidRPr="00773268">
              <w:t>environmental hazards</w:t>
            </w:r>
          </w:p>
          <w:p w:rsidR="00000000" w:rsidP="00773268">
            <w:pPr>
              <w:pStyle w:val="ListBullet"/>
              <w:rPr>
                <w:lang w:val="en-NZ"/>
              </w:rPr>
            </w:pPr>
            <w:r w:rsidRPr="00773268">
              <w:t>physical hazards.</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Associated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electronic immobilisers</w:t>
            </w:r>
          </w:p>
          <w:p w:rsidR="00000000" w:rsidP="00773268">
            <w:pPr>
              <w:pStyle w:val="ListBullet"/>
              <w:rPr>
                <w:lang w:val="en-NZ"/>
              </w:rPr>
            </w:pPr>
            <w:r w:rsidRPr="00773268">
              <w:t>anti-theft devices.</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Tools and equipment include one or more o</w:t>
            </w:r>
            <w:r w:rsidRPr="00773268">
              <w:t xml:space="preserve">f the following: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hand tools</w:t>
            </w:r>
          </w:p>
          <w:p w:rsidR="00000000" w:rsidRPr="00773268" w:rsidP="00773268">
            <w:pPr>
              <w:pStyle w:val="ListBullet"/>
            </w:pPr>
            <w:r w:rsidRPr="00773268">
              <w:t>specialist diagnostic equipment</w:t>
            </w:r>
          </w:p>
          <w:p w:rsidR="00000000" w:rsidRPr="00773268" w:rsidP="00773268">
            <w:pPr>
              <w:pStyle w:val="ListBullet"/>
            </w:pPr>
            <w:r w:rsidRPr="00773268">
              <w:t>electrically erasable programmable read-only memory (EEPROM) encoding equipment</w:t>
            </w:r>
          </w:p>
          <w:p w:rsidR="00000000" w:rsidP="00773268">
            <w:pPr>
              <w:pStyle w:val="ListBullet"/>
              <w:rPr>
                <w:lang w:val="en-NZ"/>
              </w:rPr>
            </w:pPr>
            <w:r w:rsidRPr="00773268">
              <w:t>soldering equipment.</w:t>
            </w:r>
          </w:p>
        </w:tc>
      </w:tr>
      <w:tr w:rsidTr="0077326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268">
            <w:pPr>
              <w:pStyle w:val="BodyText"/>
              <w:rPr>
                <w:lang w:val="en-NZ"/>
              </w:rPr>
            </w:pPr>
            <w:r w:rsidRPr="00773268">
              <w:t>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268" w:rsidP="00773268">
            <w:pPr>
              <w:pStyle w:val="ListBullet"/>
            </w:pPr>
            <w:r w:rsidRPr="00773268">
              <w:t>job sheets</w:t>
            </w:r>
          </w:p>
          <w:p w:rsidR="00000000" w:rsidRPr="00773268" w:rsidP="00773268">
            <w:pPr>
              <w:pStyle w:val="ListBullet"/>
            </w:pPr>
            <w:r w:rsidRPr="00773268">
              <w:t>invoices</w:t>
            </w:r>
          </w:p>
          <w:p w:rsidR="00000000" w:rsidRPr="00773268" w:rsidP="00773268">
            <w:pPr>
              <w:pStyle w:val="ListBullet"/>
            </w:pPr>
            <w:r w:rsidRPr="00773268">
              <w:t>warranties.</w:t>
            </w:r>
          </w:p>
        </w:tc>
      </w:tr>
    </w:tbl>
    <w:p w:rsidR="00257C78" w:rsidP="00773268">
      <w:pPr>
        <w:pStyle w:val="BodyText"/>
      </w:pPr>
    </w:p>
    <w:p w:rsidR="00257C78" w:rsidP="00773268">
      <w:pPr>
        <w:pStyle w:val="BodyText"/>
      </w:pPr>
    </w:p>
    <w:p w:rsidR="00000000" w:rsidRPr="00773268" w:rsidP="00773268">
      <w:pPr>
        <w:pStyle w:val="Heading1"/>
      </w:pPr>
      <w:bookmarkStart w:id="8" w:name="O_1087397"/>
      <w:bookmarkEnd w:id="8"/>
      <w:r w:rsidRPr="00773268">
        <w:t>Unit Mapping Information</w:t>
      </w:r>
    </w:p>
    <w:p w:rsidR="00257C78" w:rsidP="00257C78">
      <w:pPr>
        <w:pStyle w:val="BodyText"/>
      </w:pPr>
      <w:r w:rsidRPr="00773268">
        <w:t>No equivalent unit.</w:t>
      </w:r>
    </w:p>
    <w:p w:rsidR="00000000" w:rsidRPr="00773268" w:rsidP="00773268">
      <w:pPr>
        <w:pStyle w:val="Heading1"/>
      </w:pPr>
      <w:bookmarkStart w:id="9" w:name="O_1087404"/>
      <w:bookmarkEnd w:id="9"/>
      <w:r w:rsidRPr="00773268">
        <w:t>Links</w:t>
      </w:r>
    </w:p>
    <w:p w:rsidR="00000000" w:rsidRPr="00773268" w:rsidP="00257C78">
      <w:pPr>
        <w:pStyle w:val="BodyText"/>
      </w:pPr>
      <w:r w:rsidRPr="0077326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544D">
        <w:rPr>
          <w:rStyle w:val="Hyperlink"/>
        </w:rPr>
        <w:t>https://vetnet.gov.au/Pages/TrainingDocs.aspx?q=b7050d37-5fd0-4740-8f7d-3b7a49c10bb2</w:t>
      </w:r>
      <w:r>
        <w:fldChar w:fldCharType="end"/>
      </w:r>
    </w:p>
    <w:p w:rsidR="00000000" w:rsidRPr="00773268" w:rsidP="00773268"/>
    <w:sectPr w:rsidSect="007732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68" w:rsidRPr="00257C78" w:rsidP="00257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8" w:rsidP="00773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7C78" w:rsidP="007732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7C78" w:rsidP="00773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268" w:rsidRPr="00257C78" w:rsidP="00257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C78" w:rsidRPr="002D2AF8" w:rsidP="00773268">
    <w:pPr>
      <w:pStyle w:val="Header"/>
      <w:framePr w:wrap="around"/>
    </w:pPr>
    <w:r>
      <w:fldChar w:fldCharType="begin"/>
    </w:r>
    <w:r>
      <w:instrText xml:space="preserve"> TITLE   \* MERGEFORMAT </w:instrText>
    </w:r>
    <w:r>
      <w:fldChar w:fldCharType="separate"/>
    </w:r>
    <w:r>
      <w:t>MEM20020 Use EEPROM programmers to service automotive transponder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57C78" w:rsidP="00773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245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E4A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268"/>
    <w:pPr>
      <w:spacing w:before="360" w:after="60"/>
      <w:outlineLvl w:val="0"/>
    </w:pPr>
    <w:rPr>
      <w:sz w:val="32"/>
    </w:rPr>
  </w:style>
  <w:style w:type="paragraph" w:styleId="Heading2">
    <w:name w:val="heading 2"/>
    <w:basedOn w:val="HeadingBase"/>
    <w:next w:val="BodyText"/>
    <w:link w:val="Heading2Char"/>
    <w:qFormat/>
    <w:rsid w:val="00773268"/>
    <w:pPr>
      <w:keepLines/>
      <w:spacing w:before="240" w:after="120"/>
      <w:outlineLvl w:val="1"/>
    </w:pPr>
    <w:rPr>
      <w:sz w:val="28"/>
      <w:szCs w:val="40"/>
    </w:rPr>
  </w:style>
  <w:style w:type="paragraph" w:styleId="Heading3">
    <w:name w:val="heading 3"/>
    <w:basedOn w:val="HeadingBase"/>
    <w:next w:val="BodyText"/>
    <w:link w:val="Heading3Char"/>
    <w:qFormat/>
    <w:rsid w:val="00773268"/>
    <w:pPr>
      <w:spacing w:before="180" w:after="120"/>
      <w:outlineLvl w:val="2"/>
    </w:pPr>
    <w:rPr>
      <w:spacing w:val="-10"/>
      <w:kern w:val="32"/>
    </w:rPr>
  </w:style>
  <w:style w:type="paragraph" w:styleId="Heading4">
    <w:name w:val="heading 4"/>
    <w:basedOn w:val="HeadingBase"/>
    <w:next w:val="BodyText"/>
    <w:link w:val="Heading4Char"/>
    <w:qFormat/>
    <w:rsid w:val="00773268"/>
    <w:pPr>
      <w:spacing w:before="160" w:after="120"/>
      <w:outlineLvl w:val="3"/>
    </w:pPr>
    <w:rPr>
      <w:sz w:val="22"/>
    </w:rPr>
  </w:style>
  <w:style w:type="paragraph" w:styleId="Heading5">
    <w:name w:val="heading 5"/>
    <w:basedOn w:val="HeadingBase"/>
    <w:next w:val="Normal"/>
    <w:link w:val="Heading5Char"/>
    <w:qFormat/>
    <w:rsid w:val="00773268"/>
    <w:pPr>
      <w:spacing w:before="80"/>
      <w:outlineLvl w:val="4"/>
    </w:pPr>
    <w:rPr>
      <w:color w:val="918585"/>
      <w:sz w:val="20"/>
    </w:rPr>
  </w:style>
  <w:style w:type="paragraph" w:styleId="Heading6">
    <w:name w:val="heading 6"/>
    <w:basedOn w:val="HeadingBase"/>
    <w:next w:val="Normal"/>
    <w:link w:val="Heading6Char"/>
    <w:qFormat/>
    <w:rsid w:val="00773268"/>
    <w:pPr>
      <w:spacing w:before="60"/>
      <w:outlineLvl w:val="5"/>
    </w:pPr>
    <w:rPr>
      <w:color w:val="918585"/>
      <w:sz w:val="20"/>
    </w:rPr>
  </w:style>
  <w:style w:type="paragraph" w:styleId="Heading7">
    <w:name w:val="heading 7"/>
    <w:basedOn w:val="Normal"/>
    <w:next w:val="Normal"/>
    <w:link w:val="Heading7Char"/>
    <w:qFormat/>
    <w:rsid w:val="00773268"/>
    <w:pPr>
      <w:ind w:left="720"/>
      <w:outlineLvl w:val="6"/>
    </w:pPr>
    <w:rPr>
      <w:i/>
    </w:rPr>
  </w:style>
  <w:style w:type="paragraph" w:styleId="Heading8">
    <w:name w:val="heading 8"/>
    <w:basedOn w:val="Normal"/>
    <w:next w:val="Normal"/>
    <w:link w:val="Heading8Char"/>
    <w:qFormat/>
    <w:rsid w:val="00773268"/>
    <w:pPr>
      <w:ind w:left="720"/>
      <w:outlineLvl w:val="7"/>
    </w:pPr>
    <w:rPr>
      <w:i/>
    </w:rPr>
  </w:style>
  <w:style w:type="paragraph" w:styleId="Heading9">
    <w:name w:val="heading 9"/>
    <w:basedOn w:val="Normal"/>
    <w:next w:val="Normal"/>
    <w:link w:val="Heading9Char"/>
    <w:qFormat/>
    <w:rsid w:val="00773268"/>
    <w:pPr>
      <w:ind w:left="720"/>
      <w:outlineLvl w:val="8"/>
    </w:pPr>
    <w:rPr>
      <w:i/>
    </w:rPr>
  </w:style>
  <w:style w:type="character" w:default="1" w:styleId="DefaultParagraphFont">
    <w:name w:val="Default Paragraph Font"/>
    <w:uiPriority w:val="1"/>
    <w:unhideWhenUsed/>
    <w:rsid w:val="00773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268"/>
  </w:style>
  <w:style w:type="character" w:customStyle="1" w:styleId="Heading1Char">
    <w:name w:val="Heading 1 Char"/>
    <w:basedOn w:val="DefaultParagraphFont"/>
    <w:link w:val="Heading1"/>
    <w:rsid w:val="00773268"/>
    <w:rPr>
      <w:rFonts w:ascii="Times New Roman" w:eastAsia="Times New Roman" w:hAnsi="Times New Roman" w:cs="Times New Roman"/>
      <w:b/>
      <w:sz w:val="32"/>
      <w:szCs w:val="20"/>
      <w:lang w:eastAsia="en-US"/>
    </w:rPr>
  </w:style>
  <w:style w:type="paragraph" w:styleId="BodyText">
    <w:name w:val="Body Text"/>
    <w:basedOn w:val="Normal"/>
    <w:link w:val="BodyTextChar"/>
    <w:rsid w:val="00773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268"/>
    <w:rPr>
      <w:rFonts w:ascii="Times New Roman" w:eastAsia="Times New Roman" w:hAnsi="Times New Roman" w:cs="Times New Roman"/>
      <w:sz w:val="24"/>
      <w:lang w:eastAsia="en-US"/>
    </w:rPr>
  </w:style>
  <w:style w:type="paragraph" w:styleId="ListBullet">
    <w:name w:val="List Bullet"/>
    <w:basedOn w:val="List"/>
    <w:rsid w:val="00773268"/>
    <w:pPr>
      <w:numPr>
        <w:numId w:val="11"/>
      </w:numPr>
      <w:tabs>
        <w:tab w:val="clear" w:pos="340"/>
      </w:tabs>
      <w:spacing w:before="40" w:after="40"/>
    </w:pPr>
  </w:style>
  <w:style w:type="character" w:customStyle="1" w:styleId="SpecialBold">
    <w:name w:val="Special Bold"/>
    <w:basedOn w:val="DefaultParagraphFont"/>
    <w:rsid w:val="00773268"/>
    <w:rPr>
      <w:b/>
      <w:spacing w:val="0"/>
    </w:rPr>
  </w:style>
  <w:style w:type="character" w:styleId="Emphasis">
    <w:name w:val="Emphasis"/>
    <w:basedOn w:val="DefaultParagraphFont"/>
    <w:qFormat/>
    <w:rsid w:val="00773268"/>
    <w:rPr>
      <w:i/>
    </w:rPr>
  </w:style>
  <w:style w:type="paragraph" w:customStyle="1" w:styleId="SuperHeading">
    <w:name w:val="SuperHeading"/>
    <w:basedOn w:val="Normal"/>
    <w:rsid w:val="00773268"/>
    <w:pPr>
      <w:spacing w:before="240" w:after="120"/>
      <w:outlineLvl w:val="0"/>
    </w:pPr>
    <w:rPr>
      <w:rFonts w:ascii="Times New Roman" w:hAnsi="Times New Roman"/>
      <w:b/>
      <w:sz w:val="32"/>
    </w:rPr>
  </w:style>
  <w:style w:type="paragraph" w:customStyle="1" w:styleId="AllowPageBreak">
    <w:name w:val="AllowPageBreak"/>
    <w:rsid w:val="00773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268"/>
    <w:rPr>
      <w:rFonts w:ascii="Courier New" w:eastAsia="Times New Roman" w:hAnsi="Courier New" w:cs="Times New Roman"/>
      <w:i/>
      <w:szCs w:val="20"/>
      <w:lang w:eastAsia="en-US"/>
    </w:rPr>
  </w:style>
  <w:style w:type="paragraph" w:customStyle="1" w:styleId="HeadingBase">
    <w:name w:val="Heading Base"/>
    <w:rsid w:val="00773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268"/>
    <w:pPr>
      <w:tabs>
        <w:tab w:val="right" w:leader="dot" w:pos="9072"/>
      </w:tabs>
      <w:ind w:left="567"/>
    </w:pPr>
    <w:rPr>
      <w:szCs w:val="22"/>
    </w:rPr>
  </w:style>
  <w:style w:type="paragraph" w:customStyle="1" w:styleId="TOCBase">
    <w:name w:val="TOC Base"/>
    <w:rsid w:val="00773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268"/>
    <w:pPr>
      <w:tabs>
        <w:tab w:val="right" w:leader="dot" w:pos="9072"/>
      </w:tabs>
      <w:spacing w:before="40" w:after="40"/>
      <w:ind w:left="284"/>
    </w:pPr>
    <w:rPr>
      <w:rFonts w:ascii="Times New Roman" w:hAnsi="Times New Roman"/>
    </w:rPr>
  </w:style>
  <w:style w:type="paragraph" w:styleId="TOC1">
    <w:name w:val="toc 1"/>
    <w:basedOn w:val="TOCBase"/>
    <w:next w:val="Normal"/>
    <w:rsid w:val="00773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268"/>
    <w:rPr>
      <w:rFonts w:ascii="Times New Roman" w:eastAsia="Times New Roman" w:hAnsi="Times New Roman" w:cs="Times New Roman"/>
      <w:sz w:val="16"/>
      <w:lang w:eastAsia="en-US"/>
    </w:rPr>
  </w:style>
  <w:style w:type="paragraph" w:styleId="Title">
    <w:name w:val="Title"/>
    <w:basedOn w:val="HeadingBase"/>
    <w:link w:val="TitleChar"/>
    <w:qFormat/>
    <w:rsid w:val="00773268"/>
    <w:pPr>
      <w:spacing w:before="5040"/>
      <w:jc w:val="center"/>
    </w:pPr>
    <w:rPr>
      <w:sz w:val="48"/>
      <w:szCs w:val="72"/>
      <w:lang w:val="en-US"/>
    </w:rPr>
  </w:style>
  <w:style w:type="character" w:customStyle="1" w:styleId="TitleChar">
    <w:name w:val="Title Char"/>
    <w:basedOn w:val="DefaultParagraphFont"/>
    <w:link w:val="Title"/>
    <w:rsid w:val="00773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268"/>
    <w:pPr>
      <w:tabs>
        <w:tab w:val="left" w:pos="3600"/>
        <w:tab w:val="left" w:pos="3958"/>
      </w:tabs>
    </w:pPr>
  </w:style>
  <w:style w:type="paragraph" w:styleId="List">
    <w:name w:val="List"/>
    <w:basedOn w:val="BodyText"/>
    <w:next w:val="BodyText"/>
    <w:rsid w:val="00773268"/>
    <w:pPr>
      <w:tabs>
        <w:tab w:val="left" w:pos="340"/>
      </w:tabs>
      <w:spacing w:before="60" w:after="60"/>
      <w:ind w:left="340" w:hanging="340"/>
    </w:pPr>
  </w:style>
  <w:style w:type="paragraph" w:customStyle="1" w:styleId="Note">
    <w:name w:val="Note"/>
    <w:basedOn w:val="BodyText"/>
    <w:rsid w:val="00773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268"/>
    <w:pPr>
      <w:framePr w:wrap="auto" w:hAnchor="text" w:y="6049"/>
    </w:pPr>
    <w:rPr>
      <w:color w:val="000000"/>
      <w:sz w:val="40"/>
    </w:rPr>
  </w:style>
  <w:style w:type="paragraph" w:customStyle="1" w:styleId="TOCTitle">
    <w:name w:val="TOCTitle"/>
    <w:basedOn w:val="Heading1"/>
    <w:rsid w:val="00773268"/>
    <w:pPr>
      <w:spacing w:after="240"/>
      <w:jc w:val="center"/>
      <w:outlineLvl w:val="9"/>
    </w:pPr>
    <w:rPr>
      <w:caps/>
    </w:rPr>
  </w:style>
  <w:style w:type="paragraph" w:customStyle="1" w:styleId="Version">
    <w:name w:val="Version"/>
    <w:rsid w:val="007732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268"/>
    <w:pPr>
      <w:numPr>
        <w:numId w:val="12"/>
      </w:numPr>
      <w:tabs>
        <w:tab w:val="clear" w:pos="680"/>
      </w:tabs>
    </w:pPr>
  </w:style>
  <w:style w:type="paragraph" w:styleId="Index1">
    <w:name w:val="index 1"/>
    <w:basedOn w:val="Normal"/>
    <w:next w:val="Normal"/>
    <w:semiHidden/>
    <w:rsid w:val="00773268"/>
    <w:pPr>
      <w:keepNext w:val="0"/>
      <w:tabs>
        <w:tab w:val="right" w:pos="4176"/>
      </w:tabs>
      <w:ind w:left="198" w:hanging="198"/>
    </w:pPr>
    <w:rPr>
      <w:rFonts w:ascii="Garamond" w:hAnsi="Garamond"/>
    </w:rPr>
  </w:style>
  <w:style w:type="paragraph" w:styleId="IndexHeading">
    <w:name w:val="index heading"/>
    <w:basedOn w:val="Normal"/>
    <w:next w:val="Index1"/>
    <w:semiHidden/>
    <w:rsid w:val="00773268"/>
    <w:pPr>
      <w:spacing w:before="120" w:after="120"/>
    </w:pPr>
    <w:rPr>
      <w:rFonts w:ascii="Arial" w:hAnsi="Arial"/>
      <w:b/>
      <w:color w:val="918585"/>
      <w:sz w:val="24"/>
    </w:rPr>
  </w:style>
  <w:style w:type="paragraph" w:styleId="Header">
    <w:name w:val="header"/>
    <w:basedOn w:val="Normal"/>
    <w:link w:val="HeaderChar"/>
    <w:rsid w:val="00773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268"/>
    <w:rPr>
      <w:rFonts w:ascii="Times New Roman" w:eastAsia="Times New Roman" w:hAnsi="Times New Roman" w:cs="Times New Roman"/>
      <w:sz w:val="16"/>
      <w:szCs w:val="20"/>
      <w:lang w:val="en-GB" w:eastAsia="en-US"/>
    </w:rPr>
  </w:style>
  <w:style w:type="paragraph" w:customStyle="1" w:styleId="Chapter">
    <w:name w:val="Chapter"/>
    <w:basedOn w:val="Normal"/>
    <w:rsid w:val="00773268"/>
    <w:pPr>
      <w:spacing w:before="240"/>
    </w:pPr>
    <w:rPr>
      <w:rFonts w:ascii="Times New Roman" w:hAnsi="Times New Roman"/>
      <w:smallCaps/>
      <w:spacing w:val="80"/>
      <w:sz w:val="28"/>
    </w:rPr>
  </w:style>
  <w:style w:type="paragraph" w:customStyle="1" w:styleId="InChapter">
    <w:name w:val="InChapter"/>
    <w:basedOn w:val="Heading3"/>
    <w:rsid w:val="00773268"/>
    <w:pPr>
      <w:spacing w:after="240"/>
      <w:outlineLvl w:val="9"/>
    </w:pPr>
    <w:rPr>
      <w:noProof/>
    </w:rPr>
  </w:style>
  <w:style w:type="paragraph" w:styleId="Index2">
    <w:name w:val="index 2"/>
    <w:basedOn w:val="Normal"/>
    <w:next w:val="Normal"/>
    <w:semiHidden/>
    <w:rsid w:val="00773268"/>
    <w:pPr>
      <w:tabs>
        <w:tab w:val="right" w:pos="4176"/>
      </w:tabs>
      <w:ind w:left="568" w:hanging="284"/>
    </w:pPr>
    <w:rPr>
      <w:rFonts w:ascii="Garamond" w:hAnsi="Garamond"/>
    </w:rPr>
  </w:style>
  <w:style w:type="paragraph" w:customStyle="1" w:styleId="Byline">
    <w:name w:val="Byline"/>
    <w:rsid w:val="00773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268"/>
    <w:pPr>
      <w:tabs>
        <w:tab w:val="clear" w:pos="3600"/>
        <w:tab w:val="clear" w:pos="3958"/>
      </w:tabs>
      <w:jc w:val="right"/>
    </w:pPr>
  </w:style>
  <w:style w:type="paragraph" w:styleId="Caption">
    <w:name w:val="caption"/>
    <w:basedOn w:val="BodyText"/>
    <w:next w:val="Normal"/>
    <w:qFormat/>
    <w:rsid w:val="00773268"/>
    <w:pPr>
      <w:framePr w:w="2268" w:hSpace="181" w:vSpace="181" w:wrap="around" w:vAnchor="text" w:hAnchor="page" w:x="1135" w:y="285" w:anchorLock="1"/>
    </w:pPr>
    <w:rPr>
      <w:i/>
    </w:rPr>
  </w:style>
  <w:style w:type="paragraph" w:customStyle="1" w:styleId="MiniTOCTitle">
    <w:name w:val="MiniTOCTitle"/>
    <w:basedOn w:val="Heading4"/>
    <w:rsid w:val="00773268"/>
    <w:pPr>
      <w:spacing w:before="240"/>
      <w:outlineLvl w:val="9"/>
    </w:pPr>
    <w:rPr>
      <w:noProof/>
      <w:sz w:val="24"/>
    </w:rPr>
  </w:style>
  <w:style w:type="paragraph" w:customStyle="1" w:styleId="MiniTOCItem">
    <w:name w:val="MiniTOCItem"/>
    <w:basedOn w:val="ListBullet"/>
    <w:rsid w:val="00773268"/>
    <w:pPr>
      <w:numPr>
        <w:numId w:val="0"/>
      </w:numPr>
      <w:tabs>
        <w:tab w:val="right" w:leader="dot" w:pos="6521"/>
      </w:tabs>
      <w:spacing w:before="0" w:after="0"/>
    </w:pPr>
  </w:style>
  <w:style w:type="paragraph" w:customStyle="1" w:styleId="TOFTitle">
    <w:name w:val="TOFTitle"/>
    <w:basedOn w:val="TOCTitle"/>
    <w:rsid w:val="00773268"/>
  </w:style>
  <w:style w:type="paragraph" w:styleId="TableofFigures">
    <w:name w:val="table of figures"/>
    <w:basedOn w:val="Normal"/>
    <w:next w:val="Normal"/>
    <w:semiHidden/>
    <w:rsid w:val="00773268"/>
    <w:pPr>
      <w:tabs>
        <w:tab w:val="right" w:leader="dot" w:pos="9072"/>
      </w:tabs>
      <w:ind w:left="970" w:hanging="403"/>
    </w:pPr>
    <w:rPr>
      <w:rFonts w:ascii="Times New Roman" w:hAnsi="Times New Roman"/>
      <w:b/>
    </w:rPr>
  </w:style>
  <w:style w:type="paragraph" w:styleId="ListNumber">
    <w:name w:val="List Number"/>
    <w:basedOn w:val="List"/>
    <w:rsid w:val="00773268"/>
    <w:pPr>
      <w:numPr>
        <w:numId w:val="14"/>
      </w:numPr>
      <w:tabs>
        <w:tab w:val="clear" w:pos="340"/>
      </w:tabs>
    </w:pPr>
  </w:style>
  <w:style w:type="character" w:customStyle="1" w:styleId="WingdingSymbols">
    <w:name w:val="Wingding Symbols"/>
    <w:rsid w:val="00773268"/>
    <w:rPr>
      <w:rFonts w:ascii="Wingdings" w:hAnsi="Wingdings"/>
    </w:rPr>
  </w:style>
  <w:style w:type="paragraph" w:customStyle="1" w:styleId="TableHeading">
    <w:name w:val="Table Heading"/>
    <w:basedOn w:val="HeadingBase"/>
    <w:rsid w:val="00773268"/>
    <w:pPr>
      <w:keepLines/>
      <w:pBdr>
        <w:bottom w:val="single" w:sz="6" w:space="1" w:color="918585"/>
      </w:pBdr>
      <w:spacing w:before="240"/>
    </w:pPr>
  </w:style>
  <w:style w:type="character" w:customStyle="1" w:styleId="HotSpot">
    <w:name w:val="HotSpot"/>
    <w:rsid w:val="00773268"/>
    <w:rPr>
      <w:color w:val="0033CC"/>
      <w:u w:val="none"/>
    </w:rPr>
  </w:style>
  <w:style w:type="paragraph" w:customStyle="1" w:styleId="BodyTextRight">
    <w:name w:val="Body Text Right"/>
    <w:basedOn w:val="BodyText"/>
    <w:rsid w:val="00773268"/>
    <w:pPr>
      <w:spacing w:before="0" w:after="0"/>
      <w:jc w:val="right"/>
    </w:pPr>
  </w:style>
  <w:style w:type="paragraph" w:styleId="Index3">
    <w:name w:val="index 3"/>
    <w:basedOn w:val="ListNumber2"/>
    <w:next w:val="Normal"/>
    <w:semiHidden/>
    <w:rsid w:val="00773268"/>
    <w:pPr>
      <w:numPr>
        <w:numId w:val="0"/>
      </w:numPr>
      <w:tabs>
        <w:tab w:val="right" w:leader="dot" w:pos="4176"/>
      </w:tabs>
    </w:pPr>
  </w:style>
  <w:style w:type="paragraph" w:styleId="ListNumber2">
    <w:name w:val="List Number 2"/>
    <w:basedOn w:val="List2"/>
    <w:rsid w:val="00773268"/>
    <w:pPr>
      <w:numPr>
        <w:numId w:val="9"/>
      </w:numPr>
      <w:tabs>
        <w:tab w:val="clear" w:pos="1060"/>
      </w:tabs>
    </w:pPr>
  </w:style>
  <w:style w:type="paragraph" w:customStyle="1" w:styleId="MarginNote">
    <w:name w:val="Margin Note"/>
    <w:basedOn w:val="BodyText"/>
    <w:rsid w:val="00773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268"/>
    <w:rPr>
      <w:sz w:val="32"/>
    </w:rPr>
  </w:style>
  <w:style w:type="paragraph" w:customStyle="1" w:styleId="HeadingProcedure">
    <w:name w:val="Heading Procedure"/>
    <w:basedOn w:val="HeadingBase"/>
    <w:next w:val="Normal"/>
    <w:rsid w:val="00773268"/>
    <w:pPr>
      <w:tabs>
        <w:tab w:val="left" w:pos="0"/>
      </w:tabs>
      <w:spacing w:before="120" w:after="60"/>
    </w:pPr>
    <w:rPr>
      <w:i/>
      <w:color w:val="918585"/>
      <w:sz w:val="22"/>
    </w:rPr>
  </w:style>
  <w:style w:type="paragraph" w:customStyle="1" w:styleId="TableBodyText">
    <w:name w:val="Table Body Text"/>
    <w:basedOn w:val="BodyText"/>
    <w:rsid w:val="00773268"/>
    <w:pPr>
      <w:spacing w:before="60" w:after="60"/>
    </w:pPr>
  </w:style>
  <w:style w:type="paragraph" w:styleId="ListContinue">
    <w:name w:val="List Continue"/>
    <w:basedOn w:val="List"/>
    <w:rsid w:val="00773268"/>
    <w:pPr>
      <w:ind w:firstLine="0"/>
    </w:pPr>
  </w:style>
  <w:style w:type="paragraph" w:customStyle="1" w:styleId="ListNote">
    <w:name w:val="List Note"/>
    <w:basedOn w:val="List"/>
    <w:rsid w:val="00773268"/>
    <w:pPr>
      <w:pBdr>
        <w:top w:val="single" w:sz="6" w:space="2" w:color="918585"/>
        <w:bottom w:val="single" w:sz="6" w:space="2" w:color="918585"/>
      </w:pBdr>
      <w:tabs>
        <w:tab w:val="left" w:pos="1021"/>
      </w:tabs>
      <w:ind w:firstLine="0"/>
    </w:pPr>
  </w:style>
  <w:style w:type="paragraph" w:customStyle="1" w:styleId="Warning">
    <w:name w:val="Warning"/>
    <w:basedOn w:val="BodyText"/>
    <w:rsid w:val="00773268"/>
    <w:pPr>
      <w:shd w:val="clear" w:color="auto" w:fill="D9D9D9"/>
      <w:tabs>
        <w:tab w:val="left" w:pos="992"/>
      </w:tabs>
      <w:ind w:left="119" w:right="119"/>
    </w:pPr>
    <w:rPr>
      <w:sz w:val="20"/>
    </w:rPr>
  </w:style>
  <w:style w:type="paragraph" w:customStyle="1" w:styleId="MarginIcons">
    <w:name w:val="Margin Icons"/>
    <w:basedOn w:val="BodyText"/>
    <w:rsid w:val="00773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268"/>
    <w:rPr>
      <w:rFonts w:ascii="Courier New" w:hAnsi="Courier New"/>
    </w:rPr>
  </w:style>
  <w:style w:type="paragraph" w:customStyle="1" w:styleId="NoteBullet">
    <w:name w:val="Note Bullet"/>
    <w:basedOn w:val="Note"/>
    <w:rsid w:val="00773268"/>
    <w:pPr>
      <w:tabs>
        <w:tab w:val="clear" w:pos="680"/>
      </w:tabs>
      <w:spacing w:before="60" w:after="60"/>
    </w:pPr>
  </w:style>
  <w:style w:type="paragraph" w:customStyle="1" w:styleId="SubHeading2">
    <w:name w:val="SubHeading2"/>
    <w:basedOn w:val="HeadingBase"/>
    <w:rsid w:val="00773268"/>
    <w:pPr>
      <w:spacing w:before="240" w:after="60"/>
    </w:pPr>
    <w:rPr>
      <w:sz w:val="20"/>
    </w:rPr>
  </w:style>
  <w:style w:type="paragraph" w:customStyle="1" w:styleId="SubHeading1">
    <w:name w:val="SubHeading1"/>
    <w:basedOn w:val="HeadingBase"/>
    <w:rsid w:val="00773268"/>
    <w:pPr>
      <w:spacing w:before="240" w:after="60"/>
    </w:pPr>
    <w:rPr>
      <w:color w:val="918585"/>
      <w:sz w:val="22"/>
    </w:rPr>
  </w:style>
  <w:style w:type="paragraph" w:customStyle="1" w:styleId="SideHeading">
    <w:name w:val="Side Heading"/>
    <w:basedOn w:val="HeadingBase"/>
    <w:rsid w:val="00773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268"/>
    <w:pPr>
      <w:numPr>
        <w:numId w:val="10"/>
      </w:numPr>
    </w:pPr>
  </w:style>
  <w:style w:type="paragraph" w:styleId="PlainText">
    <w:name w:val="Plain Text"/>
    <w:basedOn w:val="Normal"/>
    <w:link w:val="PlainTextChar"/>
    <w:rsid w:val="00773268"/>
    <w:rPr>
      <w:sz w:val="20"/>
    </w:rPr>
  </w:style>
  <w:style w:type="character" w:customStyle="1" w:styleId="PlainTextChar">
    <w:name w:val="Plain Text Char"/>
    <w:basedOn w:val="DefaultParagraphFont"/>
    <w:link w:val="PlainText"/>
    <w:rsid w:val="00773268"/>
    <w:rPr>
      <w:rFonts w:ascii="Courier New" w:eastAsia="Times New Roman" w:hAnsi="Courier New" w:cs="Times New Roman"/>
      <w:sz w:val="20"/>
      <w:szCs w:val="20"/>
      <w:lang w:eastAsia="en-US"/>
    </w:rPr>
  </w:style>
  <w:style w:type="character" w:customStyle="1" w:styleId="MenuOption">
    <w:name w:val="Menu Option"/>
    <w:basedOn w:val="DefaultParagraphFont"/>
    <w:rsid w:val="00773268"/>
    <w:rPr>
      <w:b/>
      <w:smallCaps/>
    </w:rPr>
  </w:style>
  <w:style w:type="paragraph" w:customStyle="1" w:styleId="TableListNumber">
    <w:name w:val="Table List Number"/>
    <w:basedOn w:val="ListNumber"/>
    <w:rsid w:val="00773268"/>
    <w:pPr>
      <w:numPr>
        <w:numId w:val="0"/>
      </w:numPr>
    </w:pPr>
  </w:style>
  <w:style w:type="paragraph" w:styleId="TOC4">
    <w:name w:val="toc 4"/>
    <w:basedOn w:val="TOCBase"/>
    <w:next w:val="Normal"/>
    <w:semiHidden/>
    <w:rsid w:val="00773268"/>
    <w:pPr>
      <w:tabs>
        <w:tab w:val="right" w:leader="dot" w:pos="9071"/>
      </w:tabs>
      <w:ind w:left="1701"/>
    </w:pPr>
  </w:style>
  <w:style w:type="paragraph" w:customStyle="1" w:styleId="ListAlpha">
    <w:name w:val="List Alpha"/>
    <w:basedOn w:val="List"/>
    <w:rsid w:val="00773268"/>
    <w:pPr>
      <w:numPr>
        <w:numId w:val="8"/>
      </w:numPr>
    </w:pPr>
  </w:style>
  <w:style w:type="paragraph" w:customStyle="1" w:styleId="ListAlpha2">
    <w:name w:val="List Alpha 2"/>
    <w:basedOn w:val="List2"/>
    <w:rsid w:val="00773268"/>
    <w:pPr>
      <w:numPr>
        <w:numId w:val="7"/>
      </w:numPr>
    </w:pPr>
  </w:style>
  <w:style w:type="paragraph" w:styleId="List2">
    <w:name w:val="List 2"/>
    <w:basedOn w:val="BodyText"/>
    <w:rsid w:val="00773268"/>
    <w:pPr>
      <w:tabs>
        <w:tab w:val="left" w:pos="680"/>
      </w:tabs>
      <w:spacing w:before="60" w:after="60"/>
      <w:ind w:left="680" w:hanging="340"/>
    </w:pPr>
  </w:style>
  <w:style w:type="paragraph" w:styleId="List3">
    <w:name w:val="List 3"/>
    <w:basedOn w:val="BodyText"/>
    <w:rsid w:val="00773268"/>
    <w:pPr>
      <w:tabs>
        <w:tab w:val="left" w:pos="1021"/>
      </w:tabs>
      <w:spacing w:before="60" w:after="60"/>
      <w:ind w:left="1020" w:hanging="340"/>
    </w:pPr>
  </w:style>
  <w:style w:type="paragraph" w:styleId="List4">
    <w:name w:val="List 4"/>
    <w:basedOn w:val="BodyText"/>
    <w:rsid w:val="00773268"/>
    <w:pPr>
      <w:tabs>
        <w:tab w:val="left" w:pos="1361"/>
      </w:tabs>
      <w:spacing w:before="60" w:after="60"/>
      <w:ind w:left="1361" w:hanging="340"/>
    </w:pPr>
  </w:style>
  <w:style w:type="paragraph" w:styleId="List5">
    <w:name w:val="List 5"/>
    <w:basedOn w:val="BodyText"/>
    <w:rsid w:val="00773268"/>
    <w:pPr>
      <w:tabs>
        <w:tab w:val="left" w:pos="1701"/>
      </w:tabs>
      <w:spacing w:before="60" w:after="60"/>
      <w:ind w:left="1701" w:hanging="340"/>
    </w:pPr>
  </w:style>
  <w:style w:type="paragraph" w:styleId="ListBullet3">
    <w:name w:val="List Bullet 3"/>
    <w:basedOn w:val="List3"/>
    <w:rsid w:val="00773268"/>
    <w:pPr>
      <w:numPr>
        <w:numId w:val="13"/>
      </w:numPr>
      <w:tabs>
        <w:tab w:val="clear" w:pos="1021"/>
      </w:tabs>
      <w:ind w:left="1037" w:hanging="357"/>
    </w:pPr>
  </w:style>
  <w:style w:type="paragraph" w:styleId="ListBullet4">
    <w:name w:val="List Bullet 4"/>
    <w:basedOn w:val="List4"/>
    <w:rsid w:val="00773268"/>
    <w:pPr>
      <w:numPr>
        <w:numId w:val="2"/>
      </w:numPr>
      <w:tabs>
        <w:tab w:val="clear" w:pos="1361"/>
      </w:tabs>
    </w:pPr>
  </w:style>
  <w:style w:type="paragraph" w:styleId="ListBullet5">
    <w:name w:val="List Bullet 5"/>
    <w:basedOn w:val="List5"/>
    <w:rsid w:val="00773268"/>
    <w:pPr>
      <w:numPr>
        <w:numId w:val="3"/>
      </w:numPr>
    </w:pPr>
  </w:style>
  <w:style w:type="paragraph" w:styleId="ListContinue2">
    <w:name w:val="List Continue 2"/>
    <w:basedOn w:val="List2"/>
    <w:rsid w:val="00773268"/>
    <w:pPr>
      <w:ind w:firstLine="0"/>
    </w:pPr>
  </w:style>
  <w:style w:type="paragraph" w:styleId="ListContinue3">
    <w:name w:val="List Continue 3"/>
    <w:basedOn w:val="List3"/>
    <w:rsid w:val="00773268"/>
    <w:pPr>
      <w:ind w:left="1021" w:firstLine="0"/>
    </w:pPr>
  </w:style>
  <w:style w:type="paragraph" w:styleId="ListContinue4">
    <w:name w:val="List Continue 4"/>
    <w:basedOn w:val="List4"/>
    <w:rsid w:val="00773268"/>
    <w:pPr>
      <w:ind w:firstLine="0"/>
    </w:pPr>
  </w:style>
  <w:style w:type="paragraph" w:styleId="ListContinue5">
    <w:name w:val="List Continue 5"/>
    <w:basedOn w:val="List5"/>
    <w:rsid w:val="00773268"/>
    <w:pPr>
      <w:ind w:firstLine="0"/>
    </w:pPr>
  </w:style>
  <w:style w:type="paragraph" w:styleId="ListNumber3">
    <w:name w:val="List Number 3"/>
    <w:basedOn w:val="List3"/>
    <w:rsid w:val="00773268"/>
    <w:pPr>
      <w:numPr>
        <w:numId w:val="4"/>
      </w:numPr>
    </w:pPr>
  </w:style>
  <w:style w:type="paragraph" w:styleId="ListNumber4">
    <w:name w:val="List Number 4"/>
    <w:basedOn w:val="List4"/>
    <w:rsid w:val="00773268"/>
    <w:pPr>
      <w:numPr>
        <w:numId w:val="5"/>
      </w:numPr>
    </w:pPr>
  </w:style>
  <w:style w:type="paragraph" w:styleId="ListNumber5">
    <w:name w:val="List Number 5"/>
    <w:basedOn w:val="List5"/>
    <w:rsid w:val="00773268"/>
    <w:pPr>
      <w:numPr>
        <w:numId w:val="6"/>
      </w:numPr>
    </w:pPr>
  </w:style>
  <w:style w:type="paragraph" w:styleId="BlockText">
    <w:name w:val="Block Text"/>
    <w:basedOn w:val="Normal"/>
    <w:rsid w:val="00773268"/>
    <w:pPr>
      <w:spacing w:after="120"/>
      <w:ind w:left="1440" w:right="1440"/>
    </w:pPr>
  </w:style>
  <w:style w:type="character" w:customStyle="1" w:styleId="Subscript">
    <w:name w:val="Subscript"/>
    <w:basedOn w:val="DefaultParagraphFont"/>
    <w:rsid w:val="00773268"/>
    <w:rPr>
      <w:sz w:val="16"/>
      <w:vertAlign w:val="subscript"/>
    </w:rPr>
  </w:style>
  <w:style w:type="character" w:customStyle="1" w:styleId="Superscript">
    <w:name w:val="Superscript"/>
    <w:basedOn w:val="DefaultParagraphFont"/>
    <w:rsid w:val="00773268"/>
    <w:rPr>
      <w:sz w:val="16"/>
      <w:vertAlign w:val="superscript"/>
    </w:rPr>
  </w:style>
  <w:style w:type="character" w:customStyle="1" w:styleId="Symbols">
    <w:name w:val="Symbols"/>
    <w:basedOn w:val="DefaultParagraphFont"/>
    <w:rsid w:val="00773268"/>
    <w:rPr>
      <w:rFonts w:ascii="Symbol" w:hAnsi="Symbol"/>
    </w:rPr>
  </w:style>
  <w:style w:type="character" w:customStyle="1" w:styleId="MenuOptions">
    <w:name w:val="Menu Options"/>
    <w:basedOn w:val="DefaultParagraphFont"/>
    <w:rsid w:val="00773268"/>
    <w:rPr>
      <w:rFonts w:ascii="Arial Narrow" w:hAnsi="Arial Narrow"/>
      <w:smallCaps/>
    </w:rPr>
  </w:style>
  <w:style w:type="character" w:customStyle="1" w:styleId="Buttons">
    <w:name w:val="Buttons"/>
    <w:basedOn w:val="DefaultParagraphFont"/>
    <w:rsid w:val="00773268"/>
    <w:rPr>
      <w:b/>
    </w:rPr>
  </w:style>
  <w:style w:type="character" w:customStyle="1" w:styleId="Underlined">
    <w:name w:val="Underlined"/>
    <w:basedOn w:val="DefaultParagraphFont"/>
    <w:rsid w:val="00773268"/>
    <w:rPr>
      <w:u w:val="single"/>
    </w:rPr>
  </w:style>
  <w:style w:type="paragraph" w:customStyle="1" w:styleId="TableBodyTextRight">
    <w:name w:val="Table Body Text Right"/>
    <w:basedOn w:val="TableBodyText"/>
    <w:rsid w:val="00773268"/>
    <w:pPr>
      <w:widowControl w:val="0"/>
      <w:autoSpaceDE w:val="0"/>
      <w:autoSpaceDN w:val="0"/>
      <w:adjustRightInd w:val="0"/>
      <w:jc w:val="right"/>
    </w:pPr>
    <w:rPr>
      <w:rFonts w:cs="Arial"/>
      <w:szCs w:val="18"/>
    </w:rPr>
  </w:style>
  <w:style w:type="paragraph" w:customStyle="1" w:styleId="CopyrightText">
    <w:name w:val="Copyright Text"/>
    <w:basedOn w:val="BodyText"/>
    <w:rsid w:val="00773268"/>
    <w:rPr>
      <w:sz w:val="18"/>
    </w:rPr>
  </w:style>
  <w:style w:type="paragraph" w:customStyle="1" w:styleId="BodySmallRight">
    <w:name w:val="Body Small Right"/>
    <w:basedOn w:val="BodyTextRight"/>
    <w:rsid w:val="00773268"/>
    <w:rPr>
      <w:sz w:val="18"/>
      <w:szCs w:val="18"/>
    </w:rPr>
  </w:style>
  <w:style w:type="paragraph" w:customStyle="1" w:styleId="MarginEdition">
    <w:name w:val="Margin Edition"/>
    <w:basedOn w:val="MarginNote"/>
    <w:rsid w:val="00773268"/>
    <w:pPr>
      <w:spacing w:before="0" w:after="0"/>
    </w:pPr>
    <w:rPr>
      <w:rFonts w:ascii="Times New Roman" w:hAnsi="Times New Roman"/>
      <w:color w:val="999999"/>
    </w:rPr>
  </w:style>
  <w:style w:type="paragraph" w:customStyle="1" w:styleId="Spacer">
    <w:name w:val="Spacer"/>
    <w:basedOn w:val="Normal"/>
    <w:rsid w:val="00773268"/>
    <w:rPr>
      <w:sz w:val="2"/>
      <w:szCs w:val="2"/>
    </w:rPr>
  </w:style>
  <w:style w:type="character" w:customStyle="1" w:styleId="Small">
    <w:name w:val="Small"/>
    <w:basedOn w:val="DefaultParagraphFont"/>
    <w:rsid w:val="00773268"/>
    <w:rPr>
      <w:sz w:val="16"/>
    </w:rPr>
  </w:style>
  <w:style w:type="paragraph" w:customStyle="1" w:styleId="WideTable">
    <w:name w:val="Wide Table"/>
    <w:basedOn w:val="Normal"/>
    <w:rsid w:val="00773268"/>
    <w:pPr>
      <w:ind w:left="-1418"/>
    </w:pPr>
    <w:rPr>
      <w:sz w:val="2"/>
      <w:szCs w:val="2"/>
    </w:rPr>
  </w:style>
  <w:style w:type="character" w:styleId="PageNumber">
    <w:name w:val="page number"/>
    <w:basedOn w:val="DefaultParagraphFont"/>
    <w:rsid w:val="00773268"/>
  </w:style>
  <w:style w:type="paragraph" w:styleId="Quote">
    <w:name w:val="Quote"/>
    <w:basedOn w:val="Heading1"/>
    <w:link w:val="QuoteChar"/>
    <w:qFormat/>
    <w:rsid w:val="00773268"/>
    <w:rPr>
      <w:b w:val="0"/>
      <w:sz w:val="72"/>
      <w:szCs w:val="72"/>
      <w:lang w:val="en-NZ"/>
    </w:rPr>
  </w:style>
  <w:style w:type="character" w:customStyle="1" w:styleId="QuoteChar">
    <w:name w:val="Quote Char"/>
    <w:basedOn w:val="DefaultParagraphFont"/>
    <w:link w:val="Quote"/>
    <w:rsid w:val="00773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268"/>
    <w:pPr>
      <w:pageBreakBefore/>
    </w:pPr>
  </w:style>
  <w:style w:type="paragraph" w:customStyle="1" w:styleId="Border">
    <w:name w:val="Border"/>
    <w:basedOn w:val="Normal"/>
    <w:qFormat/>
    <w:rsid w:val="00773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268"/>
    <w:rPr>
      <w:b/>
      <w:bCs/>
      <w:i/>
      <w:iCs/>
      <w:color w:val="auto"/>
    </w:rPr>
  </w:style>
  <w:style w:type="paragraph" w:styleId="IntenseQuote">
    <w:name w:val="Intense Quote"/>
    <w:basedOn w:val="Normal"/>
    <w:next w:val="Normal"/>
    <w:link w:val="IntenseQuoteChar"/>
    <w:uiPriority w:val="30"/>
    <w:qFormat/>
    <w:rsid w:val="00773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268"/>
    <w:rPr>
      <w:smallCaps/>
      <w:color w:val="auto"/>
      <w:u w:val="single"/>
    </w:rPr>
  </w:style>
  <w:style w:type="character" w:styleId="IntenseReference">
    <w:name w:val="Intense Reference"/>
    <w:basedOn w:val="DefaultParagraphFont"/>
    <w:uiPriority w:val="32"/>
    <w:qFormat/>
    <w:rsid w:val="00773268"/>
    <w:rPr>
      <w:b/>
      <w:bCs/>
      <w:smallCaps/>
      <w:color w:val="auto"/>
      <w:spacing w:val="5"/>
      <w:u w:val="single"/>
    </w:rPr>
  </w:style>
  <w:style w:type="paragraph" w:customStyle="1" w:styleId="2ColumnHeading">
    <w:name w:val="2Column Heading"/>
    <w:basedOn w:val="BodyText"/>
    <w:qFormat/>
    <w:rsid w:val="00773268"/>
    <w:pPr>
      <w:spacing w:after="60"/>
      <w:ind w:left="-2268"/>
    </w:pPr>
    <w:rPr>
      <w:b/>
    </w:rPr>
  </w:style>
  <w:style w:type="paragraph" w:customStyle="1" w:styleId="Heading1TOC">
    <w:name w:val="Heading1 TOC"/>
    <w:basedOn w:val="Normal"/>
    <w:qFormat/>
    <w:rsid w:val="00773268"/>
    <w:pPr>
      <w:spacing w:before="240" w:after="120"/>
    </w:pPr>
    <w:rPr>
      <w:rFonts w:ascii="Times New Roman" w:hAnsi="Times New Roman"/>
      <w:b/>
      <w:sz w:val="32"/>
    </w:rPr>
  </w:style>
  <w:style w:type="paragraph" w:customStyle="1" w:styleId="Heading2TOC">
    <w:name w:val="Heading2 TOC"/>
    <w:basedOn w:val="Normal"/>
    <w:qFormat/>
    <w:rsid w:val="00773268"/>
    <w:pPr>
      <w:spacing w:before="240" w:after="60"/>
    </w:pPr>
    <w:rPr>
      <w:rFonts w:ascii="Times New Roman" w:hAnsi="Times New Roman"/>
      <w:b/>
      <w:sz w:val="28"/>
    </w:rPr>
  </w:style>
  <w:style w:type="character" w:customStyle="1" w:styleId="Underline">
    <w:name w:val="Underline"/>
    <w:basedOn w:val="DefaultParagraphFont"/>
    <w:qFormat/>
    <w:rsid w:val="00773268"/>
    <w:rPr>
      <w:u w:val="single"/>
    </w:rPr>
  </w:style>
  <w:style w:type="character" w:customStyle="1" w:styleId="BoldandItalics">
    <w:name w:val="Bold and Italics"/>
    <w:qFormat/>
    <w:rsid w:val="00773268"/>
    <w:rPr>
      <w:b/>
      <w:i/>
      <w:u w:val="none"/>
    </w:rPr>
  </w:style>
  <w:style w:type="paragraph" w:styleId="BalloonText">
    <w:name w:val="Balloon Text"/>
    <w:basedOn w:val="Normal"/>
    <w:link w:val="BalloonTextChar"/>
    <w:rsid w:val="00773268"/>
    <w:rPr>
      <w:rFonts w:ascii="Tahoma" w:hAnsi="Tahoma" w:cs="Tahoma"/>
      <w:sz w:val="16"/>
      <w:szCs w:val="16"/>
    </w:rPr>
  </w:style>
  <w:style w:type="character" w:customStyle="1" w:styleId="BalloonTextChar">
    <w:name w:val="Balloon Text Char"/>
    <w:basedOn w:val="DefaultParagraphFont"/>
    <w:link w:val="BalloonText"/>
    <w:rsid w:val="00773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268"/>
    <w:rPr>
      <w:b/>
      <w:color w:val="660033"/>
      <w:spacing w:val="0"/>
    </w:rPr>
  </w:style>
  <w:style w:type="paragraph" w:customStyle="1" w:styleId="Nameditemlist">
    <w:name w:val="Named item list"/>
    <w:basedOn w:val="BodyText"/>
    <w:qFormat/>
    <w:rsid w:val="00773268"/>
    <w:pPr>
      <w:tabs>
        <w:tab w:val="left" w:pos="2835"/>
      </w:tabs>
      <w:ind w:left="2835" w:hanging="2835"/>
    </w:pPr>
  </w:style>
  <w:style w:type="paragraph" w:customStyle="1" w:styleId="BodyTextnopadding">
    <w:name w:val="Body Text no padding"/>
    <w:basedOn w:val="BodyText"/>
    <w:qFormat/>
    <w:rsid w:val="00773268"/>
    <w:pPr>
      <w:spacing w:before="0" w:after="0"/>
    </w:pPr>
  </w:style>
  <w:style w:type="paragraph" w:customStyle="1" w:styleId="BodyTextBold">
    <w:name w:val="Body Text Bold"/>
    <w:basedOn w:val="BodyText"/>
    <w:qFormat/>
    <w:rsid w:val="00773268"/>
    <w:rPr>
      <w:b/>
    </w:rPr>
  </w:style>
  <w:style w:type="character" w:styleId="Hyperlink">
    <w:name w:val="Hyperlink"/>
    <w:basedOn w:val="DefaultParagraphFont"/>
    <w:uiPriority w:val="99"/>
    <w:unhideWhenUsed/>
    <w:rsid w:val="00257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4806</Characters>
  <Application>Microsoft Office Word</Application>
  <DocSecurity>0</DocSecurity>
  <Lines>165</Lines>
  <Paragraphs>110</Paragraphs>
  <ScaleCrop>false</ScaleCrop>
  <Company>Author-it Software Corporation Ltd.</Company>
  <LinksUpToDate>false</LinksUpToDate>
  <CharactersWithSpaces>5420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MEM20020 Use EEPROM programmers to service automotive transponder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