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0C62" w:rsidP="00050C62">
      <w:pPr>
        <w:pStyle w:val="Title"/>
      </w:pPr>
      <w:r>
        <w:fldChar w:fldCharType="begin"/>
      </w:r>
      <w:r>
        <w:instrText xml:space="preserve"> TITLE   \* MERGEFORMAT </w:instrText>
      </w:r>
      <w:r>
        <w:fldChar w:fldCharType="separate"/>
      </w:r>
      <w:r>
        <w:t>Assessment Requirements for MEM20019 Service automotive transponder systems using diagnostic equipment</w:t>
      </w:r>
      <w:r>
        <w:fldChar w:fldCharType="end"/>
      </w:r>
    </w:p>
    <w:p w:rsidR="00050C62" w:rsidP="00050C62">
      <w:pPr>
        <w:pStyle w:val="Version"/>
        <w:sectPr w:rsidSect="00015D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5D43" w:rsidP="00015D43">
      <w:pPr>
        <w:pStyle w:val="SuperHeading"/>
      </w:pPr>
      <w:r w:rsidRPr="00015D43">
        <w:t>Assessment Requirements for MEM20019 Service automotive transponder systems using diagnostic equipment</w:t>
      </w:r>
    </w:p>
    <w:p w:rsidR="00000000" w:rsidRPr="00015D43" w:rsidP="00015D43">
      <w:pPr>
        <w:pStyle w:val="Heading1"/>
      </w:pPr>
      <w:bookmarkStart w:id="1" w:name="O_1087380"/>
      <w:bookmarkEnd w:id="1"/>
      <w:r w:rsidRPr="00015D43">
        <w:t>Modification History</w:t>
      </w:r>
    </w:p>
    <w:p w:rsidR="00050C62" w:rsidP="00050C62">
      <w:pPr>
        <w:pStyle w:val="BodyText"/>
      </w:pPr>
      <w:r w:rsidRPr="00015D43">
        <w:t>Release 1. Supersedes but is not equivalent to MEM20013 Service automotive transponder systems.</w:t>
      </w:r>
    </w:p>
    <w:p w:rsidR="00000000" w:rsidRPr="00015D43" w:rsidP="00015D43">
      <w:pPr>
        <w:pStyle w:val="Heading1"/>
      </w:pPr>
      <w:bookmarkStart w:id="2" w:name="O_1087381"/>
      <w:bookmarkEnd w:id="2"/>
      <w:r w:rsidRPr="00015D43">
        <w:t>Performance Evidence</w:t>
      </w:r>
    </w:p>
    <w:p w:rsidR="00000000" w:rsidRPr="00015D43" w:rsidP="00050C62">
      <w:pPr>
        <w:pStyle w:val="BodyText"/>
      </w:pPr>
      <w:r w:rsidRPr="00015D43">
        <w:t>Evidence required to demonstrate competence in this unit must be relevant to and satisfy the requirements of the elements and performance criteria and include:</w:t>
      </w:r>
    </w:p>
    <w:p w:rsidR="00000000" w:rsidRPr="00015D43" w:rsidP="00015D43">
      <w:pPr>
        <w:pStyle w:val="ListBullet"/>
      </w:pPr>
      <w:r w:rsidRPr="00015D43">
        <w:t>following work instructions, standard operating procedures (SOPs)</w:t>
      </w:r>
      <w:r w:rsidRPr="00015D43">
        <w:t xml:space="preserve"> and safe work practices</w:t>
      </w:r>
    </w:p>
    <w:p w:rsidR="00000000" w:rsidRPr="00015D43" w:rsidP="00015D43">
      <w:pPr>
        <w:pStyle w:val="ListBullet"/>
      </w:pPr>
      <w:r w:rsidRPr="00015D43">
        <w:t>interpreting information specific for servicing automotive transponder systems</w:t>
      </w:r>
    </w:p>
    <w:p w:rsidR="00000000" w:rsidRPr="00015D43" w:rsidP="00015D43">
      <w:pPr>
        <w:pStyle w:val="ListBullet"/>
      </w:pPr>
      <w:r w:rsidRPr="00015D43">
        <w:t>questioning, confirming and clarifying customer requirements</w:t>
      </w:r>
    </w:p>
    <w:p w:rsidR="00000000" w:rsidRPr="00015D43" w:rsidP="00015D43">
      <w:pPr>
        <w:pStyle w:val="ListBullet"/>
      </w:pPr>
      <w:r w:rsidRPr="00015D43">
        <w:t>identifying automotive transponder components and associated equipment and checking functio</w:t>
      </w:r>
      <w:r w:rsidRPr="00015D43">
        <w:t>ning of transponder systems</w:t>
      </w:r>
    </w:p>
    <w:p w:rsidR="00000000" w:rsidRPr="00015D43" w:rsidP="00015D43">
      <w:pPr>
        <w:pStyle w:val="ListBullet"/>
      </w:pPr>
      <w:r w:rsidRPr="00015D43">
        <w:t>using appropriate tools and equipment to service automotive transponder systems on at least two occasions</w:t>
      </w:r>
    </w:p>
    <w:p w:rsidR="00000000" w:rsidRPr="00015D43" w:rsidP="00015D43">
      <w:pPr>
        <w:pStyle w:val="ListBullet"/>
      </w:pPr>
      <w:r w:rsidRPr="00015D43">
        <w:t>identifying actual and potential risks and hazards</w:t>
      </w:r>
    </w:p>
    <w:p w:rsidR="00000000" w:rsidRPr="00015D43" w:rsidP="00015D43">
      <w:pPr>
        <w:pStyle w:val="ListBullet"/>
      </w:pPr>
      <w:r w:rsidRPr="00015D43">
        <w:t>establishing program requirements, programming keys to correct specific</w:t>
      </w:r>
      <w:r w:rsidRPr="00015D43">
        <w:t>ation, and testing system for conformance</w:t>
      </w:r>
    </w:p>
    <w:p w:rsidR="00000000" w:rsidRPr="00015D43" w:rsidP="00015D43">
      <w:pPr>
        <w:pStyle w:val="ListBullet"/>
      </w:pPr>
      <w:r w:rsidRPr="00015D43">
        <w:t>completing all documentation in accordance with SOPs.</w:t>
      </w:r>
    </w:p>
    <w:p w:rsidR="00050C62" w:rsidRPr="00050C62" w:rsidP="00050C62">
      <w:pPr>
        <w:pStyle w:val="BodyText"/>
        <w:rPr>
          <w:i/>
        </w:rPr>
      </w:pPr>
      <w:r w:rsidRPr="00050C62">
        <w:rPr>
          <w:rStyle w:val="Emphasis"/>
        </w:rPr>
        <w:t>Note: Where a volume and/or frequency is not specified, demonstration must be provided at least once.</w:t>
      </w:r>
    </w:p>
    <w:p w:rsidR="00000000" w:rsidRPr="00015D43" w:rsidP="00015D43">
      <w:pPr>
        <w:pStyle w:val="Heading1"/>
      </w:pPr>
      <w:bookmarkStart w:id="3" w:name="O_1087382"/>
      <w:bookmarkEnd w:id="3"/>
      <w:r w:rsidRPr="00015D43">
        <w:t>Knowledge Evidence</w:t>
      </w:r>
    </w:p>
    <w:p w:rsidR="00000000" w:rsidRPr="00015D43" w:rsidP="00050C62">
      <w:pPr>
        <w:pStyle w:val="BodyText"/>
      </w:pPr>
      <w:r w:rsidRPr="00015D43">
        <w:t>Evidence required t</w:t>
      </w:r>
      <w:r w:rsidRPr="00015D43">
        <w:t>o demonstrate the required knowledge for this unit must be relevant to and satisfy the requirements of the elements and performance criteria and include knowledge of:</w:t>
      </w:r>
    </w:p>
    <w:p w:rsidR="00000000" w:rsidRPr="00015D43" w:rsidP="00015D43">
      <w:pPr>
        <w:pStyle w:val="ListBullet"/>
      </w:pPr>
      <w:r w:rsidRPr="00015D43">
        <w:t>safe work practices and procedures and use of personal protective equipment (PPE)</w:t>
      </w:r>
    </w:p>
    <w:p w:rsidR="00000000" w:rsidRPr="00015D43" w:rsidP="00015D43">
      <w:pPr>
        <w:pStyle w:val="ListBullet"/>
      </w:pPr>
      <w:r w:rsidRPr="00015D43">
        <w:t>system</w:t>
      </w:r>
      <w:r w:rsidRPr="00015D43">
        <w:t xml:space="preserve"> and component specifications and principles of operation</w:t>
      </w:r>
    </w:p>
    <w:p w:rsidR="00000000" w:rsidRPr="00015D43" w:rsidP="00015D43">
      <w:pPr>
        <w:pStyle w:val="ListBullet"/>
      </w:pPr>
      <w:r w:rsidRPr="00015D43">
        <w:t>sources of specifications and other relevant information for automotive transponder systems</w:t>
      </w:r>
    </w:p>
    <w:p w:rsidR="00000000" w:rsidRPr="00015D43" w:rsidP="00015D43">
      <w:pPr>
        <w:pStyle w:val="ListBullet"/>
      </w:pPr>
      <w:r w:rsidRPr="00015D43">
        <w:t>types of transponders and technical terminology used</w:t>
      </w:r>
    </w:p>
    <w:p w:rsidR="00000000" w:rsidRPr="00015D43" w:rsidP="00015D43">
      <w:pPr>
        <w:pStyle w:val="ListBullet"/>
      </w:pPr>
      <w:r w:rsidRPr="00015D43">
        <w:t>common design problems and faults arising from misuse and wear</w:t>
      </w:r>
    </w:p>
    <w:p w:rsidR="00000000" w:rsidRPr="00015D43" w:rsidP="00015D43">
      <w:pPr>
        <w:pStyle w:val="ListBullet"/>
      </w:pPr>
      <w:r w:rsidRPr="00015D43">
        <w:t>organisational procedures for establishing service requirements</w:t>
      </w:r>
    </w:p>
    <w:p w:rsidR="00000000" w:rsidRPr="00015D43" w:rsidP="00015D43">
      <w:pPr>
        <w:pStyle w:val="ListBullet"/>
      </w:pPr>
      <w:r w:rsidRPr="00015D43">
        <w:t>operation and function of transponder and engine immobiliser systems</w:t>
      </w:r>
    </w:p>
    <w:p w:rsidR="00000000" w:rsidRPr="00015D43" w:rsidP="00015D43">
      <w:pPr>
        <w:pStyle w:val="ListBullet"/>
      </w:pPr>
      <w:r w:rsidRPr="00015D43">
        <w:t>applicable work health and safety (WHS) policies, procedures</w:t>
      </w:r>
      <w:r w:rsidRPr="00015D43">
        <w:t xml:space="preserve"> and practices</w:t>
      </w:r>
    </w:p>
    <w:p w:rsidR="00000000" w:rsidRPr="00015D43" w:rsidP="00015D43">
      <w:pPr>
        <w:pStyle w:val="ListBullet"/>
      </w:pPr>
      <w:r w:rsidRPr="00015D43">
        <w:t>factors impacting on feasibility of repair or replacement</w:t>
      </w:r>
    </w:p>
    <w:p w:rsidR="00000000" w:rsidRPr="00015D43" w:rsidP="00015D43">
      <w:pPr>
        <w:pStyle w:val="ListBullet"/>
      </w:pPr>
      <w:r w:rsidRPr="00015D43">
        <w:t>tools and equipment used</w:t>
      </w:r>
    </w:p>
    <w:p w:rsidR="00000000" w:rsidRPr="00015D43" w:rsidP="00015D43">
      <w:pPr>
        <w:pStyle w:val="ListBullet"/>
      </w:pPr>
      <w:r w:rsidRPr="00015D43">
        <w:t>organisational requirements for cleaning and storage</w:t>
      </w:r>
    </w:p>
    <w:p w:rsidR="00000000" w:rsidRPr="00015D43" w:rsidP="00015D43">
      <w:pPr>
        <w:pStyle w:val="ListBullet"/>
      </w:pPr>
      <w:r w:rsidRPr="00015D43">
        <w:t>key blanks to suit model and mechanical and electronic part of lock</w:t>
      </w:r>
    </w:p>
    <w:p w:rsidR="00000000" w:rsidRPr="00015D43" w:rsidP="00015D43">
      <w:pPr>
        <w:pStyle w:val="ListBullet"/>
      </w:pPr>
      <w:r w:rsidRPr="00015D43">
        <w:t>different types of transponder techno</w:t>
      </w:r>
      <w:r w:rsidRPr="00015D43">
        <w:t>logies</w:t>
      </w:r>
    </w:p>
    <w:p w:rsidR="00000000" w:rsidRPr="00015D43" w:rsidP="00015D43">
      <w:pPr>
        <w:pStyle w:val="ListBullet"/>
      </w:pPr>
      <w:r w:rsidRPr="00015D43">
        <w:t>programming and operating procedures for encoder or diagnostic machine</w:t>
      </w:r>
    </w:p>
    <w:p w:rsidR="00000000" w:rsidRPr="00015D43" w:rsidP="00015D43">
      <w:pPr>
        <w:pStyle w:val="ListBullet"/>
      </w:pPr>
      <w:r w:rsidRPr="00015D43">
        <w:t>documentation and recording procedures</w:t>
      </w:r>
    </w:p>
    <w:p w:rsidR="00050C62" w:rsidP="00015D43">
      <w:pPr>
        <w:pStyle w:val="ListBullet"/>
      </w:pPr>
      <w:r w:rsidRPr="00015D43">
        <w:t>hazards and control measures associated with servicing automotive transponder systems including housekeeping.</w:t>
      </w:r>
    </w:p>
    <w:p w:rsidR="00050C62" w:rsidP="00015D43">
      <w:pPr>
        <w:pStyle w:val="ListBullet"/>
      </w:pPr>
    </w:p>
    <w:p w:rsidR="00000000" w:rsidRPr="00015D43" w:rsidP="00015D43">
      <w:pPr>
        <w:pStyle w:val="Heading1"/>
      </w:pPr>
      <w:bookmarkStart w:id="4" w:name="O_1087383"/>
      <w:bookmarkEnd w:id="4"/>
      <w:r w:rsidRPr="00015D43">
        <w:t>Assessmen</w:t>
      </w:r>
      <w:r w:rsidRPr="00015D43">
        <w:t>t Conditions</w:t>
      </w:r>
    </w:p>
    <w:p w:rsidR="00000000" w:rsidRPr="00015D43" w:rsidP="00015D43">
      <w:pPr>
        <w:pStyle w:val="ListBullet"/>
      </w:pPr>
      <w:r w:rsidRPr="00015D43">
        <w:t>Assessors must:</w:t>
      </w:r>
    </w:p>
    <w:p w:rsidR="00000000" w:rsidRPr="00015D43" w:rsidP="00015D43">
      <w:pPr>
        <w:pStyle w:val="ListBullet2"/>
      </w:pPr>
      <w:r w:rsidRPr="00015D43">
        <w:t>have vocational competency in servicing automotive transponder systems using diagnostic equipment at least to the level being assessed with relevant industry knowledge and experience</w:t>
      </w:r>
    </w:p>
    <w:p w:rsidR="00000000" w:rsidRPr="00015D43" w:rsidP="00015D43">
      <w:pPr>
        <w:pStyle w:val="ListBullet2"/>
      </w:pPr>
      <w:r w:rsidRPr="00015D43">
        <w:t>satisfy the assessor requirements in the Standards for Registered Training Organisations 2015 or its replacement and comply with the National Vocational Education and Training Regulator Act 2011, its replacement or equivalent legislation covering VET regul</w:t>
      </w:r>
      <w:r w:rsidRPr="00015D43">
        <w:t>ation in a non-referring state/territory as the case requires.</w:t>
      </w:r>
    </w:p>
    <w:p w:rsidR="00000000" w:rsidRPr="00015D43" w:rsidP="00015D43">
      <w:pPr>
        <w:pStyle w:val="ListBullet"/>
      </w:pPr>
      <w:r w:rsidRPr="00015D43">
        <w:t>Where possible, assessment must occur in operational workplace situations. Where this is not possible or where personal safety or environmental damage are limiting factors, assessment must occ</w:t>
      </w:r>
      <w:r w:rsidRPr="00015D43">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015D43">
        <w:t>role environment skills.</w:t>
      </w:r>
    </w:p>
    <w:p w:rsidR="00000000" w:rsidRPr="00015D43" w:rsidP="00015D43">
      <w:pPr>
        <w:pStyle w:val="ListBullet"/>
      </w:pPr>
      <w:r w:rsidRPr="00015D43">
        <w:t>Conditions for assessment must include access to all tools, equipment, materials and documentation required including relevant workplace procedures, product and manufacturing specifications.</w:t>
      </w:r>
    </w:p>
    <w:p w:rsidR="00050C62" w:rsidP="00015D43">
      <w:pPr>
        <w:pStyle w:val="ListBullet"/>
      </w:pPr>
      <w:r w:rsidRPr="00015D43">
        <w:t>Assessment processes and techniques must</w:t>
      </w:r>
      <w:r w:rsidRPr="00015D43">
        <w:t xml:space="preserve"> be appropriate to the language, literacy and numeracy requirements of the work being performed and the needs of the candidate.</w:t>
      </w:r>
    </w:p>
    <w:p w:rsidR="00050C62" w:rsidP="00015D43">
      <w:pPr>
        <w:pStyle w:val="ListBullet"/>
      </w:pPr>
    </w:p>
    <w:p w:rsidR="00000000" w:rsidRPr="00015D43" w:rsidP="00015D43">
      <w:pPr>
        <w:pStyle w:val="Heading1"/>
      </w:pPr>
      <w:bookmarkStart w:id="5" w:name="O_1087386"/>
      <w:bookmarkEnd w:id="5"/>
      <w:r w:rsidRPr="00015D43">
        <w:t>Links</w:t>
      </w:r>
    </w:p>
    <w:p w:rsidR="00000000" w:rsidRPr="00015D43" w:rsidP="00050C62">
      <w:pPr>
        <w:pStyle w:val="BodyText"/>
      </w:pPr>
      <w:r w:rsidRPr="00015D4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11458">
        <w:rPr>
          <w:rStyle w:val="Hyperlink"/>
        </w:rPr>
        <w:t>https://vetnet.gov.au/Pages/TrainingDocs.aspx?q=b7050d37-5fd0-4740-8f7d-3b7a49c10bb2</w:t>
      </w:r>
      <w:r>
        <w:fldChar w:fldCharType="end"/>
      </w:r>
    </w:p>
    <w:p w:rsidR="00000000" w:rsidRPr="00015D43" w:rsidP="00015D43"/>
    <w:sectPr w:rsidSect="00015D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D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D43" w:rsidRPr="00050C62" w:rsidP="00050C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D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C62" w:rsidP="00015D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50C62" w:rsidP="00015D4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50C62" w:rsidP="00015D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D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C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5D43" w:rsidRPr="00050C62" w:rsidP="00050C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D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C62" w:rsidRPr="002D2AF8" w:rsidP="00015D43">
    <w:pPr>
      <w:pStyle w:val="Header"/>
      <w:framePr w:wrap="around"/>
    </w:pPr>
    <w:r>
      <w:fldChar w:fldCharType="begin"/>
    </w:r>
    <w:r>
      <w:instrText xml:space="preserve"> TITLE   \* MERGEFORMAT </w:instrText>
    </w:r>
    <w:r>
      <w:fldChar w:fldCharType="separate"/>
    </w:r>
    <w:r>
      <w:t>Assessment Requirements for MEM20019 Service automotive transponder systems using diagnostic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50C62" w:rsidP="00015D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BC26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3833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7CB3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D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5D43"/>
    <w:pPr>
      <w:spacing w:before="360" w:after="60"/>
      <w:outlineLvl w:val="0"/>
    </w:pPr>
    <w:rPr>
      <w:sz w:val="32"/>
    </w:rPr>
  </w:style>
  <w:style w:type="paragraph" w:styleId="Heading2">
    <w:name w:val="heading 2"/>
    <w:basedOn w:val="HeadingBase"/>
    <w:next w:val="BodyText"/>
    <w:link w:val="Heading2Char"/>
    <w:qFormat/>
    <w:rsid w:val="00015D43"/>
    <w:pPr>
      <w:keepLines/>
      <w:spacing w:before="240" w:after="120"/>
      <w:outlineLvl w:val="1"/>
    </w:pPr>
    <w:rPr>
      <w:sz w:val="28"/>
      <w:szCs w:val="40"/>
    </w:rPr>
  </w:style>
  <w:style w:type="paragraph" w:styleId="Heading3">
    <w:name w:val="heading 3"/>
    <w:basedOn w:val="HeadingBase"/>
    <w:next w:val="BodyText"/>
    <w:link w:val="Heading3Char"/>
    <w:qFormat/>
    <w:rsid w:val="00015D43"/>
    <w:pPr>
      <w:spacing w:before="180" w:after="120"/>
      <w:outlineLvl w:val="2"/>
    </w:pPr>
    <w:rPr>
      <w:spacing w:val="-10"/>
      <w:kern w:val="32"/>
    </w:rPr>
  </w:style>
  <w:style w:type="paragraph" w:styleId="Heading4">
    <w:name w:val="heading 4"/>
    <w:basedOn w:val="HeadingBase"/>
    <w:next w:val="BodyText"/>
    <w:link w:val="Heading4Char"/>
    <w:qFormat/>
    <w:rsid w:val="00015D43"/>
    <w:pPr>
      <w:spacing w:before="160" w:after="120"/>
      <w:outlineLvl w:val="3"/>
    </w:pPr>
    <w:rPr>
      <w:sz w:val="22"/>
    </w:rPr>
  </w:style>
  <w:style w:type="paragraph" w:styleId="Heading5">
    <w:name w:val="heading 5"/>
    <w:basedOn w:val="HeadingBase"/>
    <w:next w:val="Normal"/>
    <w:link w:val="Heading5Char"/>
    <w:qFormat/>
    <w:rsid w:val="00015D43"/>
    <w:pPr>
      <w:spacing w:before="80"/>
      <w:outlineLvl w:val="4"/>
    </w:pPr>
    <w:rPr>
      <w:color w:val="918585"/>
      <w:sz w:val="20"/>
    </w:rPr>
  </w:style>
  <w:style w:type="paragraph" w:styleId="Heading6">
    <w:name w:val="heading 6"/>
    <w:basedOn w:val="HeadingBase"/>
    <w:next w:val="Normal"/>
    <w:link w:val="Heading6Char"/>
    <w:qFormat/>
    <w:rsid w:val="00015D43"/>
    <w:pPr>
      <w:spacing w:before="60"/>
      <w:outlineLvl w:val="5"/>
    </w:pPr>
    <w:rPr>
      <w:color w:val="918585"/>
      <w:sz w:val="20"/>
    </w:rPr>
  </w:style>
  <w:style w:type="paragraph" w:styleId="Heading7">
    <w:name w:val="heading 7"/>
    <w:basedOn w:val="Normal"/>
    <w:next w:val="Normal"/>
    <w:link w:val="Heading7Char"/>
    <w:qFormat/>
    <w:rsid w:val="00015D43"/>
    <w:pPr>
      <w:ind w:left="720"/>
      <w:outlineLvl w:val="6"/>
    </w:pPr>
    <w:rPr>
      <w:i/>
    </w:rPr>
  </w:style>
  <w:style w:type="paragraph" w:styleId="Heading8">
    <w:name w:val="heading 8"/>
    <w:basedOn w:val="Normal"/>
    <w:next w:val="Normal"/>
    <w:link w:val="Heading8Char"/>
    <w:qFormat/>
    <w:rsid w:val="00015D43"/>
    <w:pPr>
      <w:ind w:left="720"/>
      <w:outlineLvl w:val="7"/>
    </w:pPr>
    <w:rPr>
      <w:i/>
    </w:rPr>
  </w:style>
  <w:style w:type="paragraph" w:styleId="Heading9">
    <w:name w:val="heading 9"/>
    <w:basedOn w:val="Normal"/>
    <w:next w:val="Normal"/>
    <w:link w:val="Heading9Char"/>
    <w:qFormat/>
    <w:rsid w:val="00015D43"/>
    <w:pPr>
      <w:ind w:left="720"/>
      <w:outlineLvl w:val="8"/>
    </w:pPr>
    <w:rPr>
      <w:i/>
    </w:rPr>
  </w:style>
  <w:style w:type="character" w:default="1" w:styleId="DefaultParagraphFont">
    <w:name w:val="Default Paragraph Font"/>
    <w:uiPriority w:val="1"/>
    <w:unhideWhenUsed/>
    <w:rsid w:val="00015D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5D43"/>
  </w:style>
  <w:style w:type="character" w:customStyle="1" w:styleId="Heading1Char">
    <w:name w:val="Heading 1 Char"/>
    <w:basedOn w:val="DefaultParagraphFont"/>
    <w:link w:val="Heading1"/>
    <w:rsid w:val="00015D43"/>
    <w:rPr>
      <w:rFonts w:ascii="Times New Roman" w:eastAsia="Times New Roman" w:hAnsi="Times New Roman" w:cs="Times New Roman"/>
      <w:b/>
      <w:sz w:val="32"/>
      <w:szCs w:val="20"/>
      <w:lang w:eastAsia="en-US"/>
    </w:rPr>
  </w:style>
  <w:style w:type="paragraph" w:styleId="BodyText">
    <w:name w:val="Body Text"/>
    <w:basedOn w:val="Normal"/>
    <w:link w:val="BodyTextChar"/>
    <w:rsid w:val="00015D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5D43"/>
    <w:rPr>
      <w:rFonts w:ascii="Times New Roman" w:eastAsia="Times New Roman" w:hAnsi="Times New Roman" w:cs="Times New Roman"/>
      <w:sz w:val="24"/>
      <w:lang w:eastAsia="en-US"/>
    </w:rPr>
  </w:style>
  <w:style w:type="paragraph" w:styleId="ListBullet">
    <w:name w:val="List Bullet"/>
    <w:basedOn w:val="List"/>
    <w:rsid w:val="00015D43"/>
    <w:pPr>
      <w:numPr>
        <w:numId w:val="12"/>
      </w:numPr>
      <w:tabs>
        <w:tab w:val="clear" w:pos="340"/>
      </w:tabs>
      <w:spacing w:before="40" w:after="40"/>
    </w:pPr>
  </w:style>
  <w:style w:type="paragraph" w:styleId="ListBullet2">
    <w:name w:val="List Bullet 2"/>
    <w:basedOn w:val="List2"/>
    <w:rsid w:val="00015D43"/>
    <w:pPr>
      <w:numPr>
        <w:numId w:val="13"/>
      </w:numPr>
      <w:tabs>
        <w:tab w:val="clear" w:pos="680"/>
      </w:tabs>
    </w:pPr>
  </w:style>
  <w:style w:type="character" w:styleId="Emphasis">
    <w:name w:val="Emphasis"/>
    <w:basedOn w:val="DefaultParagraphFont"/>
    <w:qFormat/>
    <w:rsid w:val="00015D43"/>
    <w:rPr>
      <w:i/>
    </w:rPr>
  </w:style>
  <w:style w:type="paragraph" w:customStyle="1" w:styleId="SuperHeading">
    <w:name w:val="SuperHeading"/>
    <w:basedOn w:val="Normal"/>
    <w:rsid w:val="00015D43"/>
    <w:pPr>
      <w:spacing w:before="240" w:after="120"/>
      <w:outlineLvl w:val="0"/>
    </w:pPr>
    <w:rPr>
      <w:rFonts w:ascii="Times New Roman" w:hAnsi="Times New Roman"/>
      <w:b/>
      <w:sz w:val="32"/>
    </w:rPr>
  </w:style>
  <w:style w:type="paragraph" w:customStyle="1" w:styleId="AllowPageBreak">
    <w:name w:val="AllowPageBreak"/>
    <w:rsid w:val="00015D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5D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5D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5D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5D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5D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5D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5D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5D43"/>
    <w:rPr>
      <w:rFonts w:ascii="Courier New" w:eastAsia="Times New Roman" w:hAnsi="Courier New" w:cs="Times New Roman"/>
      <w:i/>
      <w:szCs w:val="20"/>
      <w:lang w:eastAsia="en-US"/>
    </w:rPr>
  </w:style>
  <w:style w:type="paragraph" w:customStyle="1" w:styleId="HeadingBase">
    <w:name w:val="Heading Base"/>
    <w:rsid w:val="00015D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5D43"/>
    <w:pPr>
      <w:tabs>
        <w:tab w:val="right" w:leader="dot" w:pos="9072"/>
      </w:tabs>
      <w:ind w:left="567"/>
    </w:pPr>
    <w:rPr>
      <w:szCs w:val="22"/>
    </w:rPr>
  </w:style>
  <w:style w:type="paragraph" w:customStyle="1" w:styleId="TOCBase">
    <w:name w:val="TOC Base"/>
    <w:rsid w:val="00015D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5D43"/>
    <w:pPr>
      <w:tabs>
        <w:tab w:val="right" w:leader="dot" w:pos="9072"/>
      </w:tabs>
      <w:spacing w:before="40" w:after="40"/>
      <w:ind w:left="284"/>
    </w:pPr>
    <w:rPr>
      <w:rFonts w:ascii="Times New Roman" w:hAnsi="Times New Roman"/>
    </w:rPr>
  </w:style>
  <w:style w:type="paragraph" w:styleId="TOC1">
    <w:name w:val="toc 1"/>
    <w:basedOn w:val="TOCBase"/>
    <w:next w:val="Normal"/>
    <w:rsid w:val="00015D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5D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5D43"/>
    <w:rPr>
      <w:rFonts w:ascii="Times New Roman" w:eastAsia="Times New Roman" w:hAnsi="Times New Roman" w:cs="Times New Roman"/>
      <w:sz w:val="16"/>
      <w:lang w:eastAsia="en-US"/>
    </w:rPr>
  </w:style>
  <w:style w:type="paragraph" w:styleId="Title">
    <w:name w:val="Title"/>
    <w:basedOn w:val="HeadingBase"/>
    <w:link w:val="TitleChar"/>
    <w:qFormat/>
    <w:rsid w:val="00015D43"/>
    <w:pPr>
      <w:spacing w:before="5040"/>
      <w:jc w:val="center"/>
    </w:pPr>
    <w:rPr>
      <w:sz w:val="48"/>
      <w:szCs w:val="72"/>
      <w:lang w:val="en-US"/>
    </w:rPr>
  </w:style>
  <w:style w:type="character" w:customStyle="1" w:styleId="TitleChar">
    <w:name w:val="Title Char"/>
    <w:basedOn w:val="DefaultParagraphFont"/>
    <w:link w:val="Title"/>
    <w:rsid w:val="00015D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5D43"/>
    <w:pPr>
      <w:tabs>
        <w:tab w:val="left" w:pos="3600"/>
        <w:tab w:val="left" w:pos="3958"/>
      </w:tabs>
    </w:pPr>
  </w:style>
  <w:style w:type="paragraph" w:styleId="List">
    <w:name w:val="List"/>
    <w:basedOn w:val="BodyText"/>
    <w:next w:val="BodyText"/>
    <w:rsid w:val="00015D43"/>
    <w:pPr>
      <w:tabs>
        <w:tab w:val="left" w:pos="340"/>
      </w:tabs>
      <w:spacing w:before="60" w:after="60"/>
      <w:ind w:left="340" w:hanging="340"/>
    </w:pPr>
  </w:style>
  <w:style w:type="paragraph" w:customStyle="1" w:styleId="Note">
    <w:name w:val="Note"/>
    <w:basedOn w:val="BodyText"/>
    <w:rsid w:val="00015D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5D43"/>
    <w:rPr>
      <w:b/>
      <w:spacing w:val="0"/>
    </w:rPr>
  </w:style>
  <w:style w:type="paragraph" w:customStyle="1" w:styleId="SuperTitle">
    <w:name w:val="SuperTitle"/>
    <w:basedOn w:val="Title"/>
    <w:rsid w:val="00015D43"/>
    <w:pPr>
      <w:framePr w:wrap="auto" w:hAnchor="text" w:y="6049"/>
    </w:pPr>
    <w:rPr>
      <w:color w:val="000000"/>
      <w:sz w:val="40"/>
    </w:rPr>
  </w:style>
  <w:style w:type="paragraph" w:customStyle="1" w:styleId="TOCTitle">
    <w:name w:val="TOCTitle"/>
    <w:basedOn w:val="Heading1"/>
    <w:rsid w:val="00015D43"/>
    <w:pPr>
      <w:spacing w:after="240"/>
      <w:jc w:val="center"/>
      <w:outlineLvl w:val="9"/>
    </w:pPr>
    <w:rPr>
      <w:caps/>
    </w:rPr>
  </w:style>
  <w:style w:type="paragraph" w:customStyle="1" w:styleId="Version">
    <w:name w:val="Version"/>
    <w:rsid w:val="00015D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5D43"/>
    <w:pPr>
      <w:keepNext w:val="0"/>
      <w:tabs>
        <w:tab w:val="right" w:pos="4176"/>
      </w:tabs>
      <w:ind w:left="198" w:hanging="198"/>
    </w:pPr>
    <w:rPr>
      <w:rFonts w:ascii="Garamond" w:hAnsi="Garamond"/>
    </w:rPr>
  </w:style>
  <w:style w:type="paragraph" w:styleId="IndexHeading">
    <w:name w:val="index heading"/>
    <w:basedOn w:val="Normal"/>
    <w:next w:val="Index1"/>
    <w:semiHidden/>
    <w:rsid w:val="00015D43"/>
    <w:pPr>
      <w:spacing w:before="120" w:after="120"/>
    </w:pPr>
    <w:rPr>
      <w:rFonts w:ascii="Arial" w:hAnsi="Arial"/>
      <w:b/>
      <w:color w:val="918585"/>
      <w:sz w:val="24"/>
    </w:rPr>
  </w:style>
  <w:style w:type="paragraph" w:styleId="Header">
    <w:name w:val="header"/>
    <w:basedOn w:val="Normal"/>
    <w:link w:val="HeaderChar"/>
    <w:rsid w:val="00015D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5D43"/>
    <w:rPr>
      <w:rFonts w:ascii="Times New Roman" w:eastAsia="Times New Roman" w:hAnsi="Times New Roman" w:cs="Times New Roman"/>
      <w:sz w:val="16"/>
      <w:szCs w:val="20"/>
      <w:lang w:val="en-GB" w:eastAsia="en-US"/>
    </w:rPr>
  </w:style>
  <w:style w:type="paragraph" w:customStyle="1" w:styleId="Chapter">
    <w:name w:val="Chapter"/>
    <w:basedOn w:val="Normal"/>
    <w:rsid w:val="00015D43"/>
    <w:pPr>
      <w:spacing w:before="240"/>
    </w:pPr>
    <w:rPr>
      <w:rFonts w:ascii="Times New Roman" w:hAnsi="Times New Roman"/>
      <w:smallCaps/>
      <w:spacing w:val="80"/>
      <w:sz w:val="28"/>
    </w:rPr>
  </w:style>
  <w:style w:type="paragraph" w:customStyle="1" w:styleId="InChapter">
    <w:name w:val="InChapter"/>
    <w:basedOn w:val="Heading3"/>
    <w:rsid w:val="00015D43"/>
    <w:pPr>
      <w:spacing w:after="240"/>
      <w:outlineLvl w:val="9"/>
    </w:pPr>
    <w:rPr>
      <w:noProof/>
    </w:rPr>
  </w:style>
  <w:style w:type="paragraph" w:styleId="Index2">
    <w:name w:val="index 2"/>
    <w:basedOn w:val="Normal"/>
    <w:next w:val="Normal"/>
    <w:semiHidden/>
    <w:rsid w:val="00015D43"/>
    <w:pPr>
      <w:tabs>
        <w:tab w:val="right" w:pos="4176"/>
      </w:tabs>
      <w:ind w:left="568" w:hanging="284"/>
    </w:pPr>
    <w:rPr>
      <w:rFonts w:ascii="Garamond" w:hAnsi="Garamond"/>
    </w:rPr>
  </w:style>
  <w:style w:type="paragraph" w:customStyle="1" w:styleId="Byline">
    <w:name w:val="Byline"/>
    <w:rsid w:val="00015D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5D43"/>
    <w:pPr>
      <w:tabs>
        <w:tab w:val="clear" w:pos="3600"/>
        <w:tab w:val="clear" w:pos="3958"/>
      </w:tabs>
      <w:jc w:val="right"/>
    </w:pPr>
  </w:style>
  <w:style w:type="paragraph" w:styleId="Caption">
    <w:name w:val="caption"/>
    <w:basedOn w:val="BodyText"/>
    <w:next w:val="Normal"/>
    <w:qFormat/>
    <w:rsid w:val="00015D43"/>
    <w:pPr>
      <w:framePr w:w="2268" w:hSpace="181" w:vSpace="181" w:wrap="around" w:vAnchor="text" w:hAnchor="page" w:x="1135" w:y="285" w:anchorLock="1"/>
    </w:pPr>
    <w:rPr>
      <w:i/>
    </w:rPr>
  </w:style>
  <w:style w:type="paragraph" w:customStyle="1" w:styleId="MiniTOCTitle">
    <w:name w:val="MiniTOCTitle"/>
    <w:basedOn w:val="Heading4"/>
    <w:rsid w:val="00015D43"/>
    <w:pPr>
      <w:spacing w:before="240"/>
      <w:outlineLvl w:val="9"/>
    </w:pPr>
    <w:rPr>
      <w:noProof/>
      <w:sz w:val="24"/>
    </w:rPr>
  </w:style>
  <w:style w:type="paragraph" w:customStyle="1" w:styleId="MiniTOCItem">
    <w:name w:val="MiniTOCItem"/>
    <w:basedOn w:val="ListBullet"/>
    <w:rsid w:val="00015D43"/>
    <w:pPr>
      <w:numPr>
        <w:numId w:val="0"/>
      </w:numPr>
      <w:tabs>
        <w:tab w:val="right" w:leader="dot" w:pos="6521"/>
      </w:tabs>
      <w:spacing w:before="0" w:after="0"/>
    </w:pPr>
  </w:style>
  <w:style w:type="paragraph" w:customStyle="1" w:styleId="TOFTitle">
    <w:name w:val="TOFTitle"/>
    <w:basedOn w:val="TOCTitle"/>
    <w:rsid w:val="00015D43"/>
  </w:style>
  <w:style w:type="paragraph" w:styleId="TableofFigures">
    <w:name w:val="table of figures"/>
    <w:basedOn w:val="Normal"/>
    <w:next w:val="Normal"/>
    <w:semiHidden/>
    <w:rsid w:val="00015D43"/>
    <w:pPr>
      <w:tabs>
        <w:tab w:val="right" w:leader="dot" w:pos="9072"/>
      </w:tabs>
      <w:ind w:left="970" w:hanging="403"/>
    </w:pPr>
    <w:rPr>
      <w:rFonts w:ascii="Times New Roman" w:hAnsi="Times New Roman"/>
      <w:b/>
    </w:rPr>
  </w:style>
  <w:style w:type="paragraph" w:styleId="ListNumber">
    <w:name w:val="List Number"/>
    <w:basedOn w:val="List"/>
    <w:rsid w:val="00015D43"/>
    <w:pPr>
      <w:numPr>
        <w:numId w:val="15"/>
      </w:numPr>
      <w:tabs>
        <w:tab w:val="clear" w:pos="340"/>
      </w:tabs>
    </w:pPr>
  </w:style>
  <w:style w:type="character" w:customStyle="1" w:styleId="WingdingSymbols">
    <w:name w:val="Wingding Symbols"/>
    <w:rsid w:val="00015D43"/>
    <w:rPr>
      <w:rFonts w:ascii="Wingdings" w:hAnsi="Wingdings"/>
    </w:rPr>
  </w:style>
  <w:style w:type="paragraph" w:customStyle="1" w:styleId="TableHeading">
    <w:name w:val="Table Heading"/>
    <w:basedOn w:val="HeadingBase"/>
    <w:rsid w:val="00015D43"/>
    <w:pPr>
      <w:keepLines/>
      <w:pBdr>
        <w:bottom w:val="single" w:sz="6" w:space="1" w:color="918585"/>
      </w:pBdr>
      <w:spacing w:before="240"/>
    </w:pPr>
  </w:style>
  <w:style w:type="character" w:customStyle="1" w:styleId="HotSpot">
    <w:name w:val="HotSpot"/>
    <w:rsid w:val="00015D43"/>
    <w:rPr>
      <w:color w:val="0033CC"/>
      <w:u w:val="none"/>
    </w:rPr>
  </w:style>
  <w:style w:type="paragraph" w:customStyle="1" w:styleId="BodyTextRight">
    <w:name w:val="Body Text Right"/>
    <w:basedOn w:val="BodyText"/>
    <w:rsid w:val="00015D43"/>
    <w:pPr>
      <w:spacing w:before="0" w:after="0"/>
      <w:jc w:val="right"/>
    </w:pPr>
  </w:style>
  <w:style w:type="paragraph" w:styleId="Index3">
    <w:name w:val="index 3"/>
    <w:basedOn w:val="ListNumber2"/>
    <w:next w:val="Normal"/>
    <w:semiHidden/>
    <w:rsid w:val="00015D43"/>
    <w:pPr>
      <w:numPr>
        <w:numId w:val="0"/>
      </w:numPr>
      <w:tabs>
        <w:tab w:val="right" w:leader="dot" w:pos="4176"/>
      </w:tabs>
    </w:pPr>
  </w:style>
  <w:style w:type="paragraph" w:styleId="ListNumber2">
    <w:name w:val="List Number 2"/>
    <w:basedOn w:val="List2"/>
    <w:rsid w:val="00015D43"/>
    <w:pPr>
      <w:numPr>
        <w:numId w:val="10"/>
      </w:numPr>
      <w:tabs>
        <w:tab w:val="clear" w:pos="1060"/>
      </w:tabs>
    </w:pPr>
  </w:style>
  <w:style w:type="paragraph" w:customStyle="1" w:styleId="MarginNote">
    <w:name w:val="Margin Note"/>
    <w:basedOn w:val="BodyText"/>
    <w:rsid w:val="00015D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5D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5D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5D43"/>
    <w:rPr>
      <w:sz w:val="32"/>
    </w:rPr>
  </w:style>
  <w:style w:type="paragraph" w:customStyle="1" w:styleId="HeadingProcedure">
    <w:name w:val="Heading Procedure"/>
    <w:basedOn w:val="HeadingBase"/>
    <w:next w:val="Normal"/>
    <w:rsid w:val="00015D43"/>
    <w:pPr>
      <w:tabs>
        <w:tab w:val="left" w:pos="0"/>
      </w:tabs>
      <w:spacing w:before="120" w:after="60"/>
    </w:pPr>
    <w:rPr>
      <w:i/>
      <w:color w:val="918585"/>
      <w:sz w:val="22"/>
    </w:rPr>
  </w:style>
  <w:style w:type="paragraph" w:customStyle="1" w:styleId="TableBodyText">
    <w:name w:val="Table Body Text"/>
    <w:basedOn w:val="BodyText"/>
    <w:rsid w:val="00015D43"/>
    <w:pPr>
      <w:spacing w:before="60" w:after="60"/>
    </w:pPr>
  </w:style>
  <w:style w:type="paragraph" w:styleId="ListContinue">
    <w:name w:val="List Continue"/>
    <w:basedOn w:val="List"/>
    <w:rsid w:val="00015D43"/>
    <w:pPr>
      <w:ind w:firstLine="0"/>
    </w:pPr>
  </w:style>
  <w:style w:type="paragraph" w:customStyle="1" w:styleId="ListNote">
    <w:name w:val="List Note"/>
    <w:basedOn w:val="List"/>
    <w:rsid w:val="00015D43"/>
    <w:pPr>
      <w:pBdr>
        <w:top w:val="single" w:sz="6" w:space="2" w:color="918585"/>
        <w:bottom w:val="single" w:sz="6" w:space="2" w:color="918585"/>
      </w:pBdr>
      <w:tabs>
        <w:tab w:val="left" w:pos="1021"/>
      </w:tabs>
      <w:ind w:firstLine="0"/>
    </w:pPr>
  </w:style>
  <w:style w:type="paragraph" w:customStyle="1" w:styleId="Warning">
    <w:name w:val="Warning"/>
    <w:basedOn w:val="BodyText"/>
    <w:rsid w:val="00015D43"/>
    <w:pPr>
      <w:shd w:val="clear" w:color="auto" w:fill="D9D9D9"/>
      <w:tabs>
        <w:tab w:val="left" w:pos="992"/>
      </w:tabs>
      <w:ind w:left="119" w:right="119"/>
    </w:pPr>
    <w:rPr>
      <w:sz w:val="20"/>
    </w:rPr>
  </w:style>
  <w:style w:type="paragraph" w:customStyle="1" w:styleId="MarginIcons">
    <w:name w:val="Margin Icons"/>
    <w:basedOn w:val="BodyText"/>
    <w:rsid w:val="00015D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5D43"/>
    <w:rPr>
      <w:rFonts w:ascii="Courier New" w:hAnsi="Courier New"/>
    </w:rPr>
  </w:style>
  <w:style w:type="paragraph" w:customStyle="1" w:styleId="NoteBullet">
    <w:name w:val="Note Bullet"/>
    <w:basedOn w:val="Note"/>
    <w:rsid w:val="00015D43"/>
    <w:pPr>
      <w:tabs>
        <w:tab w:val="clear" w:pos="680"/>
      </w:tabs>
      <w:spacing w:before="60" w:after="60"/>
    </w:pPr>
  </w:style>
  <w:style w:type="paragraph" w:customStyle="1" w:styleId="SubHeading2">
    <w:name w:val="SubHeading2"/>
    <w:basedOn w:val="HeadingBase"/>
    <w:rsid w:val="00015D43"/>
    <w:pPr>
      <w:spacing w:before="240" w:after="60"/>
    </w:pPr>
    <w:rPr>
      <w:sz w:val="20"/>
    </w:rPr>
  </w:style>
  <w:style w:type="paragraph" w:customStyle="1" w:styleId="SubHeading1">
    <w:name w:val="SubHeading1"/>
    <w:basedOn w:val="HeadingBase"/>
    <w:rsid w:val="00015D43"/>
    <w:pPr>
      <w:spacing w:before="240" w:after="60"/>
    </w:pPr>
    <w:rPr>
      <w:color w:val="918585"/>
      <w:sz w:val="22"/>
    </w:rPr>
  </w:style>
  <w:style w:type="paragraph" w:customStyle="1" w:styleId="SideHeading">
    <w:name w:val="Side Heading"/>
    <w:basedOn w:val="HeadingBase"/>
    <w:rsid w:val="00015D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5D43"/>
    <w:pPr>
      <w:tabs>
        <w:tab w:val="num" w:pos="360"/>
      </w:tabs>
    </w:pPr>
  </w:style>
  <w:style w:type="paragraph" w:styleId="PlainText">
    <w:name w:val="Plain Text"/>
    <w:basedOn w:val="Normal"/>
    <w:link w:val="PlainTextChar"/>
    <w:rsid w:val="00015D43"/>
    <w:rPr>
      <w:sz w:val="20"/>
    </w:rPr>
  </w:style>
  <w:style w:type="character" w:customStyle="1" w:styleId="PlainTextChar">
    <w:name w:val="Plain Text Char"/>
    <w:basedOn w:val="DefaultParagraphFont"/>
    <w:link w:val="PlainText"/>
    <w:rsid w:val="00015D43"/>
    <w:rPr>
      <w:rFonts w:ascii="Courier New" w:eastAsia="Times New Roman" w:hAnsi="Courier New" w:cs="Times New Roman"/>
      <w:sz w:val="20"/>
      <w:szCs w:val="20"/>
      <w:lang w:eastAsia="en-US"/>
    </w:rPr>
  </w:style>
  <w:style w:type="character" w:customStyle="1" w:styleId="MenuOption">
    <w:name w:val="Menu Option"/>
    <w:basedOn w:val="DefaultParagraphFont"/>
    <w:rsid w:val="00015D43"/>
    <w:rPr>
      <w:b/>
      <w:smallCaps/>
    </w:rPr>
  </w:style>
  <w:style w:type="paragraph" w:customStyle="1" w:styleId="TableListNumber">
    <w:name w:val="Table List Number"/>
    <w:basedOn w:val="ListNumber"/>
    <w:rsid w:val="00015D43"/>
    <w:pPr>
      <w:numPr>
        <w:numId w:val="0"/>
      </w:numPr>
    </w:pPr>
  </w:style>
  <w:style w:type="paragraph" w:styleId="TOC4">
    <w:name w:val="toc 4"/>
    <w:basedOn w:val="TOCBase"/>
    <w:next w:val="Normal"/>
    <w:semiHidden/>
    <w:rsid w:val="00015D43"/>
    <w:pPr>
      <w:tabs>
        <w:tab w:val="right" w:leader="dot" w:pos="9071"/>
      </w:tabs>
      <w:ind w:left="1701"/>
    </w:pPr>
  </w:style>
  <w:style w:type="paragraph" w:customStyle="1" w:styleId="ListAlpha">
    <w:name w:val="List Alpha"/>
    <w:basedOn w:val="List"/>
    <w:rsid w:val="00015D43"/>
    <w:pPr>
      <w:numPr>
        <w:numId w:val="9"/>
      </w:numPr>
    </w:pPr>
  </w:style>
  <w:style w:type="paragraph" w:customStyle="1" w:styleId="ListAlpha2">
    <w:name w:val="List Alpha 2"/>
    <w:basedOn w:val="List2"/>
    <w:rsid w:val="00015D43"/>
    <w:pPr>
      <w:numPr>
        <w:numId w:val="8"/>
      </w:numPr>
    </w:pPr>
  </w:style>
  <w:style w:type="paragraph" w:styleId="List2">
    <w:name w:val="List 2"/>
    <w:basedOn w:val="BodyText"/>
    <w:rsid w:val="00015D43"/>
    <w:pPr>
      <w:tabs>
        <w:tab w:val="left" w:pos="680"/>
      </w:tabs>
      <w:spacing w:before="60" w:after="60"/>
      <w:ind w:left="680" w:hanging="340"/>
    </w:pPr>
  </w:style>
  <w:style w:type="paragraph" w:styleId="List3">
    <w:name w:val="List 3"/>
    <w:basedOn w:val="BodyText"/>
    <w:rsid w:val="00015D43"/>
    <w:pPr>
      <w:tabs>
        <w:tab w:val="left" w:pos="1021"/>
      </w:tabs>
      <w:spacing w:before="60" w:after="60"/>
      <w:ind w:left="1020" w:hanging="340"/>
    </w:pPr>
  </w:style>
  <w:style w:type="paragraph" w:styleId="List4">
    <w:name w:val="List 4"/>
    <w:basedOn w:val="BodyText"/>
    <w:rsid w:val="00015D43"/>
    <w:pPr>
      <w:tabs>
        <w:tab w:val="left" w:pos="1361"/>
      </w:tabs>
      <w:spacing w:before="60" w:after="60"/>
      <w:ind w:left="1361" w:hanging="340"/>
    </w:pPr>
  </w:style>
  <w:style w:type="paragraph" w:styleId="List5">
    <w:name w:val="List 5"/>
    <w:basedOn w:val="BodyText"/>
    <w:rsid w:val="00015D43"/>
    <w:pPr>
      <w:tabs>
        <w:tab w:val="left" w:pos="1701"/>
      </w:tabs>
      <w:spacing w:before="60" w:after="60"/>
      <w:ind w:left="1701" w:hanging="340"/>
    </w:pPr>
  </w:style>
  <w:style w:type="paragraph" w:styleId="ListBullet3">
    <w:name w:val="List Bullet 3"/>
    <w:basedOn w:val="List3"/>
    <w:rsid w:val="00015D43"/>
    <w:pPr>
      <w:numPr>
        <w:numId w:val="14"/>
      </w:numPr>
      <w:tabs>
        <w:tab w:val="clear" w:pos="1021"/>
      </w:tabs>
      <w:ind w:left="1037" w:hanging="357"/>
    </w:pPr>
  </w:style>
  <w:style w:type="paragraph" w:styleId="ListBullet4">
    <w:name w:val="List Bullet 4"/>
    <w:basedOn w:val="List4"/>
    <w:rsid w:val="00015D43"/>
    <w:pPr>
      <w:numPr>
        <w:numId w:val="3"/>
      </w:numPr>
      <w:tabs>
        <w:tab w:val="clear" w:pos="1361"/>
      </w:tabs>
    </w:pPr>
  </w:style>
  <w:style w:type="paragraph" w:styleId="ListBullet5">
    <w:name w:val="List Bullet 5"/>
    <w:basedOn w:val="List5"/>
    <w:rsid w:val="00015D43"/>
    <w:pPr>
      <w:numPr>
        <w:numId w:val="4"/>
      </w:numPr>
    </w:pPr>
  </w:style>
  <w:style w:type="paragraph" w:styleId="ListContinue2">
    <w:name w:val="List Continue 2"/>
    <w:basedOn w:val="List2"/>
    <w:rsid w:val="00015D43"/>
    <w:pPr>
      <w:ind w:firstLine="0"/>
    </w:pPr>
  </w:style>
  <w:style w:type="paragraph" w:styleId="ListContinue3">
    <w:name w:val="List Continue 3"/>
    <w:basedOn w:val="List3"/>
    <w:rsid w:val="00015D43"/>
    <w:pPr>
      <w:ind w:left="1021" w:firstLine="0"/>
    </w:pPr>
  </w:style>
  <w:style w:type="paragraph" w:styleId="ListContinue4">
    <w:name w:val="List Continue 4"/>
    <w:basedOn w:val="List4"/>
    <w:rsid w:val="00015D43"/>
    <w:pPr>
      <w:ind w:firstLine="0"/>
    </w:pPr>
  </w:style>
  <w:style w:type="paragraph" w:styleId="ListContinue5">
    <w:name w:val="List Continue 5"/>
    <w:basedOn w:val="List5"/>
    <w:rsid w:val="00015D43"/>
    <w:pPr>
      <w:ind w:firstLine="0"/>
    </w:pPr>
  </w:style>
  <w:style w:type="paragraph" w:styleId="ListNumber3">
    <w:name w:val="List Number 3"/>
    <w:basedOn w:val="List3"/>
    <w:rsid w:val="00015D43"/>
    <w:pPr>
      <w:numPr>
        <w:numId w:val="5"/>
      </w:numPr>
    </w:pPr>
  </w:style>
  <w:style w:type="paragraph" w:styleId="ListNumber4">
    <w:name w:val="List Number 4"/>
    <w:basedOn w:val="List4"/>
    <w:rsid w:val="00015D43"/>
    <w:pPr>
      <w:numPr>
        <w:numId w:val="6"/>
      </w:numPr>
    </w:pPr>
  </w:style>
  <w:style w:type="paragraph" w:styleId="ListNumber5">
    <w:name w:val="List Number 5"/>
    <w:basedOn w:val="List5"/>
    <w:rsid w:val="00015D43"/>
    <w:pPr>
      <w:numPr>
        <w:numId w:val="7"/>
      </w:numPr>
    </w:pPr>
  </w:style>
  <w:style w:type="paragraph" w:styleId="BlockText">
    <w:name w:val="Block Text"/>
    <w:basedOn w:val="Normal"/>
    <w:rsid w:val="00015D43"/>
    <w:pPr>
      <w:spacing w:after="120"/>
      <w:ind w:left="1440" w:right="1440"/>
    </w:pPr>
  </w:style>
  <w:style w:type="character" w:customStyle="1" w:styleId="Subscript">
    <w:name w:val="Subscript"/>
    <w:basedOn w:val="DefaultParagraphFont"/>
    <w:rsid w:val="00015D43"/>
    <w:rPr>
      <w:sz w:val="16"/>
      <w:vertAlign w:val="subscript"/>
    </w:rPr>
  </w:style>
  <w:style w:type="character" w:customStyle="1" w:styleId="Superscript">
    <w:name w:val="Superscript"/>
    <w:basedOn w:val="DefaultParagraphFont"/>
    <w:rsid w:val="00015D43"/>
    <w:rPr>
      <w:sz w:val="16"/>
      <w:vertAlign w:val="superscript"/>
    </w:rPr>
  </w:style>
  <w:style w:type="character" w:customStyle="1" w:styleId="Symbols">
    <w:name w:val="Symbols"/>
    <w:basedOn w:val="DefaultParagraphFont"/>
    <w:rsid w:val="00015D43"/>
    <w:rPr>
      <w:rFonts w:ascii="Symbol" w:hAnsi="Symbol"/>
    </w:rPr>
  </w:style>
  <w:style w:type="character" w:customStyle="1" w:styleId="MenuOptions">
    <w:name w:val="Menu Options"/>
    <w:basedOn w:val="DefaultParagraphFont"/>
    <w:rsid w:val="00015D43"/>
    <w:rPr>
      <w:rFonts w:ascii="Arial Narrow" w:hAnsi="Arial Narrow"/>
      <w:smallCaps/>
    </w:rPr>
  </w:style>
  <w:style w:type="character" w:customStyle="1" w:styleId="Buttons">
    <w:name w:val="Buttons"/>
    <w:basedOn w:val="DefaultParagraphFont"/>
    <w:rsid w:val="00015D43"/>
    <w:rPr>
      <w:b/>
    </w:rPr>
  </w:style>
  <w:style w:type="character" w:customStyle="1" w:styleId="Underlined">
    <w:name w:val="Underlined"/>
    <w:basedOn w:val="DefaultParagraphFont"/>
    <w:rsid w:val="00015D43"/>
    <w:rPr>
      <w:u w:val="single"/>
    </w:rPr>
  </w:style>
  <w:style w:type="paragraph" w:customStyle="1" w:styleId="TableBodyTextRight">
    <w:name w:val="Table Body Text Right"/>
    <w:basedOn w:val="TableBodyText"/>
    <w:rsid w:val="00015D43"/>
    <w:pPr>
      <w:widowControl w:val="0"/>
      <w:autoSpaceDE w:val="0"/>
      <w:autoSpaceDN w:val="0"/>
      <w:adjustRightInd w:val="0"/>
      <w:jc w:val="right"/>
    </w:pPr>
    <w:rPr>
      <w:rFonts w:cs="Arial"/>
      <w:szCs w:val="18"/>
    </w:rPr>
  </w:style>
  <w:style w:type="paragraph" w:customStyle="1" w:styleId="CopyrightText">
    <w:name w:val="Copyright Text"/>
    <w:basedOn w:val="BodyText"/>
    <w:rsid w:val="00015D43"/>
    <w:rPr>
      <w:sz w:val="18"/>
    </w:rPr>
  </w:style>
  <w:style w:type="paragraph" w:customStyle="1" w:styleId="BodySmallRight">
    <w:name w:val="Body Small Right"/>
    <w:basedOn w:val="BodyTextRight"/>
    <w:rsid w:val="00015D43"/>
    <w:rPr>
      <w:sz w:val="18"/>
      <w:szCs w:val="18"/>
    </w:rPr>
  </w:style>
  <w:style w:type="paragraph" w:customStyle="1" w:styleId="MarginEdition">
    <w:name w:val="Margin Edition"/>
    <w:basedOn w:val="MarginNote"/>
    <w:rsid w:val="00015D43"/>
    <w:pPr>
      <w:spacing w:before="0" w:after="0"/>
    </w:pPr>
    <w:rPr>
      <w:rFonts w:ascii="Times New Roman" w:hAnsi="Times New Roman"/>
      <w:color w:val="999999"/>
    </w:rPr>
  </w:style>
  <w:style w:type="paragraph" w:customStyle="1" w:styleId="Spacer">
    <w:name w:val="Spacer"/>
    <w:basedOn w:val="Normal"/>
    <w:rsid w:val="00015D43"/>
    <w:rPr>
      <w:sz w:val="2"/>
      <w:szCs w:val="2"/>
    </w:rPr>
  </w:style>
  <w:style w:type="character" w:customStyle="1" w:styleId="Small">
    <w:name w:val="Small"/>
    <w:basedOn w:val="DefaultParagraphFont"/>
    <w:rsid w:val="00015D43"/>
    <w:rPr>
      <w:sz w:val="16"/>
    </w:rPr>
  </w:style>
  <w:style w:type="paragraph" w:customStyle="1" w:styleId="WideTable">
    <w:name w:val="Wide Table"/>
    <w:basedOn w:val="Normal"/>
    <w:rsid w:val="00015D43"/>
    <w:pPr>
      <w:ind w:left="-1418"/>
    </w:pPr>
    <w:rPr>
      <w:sz w:val="2"/>
      <w:szCs w:val="2"/>
    </w:rPr>
  </w:style>
  <w:style w:type="character" w:styleId="PageNumber">
    <w:name w:val="page number"/>
    <w:basedOn w:val="DefaultParagraphFont"/>
    <w:rsid w:val="00015D43"/>
  </w:style>
  <w:style w:type="paragraph" w:styleId="Quote">
    <w:name w:val="Quote"/>
    <w:basedOn w:val="Heading1"/>
    <w:link w:val="QuoteChar"/>
    <w:qFormat/>
    <w:rsid w:val="00015D43"/>
    <w:rPr>
      <w:b w:val="0"/>
      <w:sz w:val="72"/>
      <w:szCs w:val="72"/>
      <w:lang w:val="en-NZ"/>
    </w:rPr>
  </w:style>
  <w:style w:type="character" w:customStyle="1" w:styleId="QuoteChar">
    <w:name w:val="Quote Char"/>
    <w:basedOn w:val="DefaultParagraphFont"/>
    <w:link w:val="Quote"/>
    <w:rsid w:val="00015D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5D43"/>
    <w:pPr>
      <w:pageBreakBefore/>
    </w:pPr>
  </w:style>
  <w:style w:type="paragraph" w:customStyle="1" w:styleId="Border">
    <w:name w:val="Border"/>
    <w:basedOn w:val="Normal"/>
    <w:qFormat/>
    <w:rsid w:val="00015D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5D43"/>
    <w:rPr>
      <w:b/>
      <w:bCs/>
      <w:i/>
      <w:iCs/>
      <w:color w:val="auto"/>
    </w:rPr>
  </w:style>
  <w:style w:type="paragraph" w:styleId="IntenseQuote">
    <w:name w:val="Intense Quote"/>
    <w:basedOn w:val="Normal"/>
    <w:next w:val="Normal"/>
    <w:link w:val="IntenseQuoteChar"/>
    <w:uiPriority w:val="30"/>
    <w:qFormat/>
    <w:rsid w:val="00015D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5D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5D43"/>
    <w:rPr>
      <w:smallCaps/>
      <w:color w:val="auto"/>
      <w:u w:val="single"/>
    </w:rPr>
  </w:style>
  <w:style w:type="character" w:styleId="IntenseReference">
    <w:name w:val="Intense Reference"/>
    <w:basedOn w:val="DefaultParagraphFont"/>
    <w:uiPriority w:val="32"/>
    <w:qFormat/>
    <w:rsid w:val="00015D43"/>
    <w:rPr>
      <w:b/>
      <w:bCs/>
      <w:smallCaps/>
      <w:color w:val="auto"/>
      <w:spacing w:val="5"/>
      <w:u w:val="single"/>
    </w:rPr>
  </w:style>
  <w:style w:type="paragraph" w:customStyle="1" w:styleId="2ColumnHeading">
    <w:name w:val="2Column Heading"/>
    <w:basedOn w:val="BodyText"/>
    <w:qFormat/>
    <w:rsid w:val="00015D43"/>
    <w:pPr>
      <w:spacing w:after="60"/>
      <w:ind w:left="-2268"/>
    </w:pPr>
    <w:rPr>
      <w:b/>
    </w:rPr>
  </w:style>
  <w:style w:type="paragraph" w:customStyle="1" w:styleId="Heading1TOC">
    <w:name w:val="Heading1 TOC"/>
    <w:basedOn w:val="Normal"/>
    <w:qFormat/>
    <w:rsid w:val="00015D43"/>
    <w:pPr>
      <w:spacing w:before="240" w:after="120"/>
    </w:pPr>
    <w:rPr>
      <w:rFonts w:ascii="Times New Roman" w:hAnsi="Times New Roman"/>
      <w:b/>
      <w:sz w:val="32"/>
    </w:rPr>
  </w:style>
  <w:style w:type="paragraph" w:customStyle="1" w:styleId="Heading2TOC">
    <w:name w:val="Heading2 TOC"/>
    <w:basedOn w:val="Normal"/>
    <w:qFormat/>
    <w:rsid w:val="00015D43"/>
    <w:pPr>
      <w:spacing w:before="240" w:after="60"/>
    </w:pPr>
    <w:rPr>
      <w:rFonts w:ascii="Times New Roman" w:hAnsi="Times New Roman"/>
      <w:b/>
      <w:sz w:val="28"/>
    </w:rPr>
  </w:style>
  <w:style w:type="character" w:customStyle="1" w:styleId="Underline">
    <w:name w:val="Underline"/>
    <w:basedOn w:val="DefaultParagraphFont"/>
    <w:qFormat/>
    <w:rsid w:val="00015D43"/>
    <w:rPr>
      <w:u w:val="single"/>
    </w:rPr>
  </w:style>
  <w:style w:type="character" w:customStyle="1" w:styleId="BoldandItalics">
    <w:name w:val="Bold and Italics"/>
    <w:qFormat/>
    <w:rsid w:val="00015D43"/>
    <w:rPr>
      <w:b/>
      <w:i/>
      <w:u w:val="none"/>
    </w:rPr>
  </w:style>
  <w:style w:type="paragraph" w:styleId="BalloonText">
    <w:name w:val="Balloon Text"/>
    <w:basedOn w:val="Normal"/>
    <w:link w:val="BalloonTextChar"/>
    <w:rsid w:val="00015D43"/>
    <w:rPr>
      <w:rFonts w:ascii="Tahoma" w:hAnsi="Tahoma" w:cs="Tahoma"/>
      <w:sz w:val="16"/>
      <w:szCs w:val="16"/>
    </w:rPr>
  </w:style>
  <w:style w:type="character" w:customStyle="1" w:styleId="BalloonTextChar">
    <w:name w:val="Balloon Text Char"/>
    <w:basedOn w:val="DefaultParagraphFont"/>
    <w:link w:val="BalloonText"/>
    <w:rsid w:val="00015D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5D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5D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5D43"/>
    <w:rPr>
      <w:b/>
      <w:color w:val="660033"/>
      <w:spacing w:val="0"/>
    </w:rPr>
  </w:style>
  <w:style w:type="paragraph" w:customStyle="1" w:styleId="Nameditemlist">
    <w:name w:val="Named item list"/>
    <w:basedOn w:val="BodyText"/>
    <w:qFormat/>
    <w:rsid w:val="00015D43"/>
    <w:pPr>
      <w:tabs>
        <w:tab w:val="left" w:pos="2835"/>
      </w:tabs>
      <w:ind w:left="2835" w:hanging="2835"/>
    </w:pPr>
  </w:style>
  <w:style w:type="paragraph" w:customStyle="1" w:styleId="BodyTextnopadding">
    <w:name w:val="Body Text no padding"/>
    <w:basedOn w:val="BodyText"/>
    <w:qFormat/>
    <w:rsid w:val="00015D43"/>
    <w:pPr>
      <w:spacing w:before="0" w:after="0"/>
    </w:pPr>
  </w:style>
  <w:style w:type="paragraph" w:customStyle="1" w:styleId="BodyTextBold">
    <w:name w:val="Body Text Bold"/>
    <w:basedOn w:val="BodyText"/>
    <w:qFormat/>
    <w:rsid w:val="00015D43"/>
    <w:rPr>
      <w:b/>
    </w:rPr>
  </w:style>
  <w:style w:type="character" w:styleId="Hyperlink">
    <w:name w:val="Hyperlink"/>
    <w:basedOn w:val="DefaultParagraphFont"/>
    <w:uiPriority w:val="99"/>
    <w:unhideWhenUsed/>
    <w:rsid w:val="00050C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532</Words>
  <Characters>3690</Characters>
  <Application>Microsoft Office Word</Application>
  <DocSecurity>0</DocSecurity>
  <Lines>78</Lines>
  <Paragraphs>50</Paragraphs>
  <ScaleCrop>false</ScaleCrop>
  <Company>Author-it Software Corporation Ltd.</Company>
  <LinksUpToDate>false</LinksUpToDate>
  <CharactersWithSpaces>4172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MEM20019 Service automotive transponder systems using diagnostic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2023-02-03T07:02:00Z</dcterms:created>
  <dcterms:modified xsi:type="dcterms:W3CDTF">2023-02-03T07:02:00Z</dcterms:modified>
</cp:coreProperties>
</file>