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91B16" w:rsidP="00291B16">
      <w:pPr>
        <w:pStyle w:val="Title"/>
      </w:pPr>
      <w:r>
        <w:fldChar w:fldCharType="begin"/>
      </w:r>
      <w:r>
        <w:instrText xml:space="preserve"> TITLE   \* MERGEFORMAT </w:instrText>
      </w:r>
      <w:r>
        <w:fldChar w:fldCharType="separate"/>
      </w:r>
      <w:r>
        <w:t>MEM20017 Produce keys by duplication</w:t>
      </w:r>
      <w:r>
        <w:fldChar w:fldCharType="end"/>
      </w:r>
    </w:p>
    <w:p w:rsidR="00291B16" w:rsidP="00291B16">
      <w:pPr>
        <w:pStyle w:val="Version"/>
        <w:sectPr w:rsidSect="00497E2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97E27" w:rsidP="00497E27">
      <w:pPr>
        <w:pStyle w:val="SuperHeading"/>
      </w:pPr>
      <w:r w:rsidRPr="00497E27">
        <w:t>MEM20017 Produce keys by duplication</w:t>
      </w:r>
    </w:p>
    <w:p w:rsidR="00000000" w:rsidRPr="00497E27" w:rsidP="00497E27">
      <w:pPr>
        <w:pStyle w:val="Heading1"/>
      </w:pPr>
      <w:bookmarkStart w:id="1" w:name="O_1087332"/>
      <w:bookmarkEnd w:id="1"/>
      <w:r w:rsidRPr="00497E27">
        <w:t>Modification History</w:t>
      </w:r>
    </w:p>
    <w:p w:rsidR="00291B16" w:rsidP="00291B16">
      <w:pPr>
        <w:pStyle w:val="BodyText"/>
      </w:pPr>
      <w:r w:rsidRPr="00497E27">
        <w:t>Release 1. Supersedes but is not equivalent to MEM20001 Produce keys.</w:t>
      </w:r>
    </w:p>
    <w:p w:rsidR="00000000" w:rsidRPr="00497E27" w:rsidP="00497E27">
      <w:pPr>
        <w:pStyle w:val="Heading1"/>
      </w:pPr>
      <w:bookmarkStart w:id="2" w:name="O_1087333"/>
      <w:bookmarkEnd w:id="2"/>
      <w:r w:rsidRPr="00497E27">
        <w:t>Application</w:t>
      </w:r>
    </w:p>
    <w:p w:rsidR="00000000" w:rsidRPr="00497E27" w:rsidP="00291B16">
      <w:pPr>
        <w:pStyle w:val="BodyText"/>
      </w:pPr>
      <w:r w:rsidRPr="00497E27">
        <w:t>This unit of competency defines the skills and knowledge required to duplicate keys for mechanical locking devices and systems. It ap</w:t>
      </w:r>
      <w:r w:rsidRPr="00497E27">
        <w:t>plies to the duplication of keys across a range of locksmithing areas, including those related to automotive, domestic, commercial, security container and ancillary applications.</w:t>
      </w:r>
    </w:p>
    <w:p w:rsidR="00000000" w:rsidRPr="00497E27" w:rsidP="00291B16">
      <w:pPr>
        <w:pStyle w:val="BodyText"/>
      </w:pPr>
      <w:r w:rsidRPr="00497E27">
        <w:t>Where other programming of high-security transponders is required unit MEM200</w:t>
      </w:r>
      <w:r w:rsidRPr="00497E27">
        <w:t>18 Identify and program transponder keys should be selected.</w:t>
      </w:r>
    </w:p>
    <w:p w:rsidR="00000000" w:rsidRPr="00497E27" w:rsidP="00291B16">
      <w:pPr>
        <w:pStyle w:val="BodyText"/>
      </w:pPr>
      <w:r w:rsidRPr="00497E27">
        <w:t>No licensing, legislative or certification requirements apply to this unit at the time of publication.</w:t>
      </w:r>
    </w:p>
    <w:p w:rsidR="00000000" w:rsidRPr="00497E27" w:rsidP="00291B16">
      <w:pPr>
        <w:pStyle w:val="Heading4"/>
      </w:pPr>
      <w:r w:rsidRPr="00497E27">
        <w:rPr>
          <w:rStyle w:val="SpecialBold"/>
        </w:rPr>
        <w:t>Band: A</w:t>
      </w:r>
    </w:p>
    <w:p w:rsidR="00291B16" w:rsidP="00291B16">
      <w:pPr>
        <w:pStyle w:val="Heading4"/>
      </w:pPr>
      <w:r w:rsidRPr="00497E27">
        <w:rPr>
          <w:rStyle w:val="SpecialBold"/>
        </w:rPr>
        <w:t>Unit Weight: 2</w:t>
      </w:r>
    </w:p>
    <w:p w:rsidR="00000000" w:rsidRPr="00497E27" w:rsidP="00497E27">
      <w:pPr>
        <w:pStyle w:val="Heading1"/>
      </w:pPr>
      <w:bookmarkStart w:id="3" w:name="O_1087334"/>
      <w:bookmarkEnd w:id="3"/>
      <w:r w:rsidRPr="00497E27">
        <w:t>Pre-requisite Unit</w:t>
      </w:r>
    </w:p>
    <w:p w:rsidR="00000000" w:rsidRPr="00497E27" w:rsidP="00291B16">
      <w:pPr>
        <w:pStyle w:val="BodyText"/>
      </w:pPr>
      <w:r w:rsidRPr="00497E27">
        <w:t>MEM13015 Work safely and effec</w:t>
      </w:r>
      <w:r w:rsidRPr="00497E27">
        <w:t>tively in manufacturing and engineering</w:t>
      </w:r>
    </w:p>
    <w:p w:rsidR="00291B16" w:rsidP="00291B16">
      <w:pPr>
        <w:pStyle w:val="BodyText"/>
      </w:pPr>
      <w:r w:rsidRPr="00497E27">
        <w:t>MEM16006 Organise and communicate information</w:t>
      </w:r>
    </w:p>
    <w:p w:rsidR="00000000" w:rsidRPr="00497E27" w:rsidP="00497E27">
      <w:pPr>
        <w:pStyle w:val="Heading1"/>
      </w:pPr>
      <w:bookmarkStart w:id="4" w:name="O_1087335"/>
      <w:bookmarkEnd w:id="4"/>
      <w:r w:rsidRPr="00497E27">
        <w:t>Competency Field</w:t>
      </w:r>
    </w:p>
    <w:p w:rsidR="00291B16" w:rsidP="00291B16">
      <w:pPr>
        <w:pStyle w:val="BodyText"/>
      </w:pPr>
      <w:r w:rsidRPr="00497E27">
        <w:t>Locksmithing</w:t>
      </w:r>
    </w:p>
    <w:p w:rsidR="00000000" w:rsidRPr="00497E27" w:rsidP="00497E27">
      <w:pPr>
        <w:pStyle w:val="Heading1"/>
      </w:pPr>
      <w:bookmarkStart w:id="5" w:name="O_1087337"/>
      <w:bookmarkEnd w:id="5"/>
      <w:r w:rsidRPr="00497E27">
        <w:t>Elements and Performance Criteria</w:t>
      </w:r>
    </w:p>
    <w:tbl>
      <w:tblPr>
        <w:tblW w:w="9639" w:type="dxa"/>
        <w:tblLayout w:type="fixed"/>
        <w:tblCellMar>
          <w:left w:w="62" w:type="dxa"/>
          <w:right w:w="62" w:type="dxa"/>
        </w:tblCellMar>
        <w:tblLook w:val="0000"/>
      </w:tblPr>
      <w:tblGrid>
        <w:gridCol w:w="2531"/>
        <w:gridCol w:w="7108"/>
      </w:tblGrid>
      <w:tr w:rsidTr="00291B16">
        <w:tblPrEx>
          <w:tblW w:w="9639" w:type="dxa"/>
          <w:tblLayout w:type="fixed"/>
          <w:tblCellMar>
            <w:left w:w="62" w:type="dxa"/>
            <w:right w:w="62" w:type="dxa"/>
          </w:tblCellMar>
          <w:tblLook w:val="0000"/>
        </w:tblPrEx>
        <w:trPr>
          <w:tblHeader/>
        </w:trPr>
        <w:tc>
          <w:tcPr>
            <w:tcW w:w="253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497E27" w:rsidP="00497E27">
            <w:pPr>
              <w:pStyle w:val="BodyText"/>
            </w:pPr>
            <w:r w:rsidRPr="00497E27">
              <w:rPr>
                <w:rStyle w:val="SpecialBold"/>
              </w:rPr>
              <w:t>Elements</w:t>
            </w:r>
          </w:p>
        </w:tc>
        <w:tc>
          <w:tcPr>
            <w:tcW w:w="7108"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497E27">
            <w:pPr>
              <w:pStyle w:val="BodyText"/>
              <w:rPr>
                <w:lang w:val="en-NZ"/>
              </w:rPr>
            </w:pPr>
            <w:r w:rsidRPr="00497E27">
              <w:rPr>
                <w:rStyle w:val="SpecialBold"/>
              </w:rPr>
              <w:t>Performance Criteria</w:t>
            </w:r>
          </w:p>
        </w:tc>
      </w:tr>
      <w:tr w:rsidTr="00291B16">
        <w:tblPrEx>
          <w:tblW w:w="9639" w:type="dxa"/>
          <w:tblLayout w:type="fixed"/>
          <w:tblCellMar>
            <w:left w:w="62" w:type="dxa"/>
            <w:right w:w="62" w:type="dxa"/>
          </w:tblCellMar>
          <w:tblLook w:val="0000"/>
        </w:tblPrEx>
        <w:trPr>
          <w:tblHeader/>
        </w:trPr>
        <w:tc>
          <w:tcPr>
            <w:tcW w:w="253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497E27" w:rsidP="00497E27">
            <w:pPr>
              <w:pStyle w:val="BodyText"/>
            </w:pPr>
            <w:r w:rsidRPr="00497E27">
              <w:rPr>
                <w:rStyle w:val="Emphasis"/>
              </w:rPr>
              <w:t xml:space="preserve">Elements describe the </w:t>
            </w:r>
            <w:r w:rsidRPr="00497E27">
              <w:t xml:space="preserve">essential </w:t>
            </w:r>
            <w:r w:rsidRPr="00497E27">
              <w:rPr>
                <w:rStyle w:val="Emphasis"/>
              </w:rPr>
              <w:t>outcomes.</w:t>
            </w:r>
          </w:p>
        </w:tc>
        <w:tc>
          <w:tcPr>
            <w:tcW w:w="7108"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497E27">
            <w:pPr>
              <w:pStyle w:val="BodyText"/>
              <w:rPr>
                <w:lang w:val="en-NZ"/>
              </w:rPr>
            </w:pPr>
            <w:r w:rsidRPr="00497E27">
              <w:rPr>
                <w:rStyle w:val="Emphasis"/>
              </w:rPr>
              <w:t>Performance criteria describe the performance needed to demonstrate achievement of the element.</w:t>
            </w:r>
          </w:p>
        </w:tc>
      </w:tr>
      <w:tr w:rsidTr="00291B16">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97E27">
            <w:pPr>
              <w:pStyle w:val="BodyText"/>
              <w:rPr>
                <w:lang w:val="en-NZ"/>
              </w:rPr>
            </w:pPr>
            <w:r w:rsidRPr="00497E27">
              <w:t>1. Determine job requirements</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97E27" w:rsidP="00497E27">
            <w:pPr>
              <w:pStyle w:val="BodyText"/>
            </w:pPr>
            <w:r w:rsidRPr="00497E27">
              <w:t>1.1 Follow standard operating procedures (SOPs)</w:t>
            </w:r>
          </w:p>
          <w:p w:rsidR="00000000" w:rsidRPr="00497E27" w:rsidP="00497E27">
            <w:pPr>
              <w:pStyle w:val="BodyText"/>
            </w:pPr>
            <w:r w:rsidRPr="00497E27">
              <w:t>1.2 Comply with work, health and safety (WHS) requirements at all times</w:t>
            </w:r>
          </w:p>
          <w:p w:rsidR="00000000" w:rsidRPr="00497E27" w:rsidP="00497E27">
            <w:pPr>
              <w:pStyle w:val="BodyText"/>
            </w:pPr>
            <w:r w:rsidRPr="00497E27">
              <w:t>1.3 Use appropriate personal protective equipment (PPE) in accordance with SOPs</w:t>
            </w:r>
          </w:p>
          <w:p w:rsidR="00000000" w:rsidRPr="00497E27" w:rsidP="00497E27">
            <w:pPr>
              <w:pStyle w:val="BodyText"/>
            </w:pPr>
            <w:r w:rsidRPr="00497E27">
              <w:t>1.4 Determine job requirements from specifications or existing samples</w:t>
            </w:r>
          </w:p>
          <w:p w:rsidR="00000000" w:rsidP="00497E27">
            <w:pPr>
              <w:pStyle w:val="BodyText"/>
              <w:rPr>
                <w:lang w:val="en-NZ"/>
              </w:rPr>
            </w:pPr>
            <w:r w:rsidRPr="00497E27">
              <w:t>1.5 Select appropriate method for duplicating according to key type and system</w:t>
            </w:r>
          </w:p>
        </w:tc>
      </w:tr>
      <w:tr w:rsidTr="00291B16">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97E27">
            <w:pPr>
              <w:pStyle w:val="BodyText"/>
              <w:rPr>
                <w:lang w:val="en-NZ"/>
              </w:rPr>
            </w:pPr>
            <w:r w:rsidRPr="00497E27">
              <w:t>2. Prepare materials and equipment</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97E27" w:rsidP="00497E27">
            <w:pPr>
              <w:pStyle w:val="BodyText"/>
            </w:pPr>
            <w:r w:rsidRPr="00497E27">
              <w:t>2.1 Select appropriate tools and equipment</w:t>
            </w:r>
          </w:p>
          <w:p w:rsidR="00000000" w:rsidRPr="00497E27" w:rsidP="00497E27">
            <w:pPr>
              <w:pStyle w:val="BodyText"/>
            </w:pPr>
            <w:r w:rsidRPr="00497E27">
              <w:t>2.2 Select correct key blank for the given application</w:t>
            </w:r>
          </w:p>
          <w:p w:rsidR="00000000" w:rsidP="00497E27">
            <w:pPr>
              <w:pStyle w:val="BodyText"/>
              <w:rPr>
                <w:lang w:val="en-NZ"/>
              </w:rPr>
            </w:pPr>
            <w:r w:rsidRPr="00497E27">
              <w:t>2.3 Set up equipment and accessories in an appropriate manner for duplicating</w:t>
            </w:r>
          </w:p>
        </w:tc>
      </w:tr>
      <w:tr w:rsidTr="00291B16">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97E27">
            <w:pPr>
              <w:pStyle w:val="BodyText"/>
              <w:rPr>
                <w:lang w:val="en-NZ"/>
              </w:rPr>
            </w:pPr>
            <w:r w:rsidRPr="00497E27">
              <w:t>3. Duplicate keys</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97E27" w:rsidP="00497E27">
            <w:pPr>
              <w:pStyle w:val="BodyText"/>
            </w:pPr>
            <w:r w:rsidRPr="00497E27">
              <w:t>3.1 Use tools and equipmen</w:t>
            </w:r>
            <w:r w:rsidRPr="00497E27">
              <w:t>t safely and in accordance with SOPs to duplicate keys</w:t>
            </w:r>
          </w:p>
          <w:p w:rsidR="00000000" w:rsidRPr="00497E27" w:rsidP="00497E27">
            <w:pPr>
              <w:pStyle w:val="BodyText"/>
            </w:pPr>
            <w:r w:rsidRPr="00497E27">
              <w:t>3.2 Ensure key dimensions meet manufacturer specifications</w:t>
            </w:r>
          </w:p>
          <w:p w:rsidR="00000000" w:rsidRPr="00497E27" w:rsidP="00497E27">
            <w:pPr>
              <w:pStyle w:val="BodyText"/>
            </w:pPr>
            <w:r w:rsidRPr="00497E27">
              <w:t>3.3 Finish key in accordance with SOPs</w:t>
            </w:r>
          </w:p>
        </w:tc>
      </w:tr>
    </w:tbl>
    <w:p w:rsidR="00291B16" w:rsidP="00497E27">
      <w:pPr>
        <w:pStyle w:val="BodyText"/>
      </w:pPr>
    </w:p>
    <w:p w:rsidR="00291B16" w:rsidP="00497E27">
      <w:pPr>
        <w:pStyle w:val="BodyText"/>
      </w:pPr>
    </w:p>
    <w:p w:rsidR="00000000" w:rsidRPr="00497E27" w:rsidP="00497E27">
      <w:pPr>
        <w:pStyle w:val="Heading1"/>
      </w:pPr>
      <w:bookmarkStart w:id="6" w:name="O_1087338"/>
      <w:bookmarkEnd w:id="6"/>
      <w:r w:rsidRPr="00497E27">
        <w:t>Foundation Skills</w:t>
      </w:r>
    </w:p>
    <w:p w:rsidR="00000000" w:rsidRPr="00497E27" w:rsidP="00291B16">
      <w:pPr>
        <w:pStyle w:val="BodyText"/>
      </w:pPr>
      <w:r w:rsidRPr="00497E27">
        <w:t>This section describes those language, literacy, numeracy and e</w:t>
      </w:r>
      <w:r w:rsidRPr="00497E27">
        <w:t>mployment skills that are essential to performance.</w:t>
      </w:r>
    </w:p>
    <w:p w:rsidR="00291B16" w:rsidP="00291B16">
      <w:pPr>
        <w:pStyle w:val="BodyText"/>
      </w:pPr>
      <w:r w:rsidRPr="00497E27">
        <w:t>Foundation skills essential to performance are explicit in the performance criteria of this unit of competency.</w:t>
      </w:r>
    </w:p>
    <w:p w:rsidR="00000000" w:rsidRPr="00497E27" w:rsidP="00497E27">
      <w:pPr>
        <w:pStyle w:val="Heading1"/>
      </w:pPr>
      <w:bookmarkStart w:id="7" w:name="O_1087339"/>
      <w:bookmarkEnd w:id="7"/>
      <w:r w:rsidRPr="00497E27">
        <w:t>Range of Conditions</w:t>
      </w:r>
    </w:p>
    <w:tbl>
      <w:tblPr>
        <w:tblW w:w="9639" w:type="dxa"/>
        <w:tblLayout w:type="fixed"/>
        <w:tblCellMar>
          <w:left w:w="62" w:type="dxa"/>
          <w:right w:w="62" w:type="dxa"/>
        </w:tblCellMar>
        <w:tblLook w:val="0000"/>
      </w:tblPr>
      <w:tblGrid>
        <w:gridCol w:w="2791"/>
        <w:gridCol w:w="6848"/>
      </w:tblGrid>
      <w:tr w:rsidTr="00497E27">
        <w:tblPrEx>
          <w:tblW w:w="9639" w:type="dxa"/>
          <w:tblLayout w:type="fixed"/>
          <w:tblCellMar>
            <w:left w:w="62" w:type="dxa"/>
            <w:right w:w="62" w:type="dxa"/>
          </w:tblCellMar>
          <w:tblLook w:val="0000"/>
        </w:tblPrEx>
        <w:trPr>
          <w:trHeight w:val="1642"/>
        </w:trPr>
        <w:tc>
          <w:tcPr>
            <w:tcW w:w="9639"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97E27" w:rsidP="00497E27">
            <w:pPr>
              <w:pStyle w:val="BodyText"/>
            </w:pPr>
            <w:r w:rsidRPr="00497E27">
              <w:t>This field allows for different work environments an</w:t>
            </w:r>
            <w:r w:rsidRPr="00497E27">
              <w:t>d conditions that may affect performance. Essential operating conditions that may be present (depending on the work situation, needs of the candidate, accessibility of the item, and local industry and regional contexts) are included.</w:t>
            </w:r>
          </w:p>
          <w:p w:rsidR="00000000" w:rsidP="00497E27">
            <w:pPr>
              <w:pStyle w:val="BodyText"/>
              <w:rPr>
                <w:lang w:val="en-NZ"/>
              </w:rPr>
            </w:pPr>
          </w:p>
        </w:tc>
      </w:tr>
      <w:tr w:rsidTr="00497E27">
        <w:tblPrEx>
          <w:tblW w:w="9639" w:type="dxa"/>
          <w:tblLayout w:type="fixed"/>
          <w:tblCellMar>
            <w:left w:w="62" w:type="dxa"/>
            <w:right w:w="62" w:type="dxa"/>
          </w:tblCellMar>
          <w:tblLook w:val="0000"/>
        </w:tblPrEx>
        <w:trPr>
          <w:trHeight w:val="1642"/>
        </w:trPr>
        <w:tc>
          <w:tcPr>
            <w:tcW w:w="27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97E27">
            <w:pPr>
              <w:pStyle w:val="BodyText"/>
              <w:rPr>
                <w:lang w:val="en-NZ"/>
              </w:rPr>
            </w:pPr>
            <w:r w:rsidRPr="00497E27">
              <w:t>Specifications are obtained from one or more of the following:</w:t>
            </w:r>
          </w:p>
        </w:tc>
        <w:tc>
          <w:tcPr>
            <w:tcW w:w="68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97E27" w:rsidP="00497E27">
            <w:pPr>
              <w:pStyle w:val="ListBullet"/>
            </w:pPr>
            <w:r w:rsidRPr="00497E27">
              <w:t>drawings</w:t>
            </w:r>
          </w:p>
          <w:p w:rsidR="00000000" w:rsidRPr="00497E27" w:rsidP="00497E27">
            <w:pPr>
              <w:pStyle w:val="ListBullet"/>
            </w:pPr>
            <w:r w:rsidRPr="00497E27">
              <w:t>work instructions</w:t>
            </w:r>
          </w:p>
          <w:p w:rsidR="00000000" w:rsidRPr="00497E27" w:rsidP="00497E27">
            <w:pPr>
              <w:pStyle w:val="ListBullet"/>
            </w:pPr>
            <w:r w:rsidRPr="00497E27">
              <w:t>existing samples</w:t>
            </w:r>
          </w:p>
          <w:p w:rsidR="00000000" w:rsidP="00497E27">
            <w:pPr>
              <w:pStyle w:val="ListBullet"/>
              <w:rPr>
                <w:lang w:val="en-NZ"/>
              </w:rPr>
            </w:pPr>
            <w:r w:rsidRPr="00497E27">
              <w:t>lock inspection.</w:t>
            </w:r>
          </w:p>
        </w:tc>
      </w:tr>
      <w:tr w:rsidTr="00497E27">
        <w:tblPrEx>
          <w:tblW w:w="9639" w:type="dxa"/>
          <w:tblLayout w:type="fixed"/>
          <w:tblCellMar>
            <w:left w:w="62" w:type="dxa"/>
            <w:right w:w="62" w:type="dxa"/>
          </w:tblCellMar>
          <w:tblLook w:val="0000"/>
        </w:tblPrEx>
        <w:trPr>
          <w:trHeight w:val="1642"/>
        </w:trPr>
        <w:tc>
          <w:tcPr>
            <w:tcW w:w="27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97E27">
            <w:pPr>
              <w:pStyle w:val="BodyText"/>
              <w:rPr>
                <w:lang w:val="en-NZ"/>
              </w:rPr>
            </w:pPr>
            <w:r w:rsidRPr="00497E27">
              <w:t>Method for duplicating includes one or more of the following:</w:t>
            </w:r>
          </w:p>
        </w:tc>
        <w:tc>
          <w:tcPr>
            <w:tcW w:w="68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97E27" w:rsidP="00497E27">
            <w:pPr>
              <w:pStyle w:val="ListBullet"/>
            </w:pPr>
            <w:r w:rsidRPr="00497E27">
              <w:t>machine</w:t>
            </w:r>
          </w:p>
          <w:p w:rsidR="00000000" w:rsidP="00497E27">
            <w:pPr>
              <w:pStyle w:val="ListBullet"/>
              <w:rPr>
                <w:lang w:val="en-NZ"/>
              </w:rPr>
            </w:pPr>
            <w:r w:rsidRPr="00497E27">
              <w:t>computer and book code equipment.</w:t>
            </w:r>
          </w:p>
        </w:tc>
      </w:tr>
      <w:tr w:rsidTr="00497E27">
        <w:tblPrEx>
          <w:tblW w:w="9639" w:type="dxa"/>
          <w:tblLayout w:type="fixed"/>
          <w:tblCellMar>
            <w:left w:w="62" w:type="dxa"/>
            <w:right w:w="62" w:type="dxa"/>
          </w:tblCellMar>
          <w:tblLook w:val="0000"/>
        </w:tblPrEx>
        <w:trPr>
          <w:trHeight w:val="1642"/>
        </w:trPr>
        <w:tc>
          <w:tcPr>
            <w:tcW w:w="27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97E27">
            <w:pPr>
              <w:pStyle w:val="BodyText"/>
              <w:rPr>
                <w:lang w:val="en-NZ"/>
              </w:rPr>
            </w:pPr>
            <w:r w:rsidRPr="00497E27">
              <w:t>Requirements for key production include one or more of the following:</w:t>
            </w:r>
          </w:p>
        </w:tc>
        <w:tc>
          <w:tcPr>
            <w:tcW w:w="68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97E27" w:rsidP="00497E27">
            <w:pPr>
              <w:pStyle w:val="ListBullet"/>
            </w:pPr>
            <w:r w:rsidRPr="00497E27">
              <w:t>specific client requirements and quantities</w:t>
            </w:r>
          </w:p>
          <w:p w:rsidR="00000000" w:rsidRPr="00497E27" w:rsidP="00497E27">
            <w:pPr>
              <w:pStyle w:val="ListBullet"/>
            </w:pPr>
            <w:r w:rsidRPr="00497E27">
              <w:t>completion times and dates</w:t>
            </w:r>
          </w:p>
          <w:p w:rsidR="00000000" w:rsidRPr="00497E27" w:rsidP="00497E27">
            <w:pPr>
              <w:pStyle w:val="ListBullet"/>
            </w:pPr>
            <w:r w:rsidRPr="00497E27">
              <w:t>job requirements and tasks</w:t>
            </w:r>
          </w:p>
          <w:p w:rsidR="00000000" w:rsidRPr="00497E27" w:rsidP="00497E27">
            <w:pPr>
              <w:pStyle w:val="ListBullet"/>
            </w:pPr>
            <w:r w:rsidRPr="00497E27">
              <w:t>work health and safety (WHS) requirements</w:t>
            </w:r>
          </w:p>
          <w:p w:rsidR="00000000" w:rsidRPr="00497E27" w:rsidP="00497E27">
            <w:pPr>
              <w:pStyle w:val="ListBullet"/>
            </w:pPr>
            <w:r w:rsidRPr="00497E27">
              <w:t>company requirements</w:t>
            </w:r>
          </w:p>
          <w:p w:rsidR="00000000" w:rsidRPr="00497E27" w:rsidP="00497E27">
            <w:pPr>
              <w:pStyle w:val="ListBullet"/>
            </w:pPr>
            <w:r w:rsidRPr="00497E27">
              <w:t>compliance with relevant</w:t>
            </w:r>
            <w:r w:rsidRPr="00497E27">
              <w:t xml:space="preserve"> manufacturer requirements</w:t>
            </w:r>
          </w:p>
          <w:p w:rsidR="00000000" w:rsidP="00497E27">
            <w:pPr>
              <w:pStyle w:val="ListBullet"/>
              <w:rPr>
                <w:lang w:val="en-NZ"/>
              </w:rPr>
            </w:pPr>
            <w:r w:rsidRPr="00497E27">
              <w:t>warranties and service information.</w:t>
            </w:r>
          </w:p>
        </w:tc>
      </w:tr>
      <w:tr w:rsidTr="00497E27">
        <w:tblPrEx>
          <w:tblW w:w="9639" w:type="dxa"/>
          <w:tblLayout w:type="fixed"/>
          <w:tblCellMar>
            <w:left w:w="62" w:type="dxa"/>
            <w:right w:w="62" w:type="dxa"/>
          </w:tblCellMar>
          <w:tblLook w:val="0000"/>
        </w:tblPrEx>
        <w:trPr>
          <w:trHeight w:val="1642"/>
        </w:trPr>
        <w:tc>
          <w:tcPr>
            <w:tcW w:w="27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97E27">
            <w:pPr>
              <w:pStyle w:val="BodyText"/>
              <w:rPr>
                <w:lang w:val="en-NZ"/>
              </w:rPr>
            </w:pPr>
            <w:r w:rsidRPr="00497E27">
              <w:t>Tools and equipment include one or more of the following:</w:t>
            </w:r>
          </w:p>
        </w:tc>
        <w:tc>
          <w:tcPr>
            <w:tcW w:w="68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97E27" w:rsidP="00497E27">
            <w:pPr>
              <w:pStyle w:val="ListBullet"/>
            </w:pPr>
            <w:r w:rsidRPr="00497E27">
              <w:t>manual and computerised code machines</w:t>
            </w:r>
          </w:p>
          <w:p w:rsidR="00000000" w:rsidRPr="00497E27" w:rsidP="00497E27">
            <w:pPr>
              <w:pStyle w:val="ListBullet"/>
            </w:pPr>
            <w:r w:rsidRPr="00497E27">
              <w:t>milling machines</w:t>
            </w:r>
          </w:p>
          <w:p w:rsidR="00000000" w:rsidRPr="00497E27" w:rsidP="00497E27">
            <w:pPr>
              <w:pStyle w:val="ListBullet"/>
            </w:pPr>
            <w:r w:rsidRPr="00497E27">
              <w:t>tubular machines</w:t>
            </w:r>
          </w:p>
          <w:p w:rsidR="00000000" w:rsidRPr="00497E27" w:rsidP="00497E27">
            <w:pPr>
              <w:pStyle w:val="ListBullet"/>
            </w:pPr>
            <w:r w:rsidRPr="00497E27">
              <w:t>duplicating machines.</w:t>
            </w:r>
          </w:p>
        </w:tc>
      </w:tr>
    </w:tbl>
    <w:p w:rsidR="00291B16" w:rsidP="00497E27">
      <w:pPr>
        <w:pStyle w:val="BodyText"/>
      </w:pPr>
    </w:p>
    <w:p w:rsidR="00291B16" w:rsidP="00497E27">
      <w:pPr>
        <w:pStyle w:val="BodyText"/>
      </w:pPr>
    </w:p>
    <w:p w:rsidR="00000000" w:rsidRPr="00497E27" w:rsidP="00497E27">
      <w:pPr>
        <w:pStyle w:val="Heading1"/>
      </w:pPr>
      <w:bookmarkStart w:id="8" w:name="O_1087340"/>
      <w:bookmarkEnd w:id="8"/>
      <w:r w:rsidRPr="00497E27">
        <w:t>Unit Mapping Information</w:t>
      </w:r>
    </w:p>
    <w:p w:rsidR="00291B16" w:rsidP="00291B16">
      <w:pPr>
        <w:pStyle w:val="BodyText"/>
      </w:pPr>
      <w:r w:rsidRPr="00497E27">
        <w:t>No equivalent unit.</w:t>
      </w:r>
    </w:p>
    <w:p w:rsidR="00000000" w:rsidRPr="00497E27" w:rsidP="00497E27">
      <w:pPr>
        <w:pStyle w:val="Heading1"/>
      </w:pPr>
      <w:bookmarkStart w:id="9" w:name="O_1087347"/>
      <w:bookmarkEnd w:id="9"/>
      <w:r w:rsidRPr="00497E27">
        <w:t>Links</w:t>
      </w:r>
    </w:p>
    <w:p w:rsidR="00000000" w:rsidRPr="00497E27" w:rsidP="00291B16">
      <w:pPr>
        <w:pStyle w:val="BodyText"/>
      </w:pPr>
      <w:r w:rsidRPr="00497E27">
        <w:t xml:space="preserve">Companion Volume implementation guides are found in VETNet - </w:t>
      </w:r>
      <w:r>
        <w:fldChar w:fldCharType="begin"/>
      </w:r>
      <w:r>
        <w:instrText xml:space="preserve"> HYPERLINK "https://vetnet.gov.au/Pages/TrainingDocs.aspx?q=b7050d37-5fd0-4740-8f7d-3b7a49c10bb2" </w:instrText>
      </w:r>
      <w:r>
        <w:fldChar w:fldCharType="separate"/>
      </w:r>
      <w:r w:rsidRPr="00D15ADE">
        <w:rPr>
          <w:rStyle w:val="Hyperlink"/>
        </w:rPr>
        <w:t>https://vetnet.gov.au/Pages/TrainingDocs.aspx?q=b7050d37-5fd0-4740-8f7d-3b7a49c10bb2</w:t>
      </w:r>
      <w:r>
        <w:fldChar w:fldCharType="end"/>
      </w:r>
    </w:p>
    <w:p w:rsidR="00000000" w:rsidRPr="00497E27" w:rsidP="00291B16">
      <w:pPr>
        <w:pStyle w:val="BodyText"/>
        <w:sectPr w:rsidSect="00497E27">
          <w:headerReference w:type="default" r:id="rId10"/>
          <w:footerReference w:type="default" r:id="rId11"/>
          <w:pgSz w:w="11908" w:h="16833"/>
          <w:pgMar w:top="1702" w:right="1418" w:bottom="1702" w:left="1418" w:header="992" w:footer="992" w:gutter="0"/>
          <w:cols w:space="720"/>
          <w:noEndnote/>
          <w:docGrid w:linePitch="299"/>
        </w:sectPr>
      </w:pPr>
    </w:p>
    <w:p w:rsidR="00000000" w:rsidRPr="00497E27" w:rsidP="00497E27">
      <w:pPr>
        <w:pStyle w:val="SuperHeading"/>
      </w:pPr>
      <w:r w:rsidRPr="00497E27">
        <w:t>Assessment Requirements for MEM20017 Produce keys by duplication</w:t>
      </w:r>
    </w:p>
    <w:p w:rsidR="00000000" w:rsidRPr="00497E27" w:rsidP="00497E27">
      <w:pPr>
        <w:pStyle w:val="Heading1"/>
      </w:pPr>
      <w:bookmarkStart w:id="10" w:name="O_1087342"/>
      <w:bookmarkEnd w:id="10"/>
      <w:r w:rsidRPr="00497E27">
        <w:t>Modification History</w:t>
      </w:r>
    </w:p>
    <w:p w:rsidR="00291B16" w:rsidP="00291B16">
      <w:pPr>
        <w:pStyle w:val="BodyText"/>
      </w:pPr>
      <w:r w:rsidRPr="00497E27">
        <w:t>Release 1. Supersedes but is not equivalent to MEM20001 Produce keys.</w:t>
      </w:r>
    </w:p>
    <w:p w:rsidR="00000000" w:rsidRPr="00497E27" w:rsidP="00497E27">
      <w:pPr>
        <w:pStyle w:val="Heading1"/>
      </w:pPr>
      <w:bookmarkStart w:id="11" w:name="O_1087343"/>
      <w:bookmarkEnd w:id="11"/>
      <w:r w:rsidRPr="00497E27">
        <w:t>Performance Evidence</w:t>
      </w:r>
    </w:p>
    <w:p w:rsidR="00000000" w:rsidRPr="00497E27" w:rsidP="00291B16">
      <w:pPr>
        <w:pStyle w:val="BodyText"/>
      </w:pPr>
      <w:r w:rsidRPr="00497E27">
        <w:t>Evidence required to demonstrate competence in this unit must be relevant to and satisfy the requirements of the elements and performance criteria and include:</w:t>
      </w:r>
    </w:p>
    <w:p w:rsidR="00000000" w:rsidRPr="00497E27" w:rsidP="00497E27">
      <w:pPr>
        <w:pStyle w:val="ListBullet"/>
      </w:pPr>
      <w:r w:rsidRPr="00497E27">
        <w:t>following work instructions, standard operating procedures (SOPs) and safe work practices</w:t>
      </w:r>
    </w:p>
    <w:p w:rsidR="00000000" w:rsidRPr="00497E27" w:rsidP="00497E27">
      <w:pPr>
        <w:pStyle w:val="ListBullet"/>
      </w:pPr>
      <w:r w:rsidRPr="00497E27">
        <w:t>inter</w:t>
      </w:r>
      <w:r w:rsidRPr="00497E27">
        <w:t>preting conversion charts, software, reference books and samples to identify blank requirements for keys used across different industries</w:t>
      </w:r>
    </w:p>
    <w:p w:rsidR="00000000" w:rsidRPr="00497E27" w:rsidP="00497E27">
      <w:pPr>
        <w:pStyle w:val="ListBullet"/>
      </w:pPr>
      <w:r w:rsidRPr="00497E27">
        <w:t>selecting appropriate duplicating method for key type and system</w:t>
      </w:r>
    </w:p>
    <w:p w:rsidR="00000000" w:rsidRPr="00497E27" w:rsidP="00497E27">
      <w:pPr>
        <w:pStyle w:val="ListBullet"/>
      </w:pPr>
      <w:r w:rsidRPr="00497E27">
        <w:t>measuring key dimensions and identifying key type app</w:t>
      </w:r>
      <w:r w:rsidRPr="00497E27">
        <w:t>ropriate to the task on at least two occasions</w:t>
      </w:r>
    </w:p>
    <w:p w:rsidR="00000000" w:rsidRPr="00497E27" w:rsidP="00497E27">
      <w:pPr>
        <w:pStyle w:val="ListBullet"/>
      </w:pPr>
      <w:r w:rsidRPr="00497E27">
        <w:t>setting up and safely using cutting and duplicating equipment to produce keys on at least two occasions</w:t>
      </w:r>
    </w:p>
    <w:p w:rsidR="00000000" w:rsidRPr="00497E27" w:rsidP="00497E27">
      <w:pPr>
        <w:pStyle w:val="ListBullet"/>
      </w:pPr>
      <w:r w:rsidRPr="00497E27">
        <w:t>testing and adjusting key operation, checking calibration and finishing keys</w:t>
      </w:r>
    </w:p>
    <w:p w:rsidR="00000000" w:rsidRPr="00497E27" w:rsidP="00497E27">
      <w:pPr>
        <w:pStyle w:val="ListBullet"/>
      </w:pPr>
      <w:r w:rsidRPr="00497E27">
        <w:t>testing, calibrating and adj</w:t>
      </w:r>
      <w:r w:rsidRPr="00497E27">
        <w:t>usting cutting machine.</w:t>
      </w:r>
    </w:p>
    <w:p w:rsidR="00291B16" w:rsidRPr="00291B16" w:rsidP="00291B16">
      <w:pPr>
        <w:pStyle w:val="BodyText"/>
        <w:rPr>
          <w:i/>
        </w:rPr>
      </w:pPr>
      <w:r w:rsidRPr="00291B16">
        <w:rPr>
          <w:rStyle w:val="Emphasis"/>
        </w:rPr>
        <w:t>Note: Where a volume and/or frequency is not specified, demonstration must be provided at least once.</w:t>
      </w:r>
    </w:p>
    <w:p w:rsidR="00000000" w:rsidRPr="00497E27" w:rsidP="00497E27">
      <w:pPr>
        <w:pStyle w:val="Heading1"/>
      </w:pPr>
      <w:bookmarkStart w:id="12" w:name="O_1087344"/>
      <w:bookmarkEnd w:id="12"/>
      <w:r w:rsidRPr="00497E27">
        <w:t>Knowledge Evidence</w:t>
      </w:r>
    </w:p>
    <w:p w:rsidR="00000000" w:rsidRPr="00497E27" w:rsidP="00291B16">
      <w:pPr>
        <w:pStyle w:val="BodyText"/>
      </w:pPr>
      <w:r w:rsidRPr="00497E27">
        <w:t>Evidence required to demonstrate the required knowledge for this unit must be relevant to and satisfy the requirements of the elements and performance criteria and include knowledge of:</w:t>
      </w:r>
    </w:p>
    <w:p w:rsidR="00000000" w:rsidRPr="00497E27" w:rsidP="00497E27">
      <w:pPr>
        <w:pStyle w:val="ListBullet"/>
      </w:pPr>
      <w:r w:rsidRPr="00497E27">
        <w:t>safe work practices and procedures and use of personal protective equ</w:t>
      </w:r>
      <w:r w:rsidRPr="00497E27">
        <w:t>ipment (PPE)</w:t>
      </w:r>
    </w:p>
    <w:p w:rsidR="00000000" w:rsidRPr="00497E27" w:rsidP="00497E27">
      <w:pPr>
        <w:pStyle w:val="ListBullet"/>
      </w:pPr>
      <w:r w:rsidRPr="00497E27">
        <w:t>key types</w:t>
      </w:r>
    </w:p>
    <w:p w:rsidR="00000000" w:rsidRPr="00497E27" w:rsidP="00497E27">
      <w:pPr>
        <w:pStyle w:val="ListBullet"/>
      </w:pPr>
      <w:r w:rsidRPr="00497E27">
        <w:t>requirements for key productions</w:t>
      </w:r>
    </w:p>
    <w:p w:rsidR="00000000" w:rsidRPr="00497E27" w:rsidP="00497E27">
      <w:pPr>
        <w:pStyle w:val="ListBullet"/>
      </w:pPr>
      <w:r w:rsidRPr="00497E27">
        <w:t>different techniques for cutting and duplicating</w:t>
      </w:r>
    </w:p>
    <w:p w:rsidR="00000000" w:rsidRPr="00497E27" w:rsidP="00497E27">
      <w:pPr>
        <w:pStyle w:val="ListBullet"/>
      </w:pPr>
      <w:r w:rsidRPr="00497E27">
        <w:t>tools and equipment for machine cutting</w:t>
      </w:r>
    </w:p>
    <w:p w:rsidR="00000000" w:rsidRPr="00497E27" w:rsidP="00497E27">
      <w:pPr>
        <w:pStyle w:val="ListBullet"/>
      </w:pPr>
      <w:r w:rsidRPr="00497E27">
        <w:t>key systems and blanks</w:t>
      </w:r>
    </w:p>
    <w:p w:rsidR="00000000" w:rsidRPr="00497E27" w:rsidP="00497E27">
      <w:pPr>
        <w:pStyle w:val="ListBullet"/>
      </w:pPr>
      <w:r w:rsidRPr="00497E27">
        <w:t>spacings, depths, angles, shapes and other measurements relevant to cutting keys</w:t>
      </w:r>
    </w:p>
    <w:p w:rsidR="00000000" w:rsidRPr="00497E27" w:rsidP="00497E27">
      <w:pPr>
        <w:pStyle w:val="ListBullet"/>
      </w:pPr>
      <w:r w:rsidRPr="00497E27">
        <w:t>termino</w:t>
      </w:r>
      <w:r w:rsidRPr="00497E27">
        <w:t>logy for key production</w:t>
      </w:r>
    </w:p>
    <w:p w:rsidR="00000000" w:rsidRPr="00497E27" w:rsidP="00497E27">
      <w:pPr>
        <w:pStyle w:val="ListBullet"/>
      </w:pPr>
      <w:r w:rsidRPr="00497E27">
        <w:t>tools, equipment and accessories for duplicating keys</w:t>
      </w:r>
    </w:p>
    <w:p w:rsidR="00000000" w:rsidRPr="00497E27" w:rsidP="00497E27">
      <w:pPr>
        <w:pStyle w:val="ListBullet"/>
      </w:pPr>
      <w:r w:rsidRPr="00497E27">
        <w:t>identification marking procedures</w:t>
      </w:r>
    </w:p>
    <w:p w:rsidR="00000000" w:rsidRPr="00497E27" w:rsidP="00497E27">
      <w:pPr>
        <w:pStyle w:val="ListBullet"/>
      </w:pPr>
      <w:r w:rsidRPr="00497E27">
        <w:t>key storage and packaging procedures</w:t>
      </w:r>
    </w:p>
    <w:p w:rsidR="00291B16" w:rsidP="00497E27">
      <w:pPr>
        <w:pStyle w:val="ListBullet"/>
      </w:pPr>
      <w:r w:rsidRPr="00497E27">
        <w:t>techniques for testing, calibrating and adjusting cutting machine.</w:t>
      </w:r>
    </w:p>
    <w:p w:rsidR="00291B16" w:rsidP="00497E27">
      <w:pPr>
        <w:pStyle w:val="ListBullet"/>
      </w:pPr>
    </w:p>
    <w:p w:rsidR="00000000" w:rsidRPr="00497E27" w:rsidP="00497E27">
      <w:pPr>
        <w:pStyle w:val="Heading1"/>
      </w:pPr>
      <w:bookmarkStart w:id="13" w:name="O_1087345"/>
      <w:bookmarkEnd w:id="13"/>
      <w:r w:rsidRPr="00497E27">
        <w:t>Assessment Condition</w:t>
      </w:r>
      <w:r w:rsidRPr="00497E27">
        <w:t>s</w:t>
      </w:r>
    </w:p>
    <w:p w:rsidR="00000000" w:rsidRPr="00497E27" w:rsidP="00497E27">
      <w:pPr>
        <w:pStyle w:val="ListBullet"/>
      </w:pPr>
      <w:r w:rsidRPr="00497E27">
        <w:t>Assessors must:</w:t>
      </w:r>
    </w:p>
    <w:p w:rsidR="00000000" w:rsidRPr="00497E27" w:rsidP="00497E27">
      <w:pPr>
        <w:pStyle w:val="ListBullet2"/>
      </w:pPr>
      <w:r w:rsidRPr="00497E27">
        <w:t>have vocational competency in duplicating keys at least to the level being assessed with relevant industry knowledge and experience</w:t>
      </w:r>
    </w:p>
    <w:p w:rsidR="00000000" w:rsidRPr="00497E27" w:rsidP="00497E27">
      <w:pPr>
        <w:pStyle w:val="ListBullet2"/>
      </w:pPr>
      <w:r w:rsidRPr="00497E27">
        <w:t xml:space="preserve">satisfy the assessor requirements in the </w:t>
      </w:r>
      <w:r w:rsidRPr="00497E27">
        <w:rPr>
          <w:rStyle w:val="Emphasis"/>
        </w:rPr>
        <w:t xml:space="preserve">Standards for Registered Training Organisations 2015 or its replacement </w:t>
      </w:r>
      <w:r w:rsidRPr="00497E27">
        <w:t xml:space="preserve">and comply with the </w:t>
      </w:r>
      <w:r w:rsidRPr="00497E27">
        <w:rPr>
          <w:rStyle w:val="Emphasis"/>
        </w:rPr>
        <w:t xml:space="preserve">National Vocational Education and Training Regulator Act 2011, </w:t>
      </w:r>
      <w:r w:rsidRPr="00497E27">
        <w:t>its replacement</w:t>
      </w:r>
      <w:r w:rsidRPr="00497E27">
        <w:rPr>
          <w:rStyle w:val="Emphasis"/>
        </w:rPr>
        <w:t xml:space="preserve"> </w:t>
      </w:r>
      <w:r w:rsidRPr="00497E27">
        <w:t xml:space="preserve">or equivalent legislation covering VET regulation in a non-referring state/territory </w:t>
      </w:r>
      <w:r w:rsidRPr="00497E27">
        <w:t>as the case requires.</w:t>
      </w:r>
    </w:p>
    <w:p w:rsidR="00000000" w:rsidRPr="00497E27" w:rsidP="00497E27">
      <w:pPr>
        <w:pStyle w:val="ListBullet"/>
      </w:pPr>
      <w:r w:rsidRPr="00497E27">
        <w:t>Where possible, assessment must occur in operational workplace situations. Where this is not possible or where personal safety or environmental damage are limiting factors,assessment must occur in a sufficiently rigorous simulated en</w:t>
      </w:r>
      <w:r w:rsidRPr="00497E27">
        <w:t>vironment that reflects realistic operational workplace conditions that cover all aspects of workplace performance, including environment, task skills, task management skills, contingency management skills and job role environment skills.</w:t>
      </w:r>
    </w:p>
    <w:p w:rsidR="00000000" w:rsidRPr="00497E27" w:rsidP="00497E27">
      <w:pPr>
        <w:pStyle w:val="ListBullet"/>
      </w:pPr>
      <w:r w:rsidRPr="00497E27">
        <w:t>Conditions for as</w:t>
      </w:r>
      <w:r w:rsidRPr="00497E27">
        <w:t>sessment must include access to all tools, equipment, materials and documentation required including relevant workplace procedures, product and manufacturing specifications.</w:t>
      </w:r>
    </w:p>
    <w:p w:rsidR="00291B16" w:rsidP="00497E27">
      <w:pPr>
        <w:pStyle w:val="ListBullet"/>
      </w:pPr>
      <w:r w:rsidRPr="00497E27">
        <w:t xml:space="preserve">Assessment processes and techniques must be appropriate to the language, literacy </w:t>
      </w:r>
      <w:r w:rsidRPr="00497E27">
        <w:t>and numeracy requirements of the work being performed and the needs of the candidate.</w:t>
      </w:r>
    </w:p>
    <w:p w:rsidR="00291B16" w:rsidP="00497E27">
      <w:pPr>
        <w:pStyle w:val="ListBullet"/>
      </w:pPr>
    </w:p>
    <w:p w:rsidR="00000000" w:rsidRPr="00497E27" w:rsidP="00497E27">
      <w:pPr>
        <w:pStyle w:val="Heading1"/>
      </w:pPr>
      <w:bookmarkStart w:id="14" w:name="O_1087348"/>
      <w:bookmarkEnd w:id="14"/>
      <w:r w:rsidRPr="00497E27">
        <w:t>Links</w:t>
      </w:r>
    </w:p>
    <w:p w:rsidR="00000000" w:rsidRPr="00497E27" w:rsidP="00291B16">
      <w:pPr>
        <w:pStyle w:val="BodyText"/>
      </w:pPr>
      <w:r w:rsidRPr="00497E27">
        <w:t xml:space="preserve">Companion Volume implementation guides are found in VETNet - </w:t>
      </w:r>
      <w:r>
        <w:fldChar w:fldCharType="begin"/>
      </w:r>
      <w:r>
        <w:instrText xml:space="preserve"> HYPERLINK "https://vetnet.gov.au/Pages/TrainingDocs.aspx?q=b7050d37-5fd0-4740-8f7d-3b7a49c10bb2" </w:instrText>
      </w:r>
      <w:r>
        <w:fldChar w:fldCharType="separate"/>
      </w:r>
      <w:r w:rsidRPr="00D15ADE">
        <w:rPr>
          <w:rStyle w:val="Hyperlink"/>
        </w:rPr>
        <w:t>https://vetnet.gov.au/Pages/TrainingDocs.aspx?q=b7050d37-5fd0-4740-8f7d-3b7a49c10bb2</w:t>
      </w:r>
      <w:r>
        <w:fldChar w:fldCharType="end"/>
      </w:r>
    </w:p>
    <w:p w:rsidR="00000000" w:rsidRPr="00497E27" w:rsidP="00497E27"/>
    <w:sectPr w:rsidSect="00497E27">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7E2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7E27" w:rsidRPr="00291B16" w:rsidP="00291B1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7E2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1B16" w:rsidP="00497E2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291B16" w:rsidP="00497E27">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291B16" w:rsidP="00497E27">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7E27" w:rsidP="00497E27">
    <w:pPr>
      <w:pStyle w:val="Footer"/>
      <w:framePr w:wrap="around"/>
    </w:pPr>
    <w:r>
      <w:fldChar w:fldCharType="begin"/>
    </w:r>
    <w:r>
      <w:instrText xml:space="preserve"> DOCPROPERTY  Subject  \* MERGEFORMAT </w:instrText>
    </w:r>
    <w:r>
      <w:fldChar w:fldCharType="separate"/>
    </w:r>
    <w:r w:rsidR="00291B16">
      <w:t>Approved</w:t>
    </w:r>
    <w:r w:rsidR="00291B16">
      <w:fldChar w:fldCharType="end"/>
    </w:r>
    <w:r>
      <w:tab/>
      <w:t xml:space="preserve">Page </w:t>
    </w:r>
    <w:r>
      <w:fldChar w:fldCharType="begin"/>
    </w:r>
    <w:r>
      <w:instrText xml:space="preserve"> PAGE  \* Arabic  \* MERGEFORMAT </w:instrText>
    </w:r>
    <w:r>
      <w:fldChar w:fldCharType="separate"/>
    </w:r>
    <w:r w:rsidR="00291B16">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291B16">
      <w:rPr>
        <w:noProof/>
      </w:rPr>
      <w:t>4</w:t>
    </w:r>
    <w:r>
      <w:rPr>
        <w:noProof/>
      </w:rPr>
      <w:fldChar w:fldCharType="end"/>
    </w:r>
  </w:p>
  <w:p w:rsidR="00497E27" w:rsidP="00497E27">
    <w:pPr>
      <w:pStyle w:val="Footer"/>
      <w:framePr w:wrap="around"/>
    </w:pPr>
    <w:r>
      <w:t xml:space="preserve">© Commonwealth of Australia, </w:t>
    </w:r>
    <w:r>
      <w:fldChar w:fldCharType="begin"/>
    </w:r>
    <w:r>
      <w:instrText xml:space="preserve"> DATE  \@ "yyyy"  \* MERGEFORMAT </w:instrText>
    </w:r>
    <w:r>
      <w:fldChar w:fldCharType="separate"/>
    </w:r>
    <w:r w:rsidR="00291B16">
      <w:rPr>
        <w:noProof/>
      </w:rPr>
      <w:t>2025</w:t>
    </w:r>
    <w:r>
      <w:fldChar w:fldCharType="end"/>
    </w:r>
    <w:r>
      <w:tab/>
    </w:r>
    <w:r>
      <w:fldChar w:fldCharType="begin"/>
    </w:r>
    <w:r>
      <w:instrText xml:space="preserve"> DOCPROPERTY  Author  \* MERGEFORMAT </w:instrText>
    </w:r>
    <w:r>
      <w:fldChar w:fldCharType="separate"/>
    </w:r>
    <w:r w:rsidR="00291B16">
      <w:t>Manufacturing Industry Skills Alliance</w:t>
    </w:r>
    <w:r w:rsidR="00291B16">
      <w:fldChar w:fldCharType="end"/>
    </w:r>
  </w:p>
  <w:p w:rsidR="00497E27" w:rsidP="00497E2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7E2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1B1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97E27" w:rsidRPr="00291B16" w:rsidP="00291B1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7E2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1B16" w:rsidRPr="002D2AF8" w:rsidP="00497E27">
    <w:pPr>
      <w:pStyle w:val="Header"/>
      <w:framePr w:wrap="around"/>
    </w:pPr>
    <w:r>
      <w:fldChar w:fldCharType="begin"/>
    </w:r>
    <w:r>
      <w:instrText xml:space="preserve"> TITLE   \* MERGEFORMAT </w:instrText>
    </w:r>
    <w:r>
      <w:fldChar w:fldCharType="separate"/>
    </w:r>
    <w:r>
      <w:t>MEM20017 Produce keys by duplication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291B16" w:rsidP="00497E27">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7E27" w:rsidRPr="002D2AF8" w:rsidP="00497E27">
    <w:pPr>
      <w:pStyle w:val="Header"/>
      <w:framePr w:wrap="around"/>
    </w:pPr>
    <w:r>
      <w:fldChar w:fldCharType="begin"/>
    </w:r>
    <w:r>
      <w:instrText xml:space="preserve"> TITLE   \* MERGEFORMAT </w:instrText>
    </w:r>
    <w:r>
      <w:fldChar w:fldCharType="separate"/>
    </w:r>
    <w:r w:rsidR="00291B16">
      <w:t>MEM20017 Produce keys by duplication</w:t>
    </w:r>
    <w:r w:rsidR="00291B16">
      <w:fldChar w:fldCharType="end"/>
    </w:r>
    <w:r>
      <w:tab/>
      <w:t xml:space="preserve">Date this document was generated: </w:t>
    </w:r>
    <w:r>
      <w:fldChar w:fldCharType="begin"/>
    </w:r>
    <w:r>
      <w:instrText xml:space="preserve"> CREATEDATE  \@ "d MMMM yyyy"  \* MERGEFORMAT </w:instrText>
    </w:r>
    <w:r>
      <w:fldChar w:fldCharType="separate"/>
    </w:r>
    <w:r w:rsidR="00291B16">
      <w:rPr>
        <w:noProof/>
      </w:rPr>
      <w:t>2 March 2025</w:t>
    </w:r>
    <w:r>
      <w:fldChar w:fldCharType="end"/>
    </w:r>
  </w:p>
  <w:p w:rsidR="00497E27" w:rsidP="00497E2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44CE89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1DEF79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298B64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97E2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97E27"/>
    <w:pPr>
      <w:spacing w:before="360" w:after="60"/>
      <w:outlineLvl w:val="0"/>
    </w:pPr>
    <w:rPr>
      <w:sz w:val="32"/>
    </w:rPr>
  </w:style>
  <w:style w:type="paragraph" w:styleId="Heading2">
    <w:name w:val="heading 2"/>
    <w:basedOn w:val="HeadingBase"/>
    <w:next w:val="BodyText"/>
    <w:link w:val="Heading2Char"/>
    <w:qFormat/>
    <w:rsid w:val="00497E27"/>
    <w:pPr>
      <w:keepLines/>
      <w:spacing w:before="240" w:after="120"/>
      <w:outlineLvl w:val="1"/>
    </w:pPr>
    <w:rPr>
      <w:sz w:val="28"/>
      <w:szCs w:val="40"/>
    </w:rPr>
  </w:style>
  <w:style w:type="paragraph" w:styleId="Heading3">
    <w:name w:val="heading 3"/>
    <w:basedOn w:val="HeadingBase"/>
    <w:next w:val="BodyText"/>
    <w:link w:val="Heading3Char"/>
    <w:qFormat/>
    <w:rsid w:val="00497E27"/>
    <w:pPr>
      <w:spacing w:before="180" w:after="120"/>
      <w:outlineLvl w:val="2"/>
    </w:pPr>
    <w:rPr>
      <w:spacing w:val="-10"/>
      <w:kern w:val="32"/>
    </w:rPr>
  </w:style>
  <w:style w:type="paragraph" w:styleId="Heading4">
    <w:name w:val="heading 4"/>
    <w:basedOn w:val="HeadingBase"/>
    <w:next w:val="BodyText"/>
    <w:link w:val="Heading4Char"/>
    <w:qFormat/>
    <w:rsid w:val="00497E27"/>
    <w:pPr>
      <w:spacing w:before="160" w:after="120"/>
      <w:outlineLvl w:val="3"/>
    </w:pPr>
    <w:rPr>
      <w:sz w:val="22"/>
    </w:rPr>
  </w:style>
  <w:style w:type="paragraph" w:styleId="Heading5">
    <w:name w:val="heading 5"/>
    <w:basedOn w:val="HeadingBase"/>
    <w:next w:val="Normal"/>
    <w:link w:val="Heading5Char"/>
    <w:qFormat/>
    <w:rsid w:val="00497E27"/>
    <w:pPr>
      <w:spacing w:before="80"/>
      <w:outlineLvl w:val="4"/>
    </w:pPr>
    <w:rPr>
      <w:color w:val="918585"/>
      <w:sz w:val="20"/>
    </w:rPr>
  </w:style>
  <w:style w:type="paragraph" w:styleId="Heading6">
    <w:name w:val="heading 6"/>
    <w:basedOn w:val="HeadingBase"/>
    <w:next w:val="Normal"/>
    <w:link w:val="Heading6Char"/>
    <w:qFormat/>
    <w:rsid w:val="00497E27"/>
    <w:pPr>
      <w:spacing w:before="60"/>
      <w:outlineLvl w:val="5"/>
    </w:pPr>
    <w:rPr>
      <w:color w:val="918585"/>
      <w:sz w:val="20"/>
    </w:rPr>
  </w:style>
  <w:style w:type="paragraph" w:styleId="Heading7">
    <w:name w:val="heading 7"/>
    <w:basedOn w:val="Normal"/>
    <w:next w:val="Normal"/>
    <w:link w:val="Heading7Char"/>
    <w:qFormat/>
    <w:rsid w:val="00497E27"/>
    <w:pPr>
      <w:ind w:left="720"/>
      <w:outlineLvl w:val="6"/>
    </w:pPr>
    <w:rPr>
      <w:i/>
    </w:rPr>
  </w:style>
  <w:style w:type="paragraph" w:styleId="Heading8">
    <w:name w:val="heading 8"/>
    <w:basedOn w:val="Normal"/>
    <w:next w:val="Normal"/>
    <w:link w:val="Heading8Char"/>
    <w:qFormat/>
    <w:rsid w:val="00497E27"/>
    <w:pPr>
      <w:ind w:left="720"/>
      <w:outlineLvl w:val="7"/>
    </w:pPr>
    <w:rPr>
      <w:i/>
    </w:rPr>
  </w:style>
  <w:style w:type="paragraph" w:styleId="Heading9">
    <w:name w:val="heading 9"/>
    <w:basedOn w:val="Normal"/>
    <w:next w:val="Normal"/>
    <w:link w:val="Heading9Char"/>
    <w:qFormat/>
    <w:rsid w:val="00497E27"/>
    <w:pPr>
      <w:ind w:left="720"/>
      <w:outlineLvl w:val="8"/>
    </w:pPr>
    <w:rPr>
      <w:i/>
    </w:rPr>
  </w:style>
  <w:style w:type="character" w:default="1" w:styleId="DefaultParagraphFont">
    <w:name w:val="Default Paragraph Font"/>
    <w:uiPriority w:val="1"/>
    <w:unhideWhenUsed/>
    <w:rsid w:val="00497E2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97E27"/>
  </w:style>
  <w:style w:type="character" w:customStyle="1" w:styleId="Heading1Char">
    <w:name w:val="Heading 1 Char"/>
    <w:basedOn w:val="DefaultParagraphFont"/>
    <w:link w:val="Heading1"/>
    <w:rsid w:val="00497E27"/>
    <w:rPr>
      <w:rFonts w:ascii="Times New Roman" w:eastAsia="Times New Roman" w:hAnsi="Times New Roman" w:cs="Times New Roman"/>
      <w:b/>
      <w:sz w:val="32"/>
      <w:szCs w:val="20"/>
      <w:lang w:eastAsia="en-US"/>
    </w:rPr>
  </w:style>
  <w:style w:type="paragraph" w:styleId="BodyText">
    <w:name w:val="Body Text"/>
    <w:basedOn w:val="Normal"/>
    <w:link w:val="BodyTextChar"/>
    <w:rsid w:val="00497E2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97E27"/>
    <w:rPr>
      <w:rFonts w:ascii="Times New Roman" w:eastAsia="Times New Roman" w:hAnsi="Times New Roman" w:cs="Times New Roman"/>
      <w:sz w:val="24"/>
      <w:lang w:eastAsia="en-US"/>
    </w:rPr>
  </w:style>
  <w:style w:type="paragraph" w:styleId="ListBullet">
    <w:name w:val="List Bullet"/>
    <w:basedOn w:val="List"/>
    <w:rsid w:val="00497E27"/>
    <w:pPr>
      <w:numPr>
        <w:numId w:val="12"/>
      </w:numPr>
      <w:tabs>
        <w:tab w:val="clear" w:pos="340"/>
      </w:tabs>
      <w:spacing w:before="40" w:after="40"/>
    </w:pPr>
  </w:style>
  <w:style w:type="character" w:customStyle="1" w:styleId="SpecialBold">
    <w:name w:val="Special Bold"/>
    <w:basedOn w:val="DefaultParagraphFont"/>
    <w:rsid w:val="00497E27"/>
    <w:rPr>
      <w:b/>
      <w:spacing w:val="0"/>
    </w:rPr>
  </w:style>
  <w:style w:type="paragraph" w:styleId="ListBullet2">
    <w:name w:val="List Bullet 2"/>
    <w:basedOn w:val="List2"/>
    <w:rsid w:val="00497E27"/>
    <w:pPr>
      <w:numPr>
        <w:numId w:val="13"/>
      </w:numPr>
      <w:tabs>
        <w:tab w:val="clear" w:pos="680"/>
      </w:tabs>
    </w:pPr>
  </w:style>
  <w:style w:type="character" w:styleId="Emphasis">
    <w:name w:val="Emphasis"/>
    <w:basedOn w:val="DefaultParagraphFont"/>
    <w:qFormat/>
    <w:rsid w:val="00497E27"/>
    <w:rPr>
      <w:i/>
    </w:rPr>
  </w:style>
  <w:style w:type="paragraph" w:customStyle="1" w:styleId="SuperHeading">
    <w:name w:val="SuperHeading"/>
    <w:basedOn w:val="Normal"/>
    <w:rsid w:val="00497E27"/>
    <w:pPr>
      <w:spacing w:before="240" w:after="120"/>
      <w:outlineLvl w:val="0"/>
    </w:pPr>
    <w:rPr>
      <w:rFonts w:ascii="Times New Roman" w:hAnsi="Times New Roman"/>
      <w:b/>
      <w:sz w:val="32"/>
    </w:rPr>
  </w:style>
  <w:style w:type="paragraph" w:customStyle="1" w:styleId="AllowPageBreak">
    <w:name w:val="AllowPageBreak"/>
    <w:rsid w:val="00497E2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97E2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97E2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97E2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97E2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97E2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97E2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97E2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97E27"/>
    <w:rPr>
      <w:rFonts w:ascii="Courier New" w:eastAsia="Times New Roman" w:hAnsi="Courier New" w:cs="Times New Roman"/>
      <w:i/>
      <w:szCs w:val="20"/>
      <w:lang w:eastAsia="en-US"/>
    </w:rPr>
  </w:style>
  <w:style w:type="paragraph" w:customStyle="1" w:styleId="HeadingBase">
    <w:name w:val="Heading Base"/>
    <w:rsid w:val="00497E2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97E27"/>
    <w:pPr>
      <w:tabs>
        <w:tab w:val="right" w:leader="dot" w:pos="9072"/>
      </w:tabs>
      <w:ind w:left="567"/>
    </w:pPr>
    <w:rPr>
      <w:szCs w:val="22"/>
    </w:rPr>
  </w:style>
  <w:style w:type="paragraph" w:customStyle="1" w:styleId="TOCBase">
    <w:name w:val="TOC Base"/>
    <w:rsid w:val="00497E2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97E27"/>
    <w:pPr>
      <w:tabs>
        <w:tab w:val="right" w:leader="dot" w:pos="9072"/>
      </w:tabs>
      <w:spacing w:before="40" w:after="40"/>
      <w:ind w:left="284"/>
    </w:pPr>
    <w:rPr>
      <w:rFonts w:ascii="Times New Roman" w:hAnsi="Times New Roman"/>
    </w:rPr>
  </w:style>
  <w:style w:type="paragraph" w:styleId="TOC1">
    <w:name w:val="toc 1"/>
    <w:basedOn w:val="TOCBase"/>
    <w:next w:val="Normal"/>
    <w:rsid w:val="00497E2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97E2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97E27"/>
    <w:rPr>
      <w:rFonts w:ascii="Times New Roman" w:eastAsia="Times New Roman" w:hAnsi="Times New Roman" w:cs="Times New Roman"/>
      <w:sz w:val="16"/>
      <w:lang w:eastAsia="en-US"/>
    </w:rPr>
  </w:style>
  <w:style w:type="paragraph" w:styleId="Title">
    <w:name w:val="Title"/>
    <w:basedOn w:val="HeadingBase"/>
    <w:link w:val="TitleChar"/>
    <w:qFormat/>
    <w:rsid w:val="00497E27"/>
    <w:pPr>
      <w:spacing w:before="5040"/>
      <w:jc w:val="center"/>
    </w:pPr>
    <w:rPr>
      <w:sz w:val="48"/>
      <w:szCs w:val="72"/>
      <w:lang w:val="en-US"/>
    </w:rPr>
  </w:style>
  <w:style w:type="character" w:customStyle="1" w:styleId="TitleChar">
    <w:name w:val="Title Char"/>
    <w:basedOn w:val="DefaultParagraphFont"/>
    <w:link w:val="Title"/>
    <w:rsid w:val="00497E2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97E27"/>
    <w:pPr>
      <w:tabs>
        <w:tab w:val="left" w:pos="3600"/>
        <w:tab w:val="left" w:pos="3958"/>
      </w:tabs>
    </w:pPr>
  </w:style>
  <w:style w:type="paragraph" w:styleId="List">
    <w:name w:val="List"/>
    <w:basedOn w:val="BodyText"/>
    <w:next w:val="BodyText"/>
    <w:rsid w:val="00497E27"/>
    <w:pPr>
      <w:tabs>
        <w:tab w:val="left" w:pos="340"/>
      </w:tabs>
      <w:spacing w:before="60" w:after="60"/>
      <w:ind w:left="340" w:hanging="340"/>
    </w:pPr>
  </w:style>
  <w:style w:type="paragraph" w:customStyle="1" w:styleId="Note">
    <w:name w:val="Note"/>
    <w:basedOn w:val="BodyText"/>
    <w:rsid w:val="00497E2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97E27"/>
    <w:pPr>
      <w:framePr w:wrap="auto" w:hAnchor="text" w:y="6049"/>
    </w:pPr>
    <w:rPr>
      <w:color w:val="000000"/>
      <w:sz w:val="40"/>
    </w:rPr>
  </w:style>
  <w:style w:type="paragraph" w:customStyle="1" w:styleId="TOCTitle">
    <w:name w:val="TOCTitle"/>
    <w:basedOn w:val="Heading1"/>
    <w:rsid w:val="00497E27"/>
    <w:pPr>
      <w:spacing w:after="240"/>
      <w:jc w:val="center"/>
      <w:outlineLvl w:val="9"/>
    </w:pPr>
    <w:rPr>
      <w:caps/>
    </w:rPr>
  </w:style>
  <w:style w:type="paragraph" w:customStyle="1" w:styleId="Version">
    <w:name w:val="Version"/>
    <w:rsid w:val="00497E2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97E27"/>
    <w:pPr>
      <w:keepNext w:val="0"/>
      <w:tabs>
        <w:tab w:val="right" w:pos="4176"/>
      </w:tabs>
      <w:ind w:left="198" w:hanging="198"/>
    </w:pPr>
    <w:rPr>
      <w:rFonts w:ascii="Garamond" w:hAnsi="Garamond"/>
    </w:rPr>
  </w:style>
  <w:style w:type="paragraph" w:styleId="IndexHeading">
    <w:name w:val="index heading"/>
    <w:basedOn w:val="Normal"/>
    <w:next w:val="Index1"/>
    <w:semiHidden/>
    <w:rsid w:val="00497E27"/>
    <w:pPr>
      <w:spacing w:before="120" w:after="120"/>
    </w:pPr>
    <w:rPr>
      <w:rFonts w:ascii="Arial" w:hAnsi="Arial"/>
      <w:b/>
      <w:color w:val="918585"/>
      <w:sz w:val="24"/>
    </w:rPr>
  </w:style>
  <w:style w:type="paragraph" w:styleId="Header">
    <w:name w:val="header"/>
    <w:basedOn w:val="Normal"/>
    <w:link w:val="HeaderChar"/>
    <w:rsid w:val="00497E2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97E27"/>
    <w:rPr>
      <w:rFonts w:ascii="Times New Roman" w:eastAsia="Times New Roman" w:hAnsi="Times New Roman" w:cs="Times New Roman"/>
      <w:sz w:val="16"/>
      <w:szCs w:val="20"/>
      <w:lang w:val="en-GB" w:eastAsia="en-US"/>
    </w:rPr>
  </w:style>
  <w:style w:type="paragraph" w:customStyle="1" w:styleId="Chapter">
    <w:name w:val="Chapter"/>
    <w:basedOn w:val="Normal"/>
    <w:rsid w:val="00497E27"/>
    <w:pPr>
      <w:spacing w:before="240"/>
    </w:pPr>
    <w:rPr>
      <w:rFonts w:ascii="Times New Roman" w:hAnsi="Times New Roman"/>
      <w:smallCaps/>
      <w:spacing w:val="80"/>
      <w:sz w:val="28"/>
    </w:rPr>
  </w:style>
  <w:style w:type="paragraph" w:customStyle="1" w:styleId="InChapter">
    <w:name w:val="InChapter"/>
    <w:basedOn w:val="Heading3"/>
    <w:rsid w:val="00497E27"/>
    <w:pPr>
      <w:spacing w:after="240"/>
      <w:outlineLvl w:val="9"/>
    </w:pPr>
    <w:rPr>
      <w:noProof/>
    </w:rPr>
  </w:style>
  <w:style w:type="paragraph" w:styleId="Index2">
    <w:name w:val="index 2"/>
    <w:basedOn w:val="Normal"/>
    <w:next w:val="Normal"/>
    <w:semiHidden/>
    <w:rsid w:val="00497E27"/>
    <w:pPr>
      <w:tabs>
        <w:tab w:val="right" w:pos="4176"/>
      </w:tabs>
      <w:ind w:left="568" w:hanging="284"/>
    </w:pPr>
    <w:rPr>
      <w:rFonts w:ascii="Garamond" w:hAnsi="Garamond"/>
    </w:rPr>
  </w:style>
  <w:style w:type="paragraph" w:customStyle="1" w:styleId="Byline">
    <w:name w:val="Byline"/>
    <w:rsid w:val="00497E2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97E27"/>
    <w:pPr>
      <w:tabs>
        <w:tab w:val="clear" w:pos="3600"/>
        <w:tab w:val="clear" w:pos="3958"/>
      </w:tabs>
      <w:jc w:val="right"/>
    </w:pPr>
  </w:style>
  <w:style w:type="paragraph" w:styleId="Caption">
    <w:name w:val="caption"/>
    <w:basedOn w:val="BodyText"/>
    <w:next w:val="Normal"/>
    <w:qFormat/>
    <w:rsid w:val="00497E27"/>
    <w:pPr>
      <w:framePr w:w="2268" w:hSpace="181" w:vSpace="181" w:wrap="around" w:vAnchor="text" w:hAnchor="page" w:x="1135" w:y="285" w:anchorLock="1"/>
    </w:pPr>
    <w:rPr>
      <w:i/>
    </w:rPr>
  </w:style>
  <w:style w:type="paragraph" w:customStyle="1" w:styleId="MiniTOCTitle">
    <w:name w:val="MiniTOCTitle"/>
    <w:basedOn w:val="Heading4"/>
    <w:rsid w:val="00497E27"/>
    <w:pPr>
      <w:spacing w:before="240"/>
      <w:outlineLvl w:val="9"/>
    </w:pPr>
    <w:rPr>
      <w:noProof/>
      <w:sz w:val="24"/>
    </w:rPr>
  </w:style>
  <w:style w:type="paragraph" w:customStyle="1" w:styleId="MiniTOCItem">
    <w:name w:val="MiniTOCItem"/>
    <w:basedOn w:val="ListBullet"/>
    <w:rsid w:val="00497E27"/>
    <w:pPr>
      <w:numPr>
        <w:numId w:val="0"/>
      </w:numPr>
      <w:tabs>
        <w:tab w:val="right" w:leader="dot" w:pos="6521"/>
      </w:tabs>
      <w:spacing w:before="0" w:after="0"/>
    </w:pPr>
  </w:style>
  <w:style w:type="paragraph" w:customStyle="1" w:styleId="TOFTitle">
    <w:name w:val="TOFTitle"/>
    <w:basedOn w:val="TOCTitle"/>
    <w:rsid w:val="00497E27"/>
  </w:style>
  <w:style w:type="paragraph" w:styleId="TableofFigures">
    <w:name w:val="table of figures"/>
    <w:basedOn w:val="Normal"/>
    <w:next w:val="Normal"/>
    <w:semiHidden/>
    <w:rsid w:val="00497E27"/>
    <w:pPr>
      <w:tabs>
        <w:tab w:val="right" w:leader="dot" w:pos="9072"/>
      </w:tabs>
      <w:ind w:left="970" w:hanging="403"/>
    </w:pPr>
    <w:rPr>
      <w:rFonts w:ascii="Times New Roman" w:hAnsi="Times New Roman"/>
      <w:b/>
    </w:rPr>
  </w:style>
  <w:style w:type="paragraph" w:styleId="ListNumber">
    <w:name w:val="List Number"/>
    <w:basedOn w:val="List"/>
    <w:rsid w:val="00497E27"/>
    <w:pPr>
      <w:numPr>
        <w:numId w:val="15"/>
      </w:numPr>
      <w:tabs>
        <w:tab w:val="clear" w:pos="340"/>
      </w:tabs>
    </w:pPr>
  </w:style>
  <w:style w:type="character" w:customStyle="1" w:styleId="WingdingSymbols">
    <w:name w:val="Wingding Symbols"/>
    <w:rsid w:val="00497E27"/>
    <w:rPr>
      <w:rFonts w:ascii="Wingdings" w:hAnsi="Wingdings"/>
    </w:rPr>
  </w:style>
  <w:style w:type="paragraph" w:customStyle="1" w:styleId="TableHeading">
    <w:name w:val="Table Heading"/>
    <w:basedOn w:val="HeadingBase"/>
    <w:rsid w:val="00497E27"/>
    <w:pPr>
      <w:keepLines/>
      <w:pBdr>
        <w:bottom w:val="single" w:sz="6" w:space="1" w:color="918585"/>
      </w:pBdr>
      <w:spacing w:before="240"/>
    </w:pPr>
  </w:style>
  <w:style w:type="character" w:customStyle="1" w:styleId="HotSpot">
    <w:name w:val="HotSpot"/>
    <w:rsid w:val="00497E27"/>
    <w:rPr>
      <w:color w:val="0033CC"/>
      <w:u w:val="none"/>
    </w:rPr>
  </w:style>
  <w:style w:type="paragraph" w:customStyle="1" w:styleId="BodyTextRight">
    <w:name w:val="Body Text Right"/>
    <w:basedOn w:val="BodyText"/>
    <w:rsid w:val="00497E27"/>
    <w:pPr>
      <w:spacing w:before="0" w:after="0"/>
      <w:jc w:val="right"/>
    </w:pPr>
  </w:style>
  <w:style w:type="paragraph" w:styleId="Index3">
    <w:name w:val="index 3"/>
    <w:basedOn w:val="ListNumber2"/>
    <w:next w:val="Normal"/>
    <w:semiHidden/>
    <w:rsid w:val="00497E27"/>
    <w:pPr>
      <w:numPr>
        <w:numId w:val="0"/>
      </w:numPr>
      <w:tabs>
        <w:tab w:val="right" w:leader="dot" w:pos="4176"/>
      </w:tabs>
    </w:pPr>
  </w:style>
  <w:style w:type="paragraph" w:styleId="ListNumber2">
    <w:name w:val="List Number 2"/>
    <w:basedOn w:val="List2"/>
    <w:rsid w:val="00497E27"/>
    <w:pPr>
      <w:numPr>
        <w:numId w:val="10"/>
      </w:numPr>
      <w:tabs>
        <w:tab w:val="clear" w:pos="1060"/>
      </w:tabs>
    </w:pPr>
  </w:style>
  <w:style w:type="paragraph" w:customStyle="1" w:styleId="MarginNote">
    <w:name w:val="Margin Note"/>
    <w:basedOn w:val="BodyText"/>
    <w:rsid w:val="00497E2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97E2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97E2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97E27"/>
    <w:rPr>
      <w:sz w:val="32"/>
    </w:rPr>
  </w:style>
  <w:style w:type="paragraph" w:customStyle="1" w:styleId="HeadingProcedure">
    <w:name w:val="Heading Procedure"/>
    <w:basedOn w:val="HeadingBase"/>
    <w:next w:val="Normal"/>
    <w:rsid w:val="00497E27"/>
    <w:pPr>
      <w:tabs>
        <w:tab w:val="left" w:pos="0"/>
      </w:tabs>
      <w:spacing w:before="120" w:after="60"/>
    </w:pPr>
    <w:rPr>
      <w:i/>
      <w:color w:val="918585"/>
      <w:sz w:val="22"/>
    </w:rPr>
  </w:style>
  <w:style w:type="paragraph" w:customStyle="1" w:styleId="TableBodyText">
    <w:name w:val="Table Body Text"/>
    <w:basedOn w:val="BodyText"/>
    <w:rsid w:val="00497E27"/>
    <w:pPr>
      <w:spacing w:before="60" w:after="60"/>
    </w:pPr>
  </w:style>
  <w:style w:type="paragraph" w:styleId="ListContinue">
    <w:name w:val="List Continue"/>
    <w:basedOn w:val="List"/>
    <w:rsid w:val="00497E27"/>
    <w:pPr>
      <w:ind w:firstLine="0"/>
    </w:pPr>
  </w:style>
  <w:style w:type="paragraph" w:customStyle="1" w:styleId="ListNote">
    <w:name w:val="List Note"/>
    <w:basedOn w:val="List"/>
    <w:rsid w:val="00497E27"/>
    <w:pPr>
      <w:pBdr>
        <w:top w:val="single" w:sz="6" w:space="2" w:color="918585"/>
        <w:bottom w:val="single" w:sz="6" w:space="2" w:color="918585"/>
      </w:pBdr>
      <w:tabs>
        <w:tab w:val="left" w:pos="1021"/>
      </w:tabs>
      <w:ind w:firstLine="0"/>
    </w:pPr>
  </w:style>
  <w:style w:type="paragraph" w:customStyle="1" w:styleId="Warning">
    <w:name w:val="Warning"/>
    <w:basedOn w:val="BodyText"/>
    <w:rsid w:val="00497E27"/>
    <w:pPr>
      <w:shd w:val="clear" w:color="auto" w:fill="D9D9D9"/>
      <w:tabs>
        <w:tab w:val="left" w:pos="992"/>
      </w:tabs>
      <w:ind w:left="119" w:right="119"/>
    </w:pPr>
    <w:rPr>
      <w:sz w:val="20"/>
    </w:rPr>
  </w:style>
  <w:style w:type="paragraph" w:customStyle="1" w:styleId="MarginIcons">
    <w:name w:val="Margin Icons"/>
    <w:basedOn w:val="BodyText"/>
    <w:rsid w:val="00497E2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97E27"/>
    <w:rPr>
      <w:rFonts w:ascii="Courier New" w:hAnsi="Courier New"/>
    </w:rPr>
  </w:style>
  <w:style w:type="paragraph" w:customStyle="1" w:styleId="NoteBullet">
    <w:name w:val="Note Bullet"/>
    <w:basedOn w:val="Note"/>
    <w:rsid w:val="00497E27"/>
    <w:pPr>
      <w:tabs>
        <w:tab w:val="clear" w:pos="680"/>
      </w:tabs>
      <w:spacing w:before="60" w:after="60"/>
    </w:pPr>
  </w:style>
  <w:style w:type="paragraph" w:customStyle="1" w:styleId="SubHeading2">
    <w:name w:val="SubHeading2"/>
    <w:basedOn w:val="HeadingBase"/>
    <w:rsid w:val="00497E27"/>
    <w:pPr>
      <w:spacing w:before="240" w:after="60"/>
    </w:pPr>
    <w:rPr>
      <w:sz w:val="20"/>
    </w:rPr>
  </w:style>
  <w:style w:type="paragraph" w:customStyle="1" w:styleId="SubHeading1">
    <w:name w:val="SubHeading1"/>
    <w:basedOn w:val="HeadingBase"/>
    <w:rsid w:val="00497E27"/>
    <w:pPr>
      <w:spacing w:before="240" w:after="60"/>
    </w:pPr>
    <w:rPr>
      <w:color w:val="918585"/>
      <w:sz w:val="22"/>
    </w:rPr>
  </w:style>
  <w:style w:type="paragraph" w:customStyle="1" w:styleId="SideHeading">
    <w:name w:val="Side Heading"/>
    <w:basedOn w:val="HeadingBase"/>
    <w:rsid w:val="00497E2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97E27"/>
    <w:pPr>
      <w:tabs>
        <w:tab w:val="num" w:pos="360"/>
      </w:tabs>
    </w:pPr>
  </w:style>
  <w:style w:type="paragraph" w:styleId="PlainText">
    <w:name w:val="Plain Text"/>
    <w:basedOn w:val="Normal"/>
    <w:link w:val="PlainTextChar"/>
    <w:rsid w:val="00497E27"/>
    <w:rPr>
      <w:sz w:val="20"/>
    </w:rPr>
  </w:style>
  <w:style w:type="character" w:customStyle="1" w:styleId="PlainTextChar">
    <w:name w:val="Plain Text Char"/>
    <w:basedOn w:val="DefaultParagraphFont"/>
    <w:link w:val="PlainText"/>
    <w:rsid w:val="00497E27"/>
    <w:rPr>
      <w:rFonts w:ascii="Courier New" w:eastAsia="Times New Roman" w:hAnsi="Courier New" w:cs="Times New Roman"/>
      <w:sz w:val="20"/>
      <w:szCs w:val="20"/>
      <w:lang w:eastAsia="en-US"/>
    </w:rPr>
  </w:style>
  <w:style w:type="character" w:customStyle="1" w:styleId="MenuOption">
    <w:name w:val="Menu Option"/>
    <w:basedOn w:val="DefaultParagraphFont"/>
    <w:rsid w:val="00497E27"/>
    <w:rPr>
      <w:b/>
      <w:smallCaps/>
    </w:rPr>
  </w:style>
  <w:style w:type="paragraph" w:customStyle="1" w:styleId="TableListNumber">
    <w:name w:val="Table List Number"/>
    <w:basedOn w:val="ListNumber"/>
    <w:rsid w:val="00497E27"/>
    <w:pPr>
      <w:numPr>
        <w:numId w:val="0"/>
      </w:numPr>
    </w:pPr>
  </w:style>
  <w:style w:type="paragraph" w:styleId="TOC4">
    <w:name w:val="toc 4"/>
    <w:basedOn w:val="TOCBase"/>
    <w:next w:val="Normal"/>
    <w:semiHidden/>
    <w:rsid w:val="00497E27"/>
    <w:pPr>
      <w:tabs>
        <w:tab w:val="right" w:leader="dot" w:pos="9071"/>
      </w:tabs>
      <w:ind w:left="1701"/>
    </w:pPr>
  </w:style>
  <w:style w:type="paragraph" w:customStyle="1" w:styleId="ListAlpha">
    <w:name w:val="List Alpha"/>
    <w:basedOn w:val="List"/>
    <w:rsid w:val="00497E27"/>
    <w:pPr>
      <w:numPr>
        <w:numId w:val="9"/>
      </w:numPr>
    </w:pPr>
  </w:style>
  <w:style w:type="paragraph" w:customStyle="1" w:styleId="ListAlpha2">
    <w:name w:val="List Alpha 2"/>
    <w:basedOn w:val="List2"/>
    <w:rsid w:val="00497E27"/>
    <w:pPr>
      <w:numPr>
        <w:numId w:val="8"/>
      </w:numPr>
    </w:pPr>
  </w:style>
  <w:style w:type="paragraph" w:styleId="List2">
    <w:name w:val="List 2"/>
    <w:basedOn w:val="BodyText"/>
    <w:rsid w:val="00497E27"/>
    <w:pPr>
      <w:tabs>
        <w:tab w:val="left" w:pos="680"/>
      </w:tabs>
      <w:spacing w:before="60" w:after="60"/>
      <w:ind w:left="680" w:hanging="340"/>
    </w:pPr>
  </w:style>
  <w:style w:type="paragraph" w:styleId="List3">
    <w:name w:val="List 3"/>
    <w:basedOn w:val="BodyText"/>
    <w:rsid w:val="00497E27"/>
    <w:pPr>
      <w:tabs>
        <w:tab w:val="left" w:pos="1021"/>
      </w:tabs>
      <w:spacing w:before="60" w:after="60"/>
      <w:ind w:left="1020" w:hanging="340"/>
    </w:pPr>
  </w:style>
  <w:style w:type="paragraph" w:styleId="List4">
    <w:name w:val="List 4"/>
    <w:basedOn w:val="BodyText"/>
    <w:rsid w:val="00497E27"/>
    <w:pPr>
      <w:tabs>
        <w:tab w:val="left" w:pos="1361"/>
      </w:tabs>
      <w:spacing w:before="60" w:after="60"/>
      <w:ind w:left="1361" w:hanging="340"/>
    </w:pPr>
  </w:style>
  <w:style w:type="paragraph" w:styleId="List5">
    <w:name w:val="List 5"/>
    <w:basedOn w:val="BodyText"/>
    <w:rsid w:val="00497E27"/>
    <w:pPr>
      <w:tabs>
        <w:tab w:val="left" w:pos="1701"/>
      </w:tabs>
      <w:spacing w:before="60" w:after="60"/>
      <w:ind w:left="1701" w:hanging="340"/>
    </w:pPr>
  </w:style>
  <w:style w:type="paragraph" w:styleId="ListBullet3">
    <w:name w:val="List Bullet 3"/>
    <w:basedOn w:val="List3"/>
    <w:rsid w:val="00497E27"/>
    <w:pPr>
      <w:numPr>
        <w:numId w:val="14"/>
      </w:numPr>
      <w:tabs>
        <w:tab w:val="clear" w:pos="1021"/>
      </w:tabs>
      <w:ind w:left="1037" w:hanging="357"/>
    </w:pPr>
  </w:style>
  <w:style w:type="paragraph" w:styleId="ListBullet4">
    <w:name w:val="List Bullet 4"/>
    <w:basedOn w:val="List4"/>
    <w:rsid w:val="00497E27"/>
    <w:pPr>
      <w:numPr>
        <w:numId w:val="3"/>
      </w:numPr>
      <w:tabs>
        <w:tab w:val="clear" w:pos="1361"/>
      </w:tabs>
    </w:pPr>
  </w:style>
  <w:style w:type="paragraph" w:styleId="ListBullet5">
    <w:name w:val="List Bullet 5"/>
    <w:basedOn w:val="List5"/>
    <w:rsid w:val="00497E27"/>
    <w:pPr>
      <w:numPr>
        <w:numId w:val="4"/>
      </w:numPr>
    </w:pPr>
  </w:style>
  <w:style w:type="paragraph" w:styleId="ListContinue2">
    <w:name w:val="List Continue 2"/>
    <w:basedOn w:val="List2"/>
    <w:rsid w:val="00497E27"/>
    <w:pPr>
      <w:ind w:firstLine="0"/>
    </w:pPr>
  </w:style>
  <w:style w:type="paragraph" w:styleId="ListContinue3">
    <w:name w:val="List Continue 3"/>
    <w:basedOn w:val="List3"/>
    <w:rsid w:val="00497E27"/>
    <w:pPr>
      <w:ind w:left="1021" w:firstLine="0"/>
    </w:pPr>
  </w:style>
  <w:style w:type="paragraph" w:styleId="ListContinue4">
    <w:name w:val="List Continue 4"/>
    <w:basedOn w:val="List4"/>
    <w:rsid w:val="00497E27"/>
    <w:pPr>
      <w:ind w:firstLine="0"/>
    </w:pPr>
  </w:style>
  <w:style w:type="paragraph" w:styleId="ListContinue5">
    <w:name w:val="List Continue 5"/>
    <w:basedOn w:val="List5"/>
    <w:rsid w:val="00497E27"/>
    <w:pPr>
      <w:ind w:firstLine="0"/>
    </w:pPr>
  </w:style>
  <w:style w:type="paragraph" w:styleId="ListNumber3">
    <w:name w:val="List Number 3"/>
    <w:basedOn w:val="List3"/>
    <w:rsid w:val="00497E27"/>
    <w:pPr>
      <w:numPr>
        <w:numId w:val="5"/>
      </w:numPr>
    </w:pPr>
  </w:style>
  <w:style w:type="paragraph" w:styleId="ListNumber4">
    <w:name w:val="List Number 4"/>
    <w:basedOn w:val="List4"/>
    <w:rsid w:val="00497E27"/>
    <w:pPr>
      <w:numPr>
        <w:numId w:val="6"/>
      </w:numPr>
    </w:pPr>
  </w:style>
  <w:style w:type="paragraph" w:styleId="ListNumber5">
    <w:name w:val="List Number 5"/>
    <w:basedOn w:val="List5"/>
    <w:rsid w:val="00497E27"/>
    <w:pPr>
      <w:numPr>
        <w:numId w:val="7"/>
      </w:numPr>
    </w:pPr>
  </w:style>
  <w:style w:type="paragraph" w:styleId="BlockText">
    <w:name w:val="Block Text"/>
    <w:basedOn w:val="Normal"/>
    <w:rsid w:val="00497E27"/>
    <w:pPr>
      <w:spacing w:after="120"/>
      <w:ind w:left="1440" w:right="1440"/>
    </w:pPr>
  </w:style>
  <w:style w:type="character" w:customStyle="1" w:styleId="Subscript">
    <w:name w:val="Subscript"/>
    <w:basedOn w:val="DefaultParagraphFont"/>
    <w:rsid w:val="00497E27"/>
    <w:rPr>
      <w:sz w:val="16"/>
      <w:vertAlign w:val="subscript"/>
    </w:rPr>
  </w:style>
  <w:style w:type="character" w:customStyle="1" w:styleId="Superscript">
    <w:name w:val="Superscript"/>
    <w:basedOn w:val="DefaultParagraphFont"/>
    <w:rsid w:val="00497E27"/>
    <w:rPr>
      <w:sz w:val="16"/>
      <w:vertAlign w:val="superscript"/>
    </w:rPr>
  </w:style>
  <w:style w:type="character" w:customStyle="1" w:styleId="Symbols">
    <w:name w:val="Symbols"/>
    <w:basedOn w:val="DefaultParagraphFont"/>
    <w:rsid w:val="00497E27"/>
    <w:rPr>
      <w:rFonts w:ascii="Symbol" w:hAnsi="Symbol"/>
    </w:rPr>
  </w:style>
  <w:style w:type="character" w:customStyle="1" w:styleId="MenuOptions">
    <w:name w:val="Menu Options"/>
    <w:basedOn w:val="DefaultParagraphFont"/>
    <w:rsid w:val="00497E27"/>
    <w:rPr>
      <w:rFonts w:ascii="Arial Narrow" w:hAnsi="Arial Narrow"/>
      <w:smallCaps/>
    </w:rPr>
  </w:style>
  <w:style w:type="character" w:customStyle="1" w:styleId="Buttons">
    <w:name w:val="Buttons"/>
    <w:basedOn w:val="DefaultParagraphFont"/>
    <w:rsid w:val="00497E27"/>
    <w:rPr>
      <w:b/>
    </w:rPr>
  </w:style>
  <w:style w:type="character" w:customStyle="1" w:styleId="Underlined">
    <w:name w:val="Underlined"/>
    <w:basedOn w:val="DefaultParagraphFont"/>
    <w:rsid w:val="00497E27"/>
    <w:rPr>
      <w:u w:val="single"/>
    </w:rPr>
  </w:style>
  <w:style w:type="paragraph" w:customStyle="1" w:styleId="TableBodyTextRight">
    <w:name w:val="Table Body Text Right"/>
    <w:basedOn w:val="TableBodyText"/>
    <w:rsid w:val="00497E27"/>
    <w:pPr>
      <w:widowControl w:val="0"/>
      <w:autoSpaceDE w:val="0"/>
      <w:autoSpaceDN w:val="0"/>
      <w:adjustRightInd w:val="0"/>
      <w:jc w:val="right"/>
    </w:pPr>
    <w:rPr>
      <w:rFonts w:cs="Arial"/>
      <w:szCs w:val="18"/>
    </w:rPr>
  </w:style>
  <w:style w:type="paragraph" w:customStyle="1" w:styleId="CopyrightText">
    <w:name w:val="Copyright Text"/>
    <w:basedOn w:val="BodyText"/>
    <w:rsid w:val="00497E27"/>
    <w:rPr>
      <w:sz w:val="18"/>
    </w:rPr>
  </w:style>
  <w:style w:type="paragraph" w:customStyle="1" w:styleId="BodySmallRight">
    <w:name w:val="Body Small Right"/>
    <w:basedOn w:val="BodyTextRight"/>
    <w:rsid w:val="00497E27"/>
    <w:rPr>
      <w:sz w:val="18"/>
      <w:szCs w:val="18"/>
    </w:rPr>
  </w:style>
  <w:style w:type="paragraph" w:customStyle="1" w:styleId="MarginEdition">
    <w:name w:val="Margin Edition"/>
    <w:basedOn w:val="MarginNote"/>
    <w:rsid w:val="00497E27"/>
    <w:pPr>
      <w:spacing w:before="0" w:after="0"/>
    </w:pPr>
    <w:rPr>
      <w:rFonts w:ascii="Times New Roman" w:hAnsi="Times New Roman"/>
      <w:color w:val="999999"/>
    </w:rPr>
  </w:style>
  <w:style w:type="paragraph" w:customStyle="1" w:styleId="Spacer">
    <w:name w:val="Spacer"/>
    <w:basedOn w:val="Normal"/>
    <w:rsid w:val="00497E27"/>
    <w:rPr>
      <w:sz w:val="2"/>
      <w:szCs w:val="2"/>
    </w:rPr>
  </w:style>
  <w:style w:type="character" w:customStyle="1" w:styleId="Small">
    <w:name w:val="Small"/>
    <w:basedOn w:val="DefaultParagraphFont"/>
    <w:rsid w:val="00497E27"/>
    <w:rPr>
      <w:sz w:val="16"/>
    </w:rPr>
  </w:style>
  <w:style w:type="paragraph" w:customStyle="1" w:styleId="WideTable">
    <w:name w:val="Wide Table"/>
    <w:basedOn w:val="Normal"/>
    <w:rsid w:val="00497E27"/>
    <w:pPr>
      <w:ind w:left="-1418"/>
    </w:pPr>
    <w:rPr>
      <w:sz w:val="2"/>
      <w:szCs w:val="2"/>
    </w:rPr>
  </w:style>
  <w:style w:type="character" w:styleId="PageNumber">
    <w:name w:val="page number"/>
    <w:basedOn w:val="DefaultParagraphFont"/>
    <w:rsid w:val="00497E27"/>
  </w:style>
  <w:style w:type="paragraph" w:styleId="Quote">
    <w:name w:val="Quote"/>
    <w:basedOn w:val="Heading1"/>
    <w:link w:val="QuoteChar"/>
    <w:qFormat/>
    <w:rsid w:val="00497E27"/>
    <w:rPr>
      <w:b w:val="0"/>
      <w:sz w:val="72"/>
      <w:szCs w:val="72"/>
      <w:lang w:val="en-NZ"/>
    </w:rPr>
  </w:style>
  <w:style w:type="character" w:customStyle="1" w:styleId="QuoteChar">
    <w:name w:val="Quote Char"/>
    <w:basedOn w:val="DefaultParagraphFont"/>
    <w:link w:val="Quote"/>
    <w:rsid w:val="00497E2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97E27"/>
    <w:pPr>
      <w:pageBreakBefore/>
    </w:pPr>
  </w:style>
  <w:style w:type="paragraph" w:customStyle="1" w:styleId="Border">
    <w:name w:val="Border"/>
    <w:basedOn w:val="Normal"/>
    <w:qFormat/>
    <w:rsid w:val="00497E2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97E27"/>
    <w:rPr>
      <w:b/>
      <w:bCs/>
      <w:i/>
      <w:iCs/>
      <w:color w:val="auto"/>
    </w:rPr>
  </w:style>
  <w:style w:type="paragraph" w:styleId="IntenseQuote">
    <w:name w:val="Intense Quote"/>
    <w:basedOn w:val="Normal"/>
    <w:next w:val="Normal"/>
    <w:link w:val="IntenseQuoteChar"/>
    <w:uiPriority w:val="30"/>
    <w:qFormat/>
    <w:rsid w:val="00497E2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97E2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97E27"/>
    <w:rPr>
      <w:smallCaps/>
      <w:color w:val="auto"/>
      <w:u w:val="single"/>
    </w:rPr>
  </w:style>
  <w:style w:type="character" w:styleId="IntenseReference">
    <w:name w:val="Intense Reference"/>
    <w:basedOn w:val="DefaultParagraphFont"/>
    <w:uiPriority w:val="32"/>
    <w:qFormat/>
    <w:rsid w:val="00497E27"/>
    <w:rPr>
      <w:b/>
      <w:bCs/>
      <w:smallCaps/>
      <w:color w:val="auto"/>
      <w:spacing w:val="5"/>
      <w:u w:val="single"/>
    </w:rPr>
  </w:style>
  <w:style w:type="paragraph" w:customStyle="1" w:styleId="2ColumnHeading">
    <w:name w:val="2Column Heading"/>
    <w:basedOn w:val="BodyText"/>
    <w:qFormat/>
    <w:rsid w:val="00497E27"/>
    <w:pPr>
      <w:spacing w:after="60"/>
      <w:ind w:left="-2268"/>
    </w:pPr>
    <w:rPr>
      <w:b/>
    </w:rPr>
  </w:style>
  <w:style w:type="paragraph" w:customStyle="1" w:styleId="Heading1TOC">
    <w:name w:val="Heading1 TOC"/>
    <w:basedOn w:val="Normal"/>
    <w:qFormat/>
    <w:rsid w:val="00497E27"/>
    <w:pPr>
      <w:spacing w:before="240" w:after="120"/>
    </w:pPr>
    <w:rPr>
      <w:rFonts w:ascii="Times New Roman" w:hAnsi="Times New Roman"/>
      <w:b/>
      <w:sz w:val="32"/>
    </w:rPr>
  </w:style>
  <w:style w:type="paragraph" w:customStyle="1" w:styleId="Heading2TOC">
    <w:name w:val="Heading2 TOC"/>
    <w:basedOn w:val="Normal"/>
    <w:qFormat/>
    <w:rsid w:val="00497E27"/>
    <w:pPr>
      <w:spacing w:before="240" w:after="60"/>
    </w:pPr>
    <w:rPr>
      <w:rFonts w:ascii="Times New Roman" w:hAnsi="Times New Roman"/>
      <w:b/>
      <w:sz w:val="28"/>
    </w:rPr>
  </w:style>
  <w:style w:type="character" w:customStyle="1" w:styleId="Underline">
    <w:name w:val="Underline"/>
    <w:basedOn w:val="DefaultParagraphFont"/>
    <w:qFormat/>
    <w:rsid w:val="00497E27"/>
    <w:rPr>
      <w:u w:val="single"/>
    </w:rPr>
  </w:style>
  <w:style w:type="character" w:customStyle="1" w:styleId="BoldandItalics">
    <w:name w:val="Bold and Italics"/>
    <w:qFormat/>
    <w:rsid w:val="00497E27"/>
    <w:rPr>
      <w:b/>
      <w:i/>
      <w:u w:val="none"/>
    </w:rPr>
  </w:style>
  <w:style w:type="paragraph" w:styleId="BalloonText">
    <w:name w:val="Balloon Text"/>
    <w:basedOn w:val="Normal"/>
    <w:link w:val="BalloonTextChar"/>
    <w:rsid w:val="00497E27"/>
    <w:rPr>
      <w:rFonts w:ascii="Tahoma" w:hAnsi="Tahoma" w:cs="Tahoma"/>
      <w:sz w:val="16"/>
      <w:szCs w:val="16"/>
    </w:rPr>
  </w:style>
  <w:style w:type="character" w:customStyle="1" w:styleId="BalloonTextChar">
    <w:name w:val="Balloon Text Char"/>
    <w:basedOn w:val="DefaultParagraphFont"/>
    <w:link w:val="BalloonText"/>
    <w:rsid w:val="00497E2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97E2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97E2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97E27"/>
    <w:rPr>
      <w:b/>
      <w:color w:val="660033"/>
      <w:spacing w:val="0"/>
    </w:rPr>
  </w:style>
  <w:style w:type="paragraph" w:customStyle="1" w:styleId="Nameditemlist">
    <w:name w:val="Named item list"/>
    <w:basedOn w:val="BodyText"/>
    <w:qFormat/>
    <w:rsid w:val="00497E27"/>
    <w:pPr>
      <w:tabs>
        <w:tab w:val="left" w:pos="2835"/>
      </w:tabs>
      <w:ind w:left="2835" w:hanging="2835"/>
    </w:pPr>
  </w:style>
  <w:style w:type="paragraph" w:customStyle="1" w:styleId="BodyTextnopadding">
    <w:name w:val="Body Text no padding"/>
    <w:basedOn w:val="BodyText"/>
    <w:qFormat/>
    <w:rsid w:val="00497E27"/>
    <w:pPr>
      <w:spacing w:before="0" w:after="0"/>
    </w:pPr>
  </w:style>
  <w:style w:type="paragraph" w:customStyle="1" w:styleId="BodyTextBold">
    <w:name w:val="Body Text Bold"/>
    <w:basedOn w:val="BodyText"/>
    <w:qFormat/>
    <w:rsid w:val="00497E27"/>
    <w:rPr>
      <w:b/>
    </w:rPr>
  </w:style>
  <w:style w:type="character" w:styleId="Hyperlink">
    <w:name w:val="Hyperlink"/>
    <w:basedOn w:val="DefaultParagraphFont"/>
    <w:uiPriority w:val="99"/>
    <w:unhideWhenUsed/>
    <w:rsid w:val="00291B1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926</Words>
  <Characters>6017</Characters>
  <Application>Microsoft Office Word</Application>
  <DocSecurity>0</DocSecurity>
  <Lines>176</Lines>
  <Paragraphs>119</Paragraphs>
  <ScaleCrop>false</ScaleCrop>
  <Company>Author-it Software Corporation Ltd.</Company>
  <LinksUpToDate>false</LinksUpToDate>
  <CharactersWithSpaces>6824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MEM20017 Produce keys by duplication</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2025-03-01T14:01:00Z</dcterms:created>
  <dcterms:modified xsi:type="dcterms:W3CDTF">2025-03-01T14:01:00Z</dcterms:modified>
</cp:coreProperties>
</file>