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E6E" w:rsidP="00BB7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MEM20015 Produce hand cut keys</w:t>
      </w:r>
      <w:r>
        <w:fldChar w:fldCharType="end"/>
      </w:r>
    </w:p>
    <w:p w:rsidR="00BB7E6E" w:rsidP="00BB7E6E">
      <w:pPr>
        <w:pStyle w:val="Version"/>
        <w:sectPr w:rsidSect="00BD0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33B" w:rsidP="00BD033B">
      <w:pPr>
        <w:pStyle w:val="SuperHeading"/>
      </w:pPr>
      <w:r w:rsidRPr="00BD033B">
        <w:t>Assessment Requirements for MEM20015 Produce hand cut keys</w:t>
      </w:r>
    </w:p>
    <w:p w:rsidR="00000000" w:rsidRPr="00BD033B" w:rsidP="00BD033B">
      <w:pPr>
        <w:pStyle w:val="Heading1"/>
      </w:pPr>
      <w:bookmarkStart w:id="1" w:name="O_1087304"/>
      <w:bookmarkEnd w:id="1"/>
      <w:r w:rsidRPr="00BD033B">
        <w:t>Modification History</w:t>
      </w:r>
    </w:p>
    <w:p w:rsidR="00BB7E6E" w:rsidP="00BB7E6E">
      <w:pPr>
        <w:pStyle w:val="BodyText"/>
      </w:pPr>
      <w:r w:rsidRPr="00BD033B">
        <w:t>Release 1.</w:t>
      </w:r>
      <w:r w:rsidRPr="00BD033B">
        <w:rPr>
          <w:rStyle w:val="SpecialBold"/>
        </w:rPr>
        <w:t xml:space="preserve"> </w:t>
      </w:r>
      <w:r w:rsidRPr="00BD033B">
        <w:t>Supersedes but is not equivalent to MEM20001 Produce keys.</w:t>
      </w:r>
    </w:p>
    <w:p w:rsidR="00000000" w:rsidRPr="00BD033B" w:rsidP="00BD033B">
      <w:pPr>
        <w:pStyle w:val="Heading1"/>
      </w:pPr>
      <w:bookmarkStart w:id="2" w:name="O_1087305"/>
      <w:bookmarkEnd w:id="2"/>
      <w:r w:rsidRPr="00BD033B">
        <w:t>Performance Evidence</w:t>
      </w:r>
    </w:p>
    <w:p w:rsidR="00000000" w:rsidRPr="00BD033B" w:rsidP="00BB7E6E">
      <w:pPr>
        <w:pStyle w:val="BodyText"/>
      </w:pPr>
      <w:r w:rsidRPr="00BD033B">
        <w:t xml:space="preserve">Evidence required to demonstrate competence in this unit must be relevant to and satisfy the requirements </w:t>
      </w:r>
      <w:r w:rsidRPr="00BD033B">
        <w:t>of the elements and performance criteria and include:</w:t>
      </w:r>
    </w:p>
    <w:p w:rsidR="00000000" w:rsidRPr="00BD033B" w:rsidP="00BD033B">
      <w:pPr>
        <w:pStyle w:val="ListBullet"/>
      </w:pPr>
      <w:r w:rsidRPr="00BD033B">
        <w:t>following work instructions, standard operating procedures (SOPs) and safe work practices</w:t>
      </w:r>
    </w:p>
    <w:p w:rsidR="00000000" w:rsidRPr="00BD033B" w:rsidP="00BD033B">
      <w:pPr>
        <w:pStyle w:val="ListBullet"/>
      </w:pPr>
      <w:r w:rsidRPr="00BD033B">
        <w:t>interpreting conversion charts, reference books and samples to identify blank requirements for keys used in dif</w:t>
      </w:r>
      <w:r w:rsidRPr="00BD033B">
        <w:t>ferent industries</w:t>
      </w:r>
    </w:p>
    <w:p w:rsidR="00000000" w:rsidRPr="00BD033B" w:rsidP="00BD033B">
      <w:pPr>
        <w:pStyle w:val="ListBullet"/>
      </w:pPr>
      <w:r w:rsidRPr="00BD033B">
        <w:t>selecting appropriate cutting or duplicating method for key type and system</w:t>
      </w:r>
    </w:p>
    <w:p w:rsidR="00000000" w:rsidRPr="00BD033B" w:rsidP="00BD033B">
      <w:pPr>
        <w:pStyle w:val="ListBullet"/>
      </w:pPr>
      <w:r w:rsidRPr="00BD033B">
        <w:t>measuring key dimensions and identifying key type on at least two occasions appropriate to the task</w:t>
      </w:r>
    </w:p>
    <w:p w:rsidR="00000000" w:rsidRPr="00BD033B" w:rsidP="00BD033B">
      <w:pPr>
        <w:pStyle w:val="ListBullet"/>
      </w:pPr>
      <w:r w:rsidRPr="00BD033B">
        <w:t xml:space="preserve">setting up and safely using hand cutting equipment to produce </w:t>
      </w:r>
      <w:r w:rsidRPr="00BD033B">
        <w:t>keys on at least two occasions</w:t>
      </w:r>
    </w:p>
    <w:p w:rsidR="00000000" w:rsidRPr="00BD033B" w:rsidP="00BD033B">
      <w:pPr>
        <w:pStyle w:val="ListBullet"/>
      </w:pPr>
      <w:r w:rsidRPr="00BD033B">
        <w:t>ensuring key dimensions meet specifications, checking calibration and finishing keys.</w:t>
      </w:r>
    </w:p>
    <w:p w:rsidR="00BB7E6E" w:rsidRPr="00BB7E6E" w:rsidP="00BB7E6E">
      <w:pPr>
        <w:pStyle w:val="BodyText"/>
        <w:rPr>
          <w:i/>
        </w:rPr>
      </w:pPr>
      <w:r w:rsidRPr="00BB7E6E">
        <w:rPr>
          <w:rStyle w:val="Emphasis"/>
        </w:rPr>
        <w:t>Note: Where a volume and/or frequency is not specified, demonstration must be provided at least once.</w:t>
      </w:r>
    </w:p>
    <w:p w:rsidR="00000000" w:rsidRPr="00BD033B" w:rsidP="00BD033B">
      <w:pPr>
        <w:pStyle w:val="Heading1"/>
      </w:pPr>
      <w:bookmarkStart w:id="3" w:name="O_1087306"/>
      <w:bookmarkEnd w:id="3"/>
      <w:r w:rsidRPr="00BD033B">
        <w:t>Knowledge Evidenc</w:t>
      </w:r>
      <w:r w:rsidRPr="00BD033B">
        <w:t>e</w:t>
      </w:r>
    </w:p>
    <w:p w:rsidR="00000000" w:rsidRPr="00BD033B" w:rsidP="00BB7E6E">
      <w:pPr>
        <w:pStyle w:val="BodyText"/>
      </w:pPr>
      <w:r w:rsidRPr="00BD033B">
        <w:t>Evidence required to demonstrate the required knowledge for this unit must be relevant to and satisfy the requirements of the elements and performance criteria and include knowledge of:</w:t>
      </w:r>
    </w:p>
    <w:p w:rsidR="00000000" w:rsidRPr="00BD033B" w:rsidP="00BD033B">
      <w:pPr>
        <w:pStyle w:val="ListBullet"/>
      </w:pPr>
      <w:r w:rsidRPr="00BD033B">
        <w:t>safe work practices and procedures and use of personal protective e</w:t>
      </w:r>
      <w:r w:rsidRPr="00BD033B">
        <w:t>quipment (PPE)</w:t>
      </w:r>
    </w:p>
    <w:p w:rsidR="00000000" w:rsidRPr="00BD033B" w:rsidP="00BD033B">
      <w:pPr>
        <w:pStyle w:val="ListBullet"/>
      </w:pPr>
      <w:r w:rsidRPr="00BD033B">
        <w:t>key types</w:t>
      </w:r>
    </w:p>
    <w:p w:rsidR="00000000" w:rsidRPr="00BD033B" w:rsidP="00BD033B">
      <w:pPr>
        <w:pStyle w:val="ListBullet"/>
      </w:pPr>
      <w:r w:rsidRPr="00BD033B">
        <w:t>requirements for key production</w:t>
      </w:r>
    </w:p>
    <w:p w:rsidR="00000000" w:rsidRPr="00BD033B" w:rsidP="00BD033B">
      <w:pPr>
        <w:pStyle w:val="ListBullet"/>
      </w:pPr>
      <w:r w:rsidRPr="00BD033B">
        <w:t>different techniques for cutting and duplicating</w:t>
      </w:r>
    </w:p>
    <w:p w:rsidR="00000000" w:rsidRPr="00BD033B" w:rsidP="00BD033B">
      <w:pPr>
        <w:pStyle w:val="ListBullet"/>
      </w:pPr>
      <w:r w:rsidRPr="00BD033B">
        <w:t>tools and equipment for hand cutting keys</w:t>
      </w:r>
    </w:p>
    <w:p w:rsidR="00000000" w:rsidRPr="00BD033B" w:rsidP="00BD033B">
      <w:pPr>
        <w:pStyle w:val="ListBullet"/>
      </w:pPr>
      <w:r w:rsidRPr="00BD033B">
        <w:t>key systems and blanks</w:t>
      </w:r>
    </w:p>
    <w:p w:rsidR="00000000" w:rsidRPr="00BD033B" w:rsidP="00BD033B">
      <w:pPr>
        <w:pStyle w:val="ListBullet"/>
      </w:pPr>
      <w:r w:rsidRPr="00BD033B">
        <w:t>spacings, depths, angles, shapes and other measurements relevant to cutting keys</w:t>
      </w:r>
    </w:p>
    <w:p w:rsidR="00000000" w:rsidRPr="00BD033B" w:rsidP="00BD033B">
      <w:pPr>
        <w:pStyle w:val="ListBullet"/>
      </w:pPr>
      <w:r w:rsidRPr="00BD033B">
        <w:t>terminology for key production</w:t>
      </w:r>
    </w:p>
    <w:p w:rsidR="00000000" w:rsidRPr="00BD033B" w:rsidP="00BD033B">
      <w:pPr>
        <w:pStyle w:val="ListBullet"/>
      </w:pPr>
      <w:r w:rsidRPr="00BD033B">
        <w:t>tools, equipment and accessories for cutting keys by hand</w:t>
      </w:r>
    </w:p>
    <w:p w:rsidR="00000000" w:rsidRPr="00BD033B" w:rsidP="00BD033B">
      <w:pPr>
        <w:pStyle w:val="ListBullet"/>
      </w:pPr>
      <w:r w:rsidRPr="00BD033B">
        <w:t>key blank storage and classification systems</w:t>
      </w:r>
    </w:p>
    <w:p w:rsidR="00000000" w:rsidRPr="00BD033B" w:rsidP="00BD033B">
      <w:pPr>
        <w:pStyle w:val="ListBullet"/>
      </w:pPr>
      <w:r w:rsidRPr="00BD033B">
        <w:t>identification marking procedures</w:t>
      </w:r>
    </w:p>
    <w:p w:rsidR="00BB7E6E" w:rsidP="00BD033B">
      <w:pPr>
        <w:pStyle w:val="ListBullet"/>
      </w:pPr>
      <w:r w:rsidRPr="00BD033B">
        <w:t>key storage and packaging procedures.</w:t>
      </w:r>
    </w:p>
    <w:p w:rsidR="00BB7E6E" w:rsidP="00BD033B">
      <w:pPr>
        <w:pStyle w:val="ListBullet"/>
      </w:pPr>
    </w:p>
    <w:p w:rsidR="00000000" w:rsidRPr="00BD033B" w:rsidP="00BD033B">
      <w:pPr>
        <w:pStyle w:val="Heading1"/>
      </w:pPr>
      <w:bookmarkStart w:id="4" w:name="O_1087307"/>
      <w:bookmarkEnd w:id="4"/>
      <w:r w:rsidRPr="00BD033B">
        <w:t>Assessment Conditions</w:t>
      </w:r>
    </w:p>
    <w:p w:rsidR="00000000" w:rsidRPr="00BD033B" w:rsidP="00BD033B">
      <w:pPr>
        <w:pStyle w:val="ListBullet"/>
      </w:pPr>
      <w:r w:rsidRPr="00BD033B">
        <w:t>Assesso</w:t>
      </w:r>
      <w:r w:rsidRPr="00BD033B">
        <w:t>rs must:</w:t>
      </w:r>
    </w:p>
    <w:p w:rsidR="00000000" w:rsidRPr="00BD033B" w:rsidP="00BD033B">
      <w:pPr>
        <w:pStyle w:val="ListBullet2"/>
      </w:pPr>
      <w:r w:rsidRPr="00BD033B">
        <w:t>have vocational competency in producing keys by hand at least to the level being assessed with relevant industry knowledge and experience</w:t>
      </w:r>
    </w:p>
    <w:p w:rsidR="00000000" w:rsidRPr="00BD033B" w:rsidP="00BD033B">
      <w:pPr>
        <w:pStyle w:val="ListBullet2"/>
      </w:pPr>
      <w:r w:rsidRPr="00BD033B">
        <w:t xml:space="preserve">satisfy the assessor requirements in the </w:t>
      </w:r>
      <w:r w:rsidRPr="00BD033B">
        <w:rPr>
          <w:rStyle w:val="Emphasis"/>
        </w:rPr>
        <w:t>Standards for Registered Training Organisations 2015 or its replace</w:t>
      </w:r>
      <w:r w:rsidRPr="00BD033B">
        <w:rPr>
          <w:rStyle w:val="Emphasis"/>
        </w:rPr>
        <w:t xml:space="preserve">ment </w:t>
      </w:r>
      <w:r w:rsidRPr="00BD033B">
        <w:t xml:space="preserve">and comply with the </w:t>
      </w:r>
      <w:r w:rsidRPr="00BD033B">
        <w:rPr>
          <w:rStyle w:val="Emphasis"/>
        </w:rPr>
        <w:t xml:space="preserve">National Vocational Education and Training Regulator Act 2011, </w:t>
      </w:r>
      <w:r w:rsidRPr="00BD033B">
        <w:t>its replacement</w:t>
      </w:r>
      <w:r w:rsidRPr="00BD033B">
        <w:rPr>
          <w:rStyle w:val="Emphasis"/>
        </w:rPr>
        <w:t xml:space="preserve"> </w:t>
      </w:r>
      <w:r w:rsidRPr="00BD033B">
        <w:t>or equivalent legislation covering VET regulation in a non-referring state/territory as the case requires.</w:t>
      </w:r>
    </w:p>
    <w:p w:rsidR="00000000" w:rsidRPr="00BD033B" w:rsidP="00BD033B">
      <w:pPr>
        <w:pStyle w:val="ListBullet"/>
      </w:pPr>
      <w:r w:rsidRPr="00BD033B">
        <w:t>Where possible,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BD033B">
        <w:t>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BD033B" w:rsidP="00BD033B">
      <w:pPr>
        <w:pStyle w:val="ListBullet"/>
      </w:pPr>
      <w:r w:rsidRPr="00BD033B">
        <w:t xml:space="preserve">Conditions for assessment must include </w:t>
      </w:r>
      <w:r w:rsidRPr="00BD033B">
        <w:t>access to all tools, equipment, materials and documentation required including relevant workplace procedures, product and manufacturing specifications.</w:t>
      </w:r>
    </w:p>
    <w:p w:rsidR="00BB7E6E" w:rsidP="00BD033B">
      <w:pPr>
        <w:pStyle w:val="ListBullet"/>
      </w:pPr>
      <w:r w:rsidRPr="00BD033B">
        <w:t>Assessment processes and techniques must be appropriate to the language, literacy and numeracy requireme</w:t>
      </w:r>
      <w:r w:rsidRPr="00BD033B">
        <w:t>nts of the work being performed and the needs of the candidate.</w:t>
      </w:r>
    </w:p>
    <w:p w:rsidR="00BB7E6E" w:rsidP="00BD033B">
      <w:pPr>
        <w:pStyle w:val="ListBullet"/>
      </w:pPr>
    </w:p>
    <w:p w:rsidR="00000000" w:rsidRPr="00BD033B" w:rsidP="00BD033B">
      <w:pPr>
        <w:pStyle w:val="Heading1"/>
      </w:pPr>
      <w:bookmarkStart w:id="5" w:name="O_1087310"/>
      <w:bookmarkEnd w:id="5"/>
      <w:r w:rsidRPr="00BD033B">
        <w:t>Links</w:t>
      </w:r>
    </w:p>
    <w:p w:rsidR="00000000" w:rsidRPr="00BD033B" w:rsidP="00BB7E6E">
      <w:pPr>
        <w:pStyle w:val="BodyText"/>
      </w:pPr>
      <w:r w:rsidRPr="00BD03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2A7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033B" w:rsidP="00BD033B"/>
    <w:sectPr w:rsidSect="00BD03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33B" w:rsidRPr="00BB7E6E" w:rsidP="00BB7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6E" w:rsidP="00BD0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7E6E" w:rsidP="00BD0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7E6E" w:rsidP="00BD0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33B" w:rsidRPr="00BB7E6E" w:rsidP="00BB7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6E" w:rsidRPr="002D2AF8" w:rsidP="00BD0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MEM20015 Produce hand cut 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B7E6E" w:rsidP="00BD0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0E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3CA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1EC3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33B"/>
  </w:style>
  <w:style w:type="character" w:customStyle="1" w:styleId="Heading1Char">
    <w:name w:val="Heading 1 Char"/>
    <w:basedOn w:val="DefaultParagraphFont"/>
    <w:link w:val="Heading1"/>
    <w:rsid w:val="00BD0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3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3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033B"/>
    <w:rPr>
      <w:b/>
      <w:spacing w:val="0"/>
    </w:rPr>
  </w:style>
  <w:style w:type="paragraph" w:styleId="ListBullet2">
    <w:name w:val="List Bullet 2"/>
    <w:basedOn w:val="List2"/>
    <w:rsid w:val="00BD03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033B"/>
    <w:rPr>
      <w:i/>
    </w:rPr>
  </w:style>
  <w:style w:type="paragraph" w:customStyle="1" w:styleId="SuperHeading">
    <w:name w:val="SuperHeading"/>
    <w:basedOn w:val="Normal"/>
    <w:rsid w:val="00BD0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0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3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3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0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3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0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33B"/>
  </w:style>
  <w:style w:type="paragraph" w:styleId="TableofFigures">
    <w:name w:val="table of figures"/>
    <w:basedOn w:val="Normal"/>
    <w:next w:val="Normal"/>
    <w:semiHidden/>
    <w:rsid w:val="00BD0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3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033B"/>
    <w:rPr>
      <w:rFonts w:ascii="Wingdings" w:hAnsi="Wingdings"/>
    </w:rPr>
  </w:style>
  <w:style w:type="paragraph" w:customStyle="1" w:styleId="TableHeading">
    <w:name w:val="Table Heading"/>
    <w:basedOn w:val="HeadingBase"/>
    <w:rsid w:val="00BD0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33B"/>
    <w:rPr>
      <w:color w:val="0033CC"/>
      <w:u w:val="none"/>
    </w:rPr>
  </w:style>
  <w:style w:type="paragraph" w:customStyle="1" w:styleId="BodyTextRight">
    <w:name w:val="Body Text Right"/>
    <w:basedOn w:val="BodyText"/>
    <w:rsid w:val="00BD0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3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33B"/>
    <w:rPr>
      <w:sz w:val="32"/>
    </w:rPr>
  </w:style>
  <w:style w:type="paragraph" w:customStyle="1" w:styleId="HeadingProcedure">
    <w:name w:val="Heading Procedure"/>
    <w:basedOn w:val="HeadingBase"/>
    <w:next w:val="Normal"/>
    <w:rsid w:val="00BD0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33B"/>
    <w:pPr>
      <w:spacing w:before="60" w:after="60"/>
    </w:pPr>
  </w:style>
  <w:style w:type="paragraph" w:styleId="ListContinue">
    <w:name w:val="List Continue"/>
    <w:basedOn w:val="List"/>
    <w:rsid w:val="00BD033B"/>
    <w:pPr>
      <w:ind w:firstLine="0"/>
    </w:pPr>
  </w:style>
  <w:style w:type="paragraph" w:customStyle="1" w:styleId="ListNote">
    <w:name w:val="List Note"/>
    <w:basedOn w:val="List"/>
    <w:rsid w:val="00BD0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33B"/>
    <w:rPr>
      <w:rFonts w:ascii="Courier New" w:hAnsi="Courier New"/>
    </w:rPr>
  </w:style>
  <w:style w:type="paragraph" w:customStyle="1" w:styleId="NoteBullet">
    <w:name w:val="Note Bullet"/>
    <w:basedOn w:val="Note"/>
    <w:rsid w:val="00BD0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3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0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33B"/>
    <w:rPr>
      <w:b/>
      <w:smallCaps/>
    </w:rPr>
  </w:style>
  <w:style w:type="paragraph" w:customStyle="1" w:styleId="TableListNumber">
    <w:name w:val="Table List Number"/>
    <w:basedOn w:val="ListNumber"/>
    <w:rsid w:val="00BD0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33B"/>
    <w:pPr>
      <w:numPr>
        <w:numId w:val="9"/>
      </w:numPr>
    </w:pPr>
  </w:style>
  <w:style w:type="paragraph" w:customStyle="1" w:styleId="ListAlpha2">
    <w:name w:val="List Alpha 2"/>
    <w:basedOn w:val="List2"/>
    <w:rsid w:val="00BD033B"/>
    <w:pPr>
      <w:numPr>
        <w:numId w:val="8"/>
      </w:numPr>
    </w:pPr>
  </w:style>
  <w:style w:type="paragraph" w:styleId="List2">
    <w:name w:val="List 2"/>
    <w:basedOn w:val="BodyText"/>
    <w:rsid w:val="00BD0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3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3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3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033B"/>
    <w:pPr>
      <w:numPr>
        <w:numId w:val="4"/>
      </w:numPr>
    </w:pPr>
  </w:style>
  <w:style w:type="paragraph" w:styleId="ListContinue2">
    <w:name w:val="List Continue 2"/>
    <w:basedOn w:val="List2"/>
    <w:rsid w:val="00BD033B"/>
    <w:pPr>
      <w:ind w:firstLine="0"/>
    </w:pPr>
  </w:style>
  <w:style w:type="paragraph" w:styleId="ListContinue3">
    <w:name w:val="List Continue 3"/>
    <w:basedOn w:val="List3"/>
    <w:rsid w:val="00BD033B"/>
    <w:pPr>
      <w:ind w:left="1021" w:firstLine="0"/>
    </w:pPr>
  </w:style>
  <w:style w:type="paragraph" w:styleId="ListContinue4">
    <w:name w:val="List Continue 4"/>
    <w:basedOn w:val="List4"/>
    <w:rsid w:val="00BD033B"/>
    <w:pPr>
      <w:ind w:firstLine="0"/>
    </w:pPr>
  </w:style>
  <w:style w:type="paragraph" w:styleId="ListContinue5">
    <w:name w:val="List Continue 5"/>
    <w:basedOn w:val="List5"/>
    <w:rsid w:val="00BD033B"/>
    <w:pPr>
      <w:ind w:firstLine="0"/>
    </w:pPr>
  </w:style>
  <w:style w:type="paragraph" w:styleId="ListNumber3">
    <w:name w:val="List Number 3"/>
    <w:basedOn w:val="List3"/>
    <w:rsid w:val="00BD033B"/>
    <w:pPr>
      <w:numPr>
        <w:numId w:val="5"/>
      </w:numPr>
    </w:pPr>
  </w:style>
  <w:style w:type="paragraph" w:styleId="ListNumber4">
    <w:name w:val="List Number 4"/>
    <w:basedOn w:val="List4"/>
    <w:rsid w:val="00BD033B"/>
    <w:pPr>
      <w:numPr>
        <w:numId w:val="6"/>
      </w:numPr>
    </w:pPr>
  </w:style>
  <w:style w:type="paragraph" w:styleId="ListNumber5">
    <w:name w:val="List Number 5"/>
    <w:basedOn w:val="List5"/>
    <w:rsid w:val="00BD033B"/>
    <w:pPr>
      <w:numPr>
        <w:numId w:val="7"/>
      </w:numPr>
    </w:pPr>
  </w:style>
  <w:style w:type="paragraph" w:styleId="BlockText">
    <w:name w:val="Block Text"/>
    <w:basedOn w:val="Normal"/>
    <w:rsid w:val="00BD0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33B"/>
    <w:rPr>
      <w:sz w:val="16"/>
      <w:vertAlign w:val="superscript"/>
    </w:rPr>
  </w:style>
  <w:style w:type="character" w:customStyle="1" w:styleId="Symbols">
    <w:name w:val="Symbols"/>
    <w:basedOn w:val="DefaultParagraphFont"/>
    <w:rsid w:val="00BD033B"/>
    <w:rPr>
      <w:rFonts w:ascii="Symbol" w:hAnsi="Symbol"/>
    </w:rPr>
  </w:style>
  <w:style w:type="character" w:customStyle="1" w:styleId="MenuOptions">
    <w:name w:val="Menu Options"/>
    <w:basedOn w:val="DefaultParagraphFont"/>
    <w:rsid w:val="00BD0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33B"/>
    <w:rPr>
      <w:b/>
    </w:rPr>
  </w:style>
  <w:style w:type="character" w:customStyle="1" w:styleId="Underlined">
    <w:name w:val="Underlined"/>
    <w:basedOn w:val="DefaultParagraphFont"/>
    <w:rsid w:val="00BD033B"/>
    <w:rPr>
      <w:u w:val="single"/>
    </w:rPr>
  </w:style>
  <w:style w:type="paragraph" w:customStyle="1" w:styleId="TableBodyTextRight">
    <w:name w:val="Table Body Text Right"/>
    <w:basedOn w:val="TableBodyText"/>
    <w:rsid w:val="00BD0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33B"/>
    <w:rPr>
      <w:sz w:val="18"/>
    </w:rPr>
  </w:style>
  <w:style w:type="paragraph" w:customStyle="1" w:styleId="BodySmallRight">
    <w:name w:val="Body Small Right"/>
    <w:basedOn w:val="BodyTextRight"/>
    <w:rsid w:val="00BD033B"/>
    <w:rPr>
      <w:sz w:val="18"/>
      <w:szCs w:val="18"/>
    </w:rPr>
  </w:style>
  <w:style w:type="paragraph" w:customStyle="1" w:styleId="MarginEdition">
    <w:name w:val="Margin Edition"/>
    <w:basedOn w:val="MarginNote"/>
    <w:rsid w:val="00BD0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33B"/>
    <w:rPr>
      <w:sz w:val="2"/>
      <w:szCs w:val="2"/>
    </w:rPr>
  </w:style>
  <w:style w:type="character" w:customStyle="1" w:styleId="Small">
    <w:name w:val="Small"/>
    <w:basedOn w:val="DefaultParagraphFont"/>
    <w:rsid w:val="00BD033B"/>
    <w:rPr>
      <w:sz w:val="16"/>
    </w:rPr>
  </w:style>
  <w:style w:type="paragraph" w:customStyle="1" w:styleId="WideTable">
    <w:name w:val="Wide Table"/>
    <w:basedOn w:val="Normal"/>
    <w:rsid w:val="00BD0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33B"/>
  </w:style>
  <w:style w:type="paragraph" w:styleId="Quote">
    <w:name w:val="Quote"/>
    <w:basedOn w:val="Heading1"/>
    <w:link w:val="QuoteChar"/>
    <w:qFormat/>
    <w:rsid w:val="00BD0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33B"/>
    <w:pPr>
      <w:pageBreakBefore/>
    </w:pPr>
  </w:style>
  <w:style w:type="paragraph" w:customStyle="1" w:styleId="Border">
    <w:name w:val="Border"/>
    <w:basedOn w:val="Normal"/>
    <w:qFormat/>
    <w:rsid w:val="00BD0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33B"/>
    <w:rPr>
      <w:u w:val="single"/>
    </w:rPr>
  </w:style>
  <w:style w:type="character" w:customStyle="1" w:styleId="BoldandItalics">
    <w:name w:val="Bold and Italics"/>
    <w:qFormat/>
    <w:rsid w:val="00BD033B"/>
    <w:rPr>
      <w:b/>
      <w:i/>
      <w:u w:val="none"/>
    </w:rPr>
  </w:style>
  <w:style w:type="paragraph" w:styleId="BalloonText">
    <w:name w:val="Balloon Text"/>
    <w:basedOn w:val="Normal"/>
    <w:link w:val="BalloonTextChar"/>
    <w:rsid w:val="00BD0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33B"/>
    <w:pPr>
      <w:spacing w:before="0" w:after="0"/>
    </w:pPr>
  </w:style>
  <w:style w:type="paragraph" w:customStyle="1" w:styleId="BodyTextBold">
    <w:name w:val="Body Text Bold"/>
    <w:basedOn w:val="BodyText"/>
    <w:qFormat/>
    <w:rsid w:val="00BD033B"/>
    <w:rPr>
      <w:b/>
    </w:rPr>
  </w:style>
  <w:style w:type="character" w:styleId="Hyperlink">
    <w:name w:val="Hyperlink"/>
    <w:basedOn w:val="DefaultParagraphFont"/>
    <w:uiPriority w:val="99"/>
    <w:unhideWhenUsed/>
    <w:rsid w:val="00BB7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2995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MEM20015 Produce hand cut keys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2023-02-03T07:18:00Z</dcterms:modified>
</cp:coreProperties>
</file>