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104" w:rsidP="007A6104">
      <w:pPr>
        <w:pStyle w:val="Title"/>
      </w:pPr>
      <w:r>
        <w:fldChar w:fldCharType="begin"/>
      </w:r>
      <w:r>
        <w:instrText xml:space="preserve"> TITLE   \* MERGEFORMAT </w:instrText>
      </w:r>
      <w:r>
        <w:fldChar w:fldCharType="separate"/>
      </w:r>
      <w:r>
        <w:t>MEM20014 Perform a site security survey</w:t>
      </w:r>
      <w:r>
        <w:fldChar w:fldCharType="end"/>
      </w:r>
    </w:p>
    <w:p w:rsidR="007A6104" w:rsidP="007A6104">
      <w:pPr>
        <w:pStyle w:val="Version"/>
        <w:sectPr w:rsidSect="009137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7FA" w:rsidP="009137FA">
      <w:pPr>
        <w:pStyle w:val="SuperHeading"/>
      </w:pPr>
      <w:r w:rsidRPr="009137FA">
        <w:t>MEM20014 Perform a site security survey</w:t>
      </w:r>
    </w:p>
    <w:p w:rsidR="00000000" w:rsidRPr="009137FA" w:rsidP="009137FA">
      <w:pPr>
        <w:pStyle w:val="Heading1"/>
      </w:pPr>
      <w:bookmarkStart w:id="1" w:name="O_951103"/>
      <w:bookmarkEnd w:id="1"/>
      <w:r w:rsidRPr="009137FA">
        <w:t>Modification History</w:t>
      </w:r>
    </w:p>
    <w:p w:rsidR="00000000" w:rsidRPr="009137FA" w:rsidP="007A6104">
      <w:pPr>
        <w:pStyle w:val="BodyText"/>
      </w:pPr>
      <w:r w:rsidRPr="009137FA">
        <w:t xml:space="preserve">Release 1. Supersedes and is equivalent to MEM20014A Perform a site security survey </w:t>
      </w:r>
    </w:p>
    <w:p w:rsidR="00000000" w:rsidRPr="009137FA" w:rsidP="009137FA">
      <w:pPr>
        <w:pStyle w:val="Heading1"/>
      </w:pPr>
      <w:bookmarkStart w:id="2" w:name="O_951111"/>
      <w:bookmarkEnd w:id="2"/>
      <w:r w:rsidRPr="009137FA">
        <w:t>Application</w:t>
      </w:r>
    </w:p>
    <w:p w:rsidR="00000000" w:rsidRPr="009137FA" w:rsidP="007A6104">
      <w:pPr>
        <w:pStyle w:val="BodyText"/>
      </w:pPr>
      <w:r w:rsidRPr="009137FA">
        <w:t>This unit of competency defines the skills and knowledge required to examine and assess security requirements across comm</w:t>
      </w:r>
      <w:r w:rsidRPr="009137FA">
        <w:t>ercial, industrial and domestic applications and requires the ability to source relevant information, establish security risk and use appropriate assessment methods to ensure an accurate determination of security equipment/system options to meet client nee</w:t>
      </w:r>
      <w:r w:rsidRPr="009137FA">
        <w:t>ds.</w:t>
      </w:r>
    </w:p>
    <w:p w:rsidR="00000000" w:rsidRPr="009137FA" w:rsidP="007A6104">
      <w:pPr>
        <w:pStyle w:val="BodyText"/>
      </w:pPr>
      <w:r w:rsidRPr="009137FA">
        <w:t>Where estimates and quotes are required unit CPPSEC3047A Provide estimate and quote on security system should also be selected.</w:t>
      </w:r>
    </w:p>
    <w:p w:rsidR="00000000" w:rsidRPr="009137FA" w:rsidP="007A6104">
      <w:pPr>
        <w:pStyle w:val="BodyText"/>
      </w:pPr>
      <w:r w:rsidRPr="009137FA">
        <w:t xml:space="preserve">No licensing, legislative or certification requirements apply to this unit at the time of publication. </w:t>
      </w:r>
    </w:p>
    <w:p w:rsidR="00000000" w:rsidRPr="009137FA" w:rsidP="009137FA">
      <w:pPr>
        <w:pStyle w:val="BodyText"/>
      </w:pPr>
      <w:r w:rsidRPr="009137FA">
        <w:rPr>
          <w:rStyle w:val="SpecialBold"/>
        </w:rPr>
        <w:t>Band</w:t>
      </w:r>
      <w:r w:rsidRPr="009137FA">
        <w:t>:</w:t>
      </w:r>
      <w:r w:rsidRPr="009137FA">
        <w:tab/>
      </w:r>
      <w:r w:rsidRPr="009137FA">
        <w:rPr>
          <w:rStyle w:val="SpecialBold"/>
        </w:rPr>
        <w:t>A</w:t>
      </w:r>
    </w:p>
    <w:p w:rsidR="00000000" w:rsidRPr="009137FA" w:rsidP="009137FA">
      <w:pPr>
        <w:pStyle w:val="BodyText"/>
      </w:pPr>
      <w:r w:rsidRPr="009137FA">
        <w:rPr>
          <w:rStyle w:val="SpecialBold"/>
        </w:rPr>
        <w:t>Unit Weig</w:t>
      </w:r>
      <w:r w:rsidRPr="009137FA">
        <w:rPr>
          <w:rStyle w:val="SpecialBold"/>
        </w:rPr>
        <w:t>ht</w:t>
      </w:r>
      <w:r w:rsidRPr="009137FA">
        <w:t>:</w:t>
      </w:r>
      <w:r w:rsidRPr="009137FA">
        <w:tab/>
      </w:r>
      <w:r w:rsidRPr="009137FA">
        <w:rPr>
          <w:rStyle w:val="SpecialBold"/>
        </w:rPr>
        <w:t>2</w:t>
      </w:r>
    </w:p>
    <w:p w:rsidR="00000000" w:rsidRPr="009137FA" w:rsidP="009137FA">
      <w:pPr>
        <w:pStyle w:val="AllowPageBreak"/>
      </w:pPr>
    </w:p>
    <w:p w:rsidR="00000000" w:rsidRPr="009137FA" w:rsidP="009137FA">
      <w:pPr>
        <w:pStyle w:val="Heading1"/>
      </w:pPr>
      <w:bookmarkStart w:id="3" w:name="O_951110"/>
      <w:bookmarkEnd w:id="3"/>
      <w:r w:rsidRPr="009137FA">
        <w:t>Pre-requisite Unit</w:t>
      </w:r>
    </w:p>
    <w:tbl>
      <w:tblPr>
        <w:tblW w:w="0" w:type="auto"/>
        <w:tblLayout w:type="fixed"/>
        <w:tblCellMar>
          <w:left w:w="62" w:type="dxa"/>
          <w:right w:w="62" w:type="dxa"/>
        </w:tblCellMar>
        <w:tblLook w:val="0000"/>
      </w:tblPr>
      <w:tblGrid>
        <w:gridCol w:w="2186"/>
        <w:gridCol w:w="6886"/>
      </w:tblGrid>
      <w:tr w:rsidTr="009137F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MEM13015</w:t>
            </w:r>
          </w:p>
        </w:tc>
        <w:tc>
          <w:tcPr>
            <w:tcW w:w="6886"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Work safely and effectively in manufacturing and engineering</w:t>
            </w:r>
          </w:p>
        </w:tc>
      </w:tr>
      <w:tr w:rsidTr="009137F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MEM16006</w:t>
            </w:r>
          </w:p>
        </w:tc>
        <w:tc>
          <w:tcPr>
            <w:tcW w:w="6886" w:type="dxa"/>
            <w:tcBorders>
              <w:top w:val="nil"/>
              <w:left w:val="nil"/>
              <w:bottom w:val="nil"/>
              <w:right w:val="nil"/>
            </w:tcBorders>
            <w:tcMar>
              <w:top w:w="0" w:type="dxa"/>
              <w:left w:w="62" w:type="dxa"/>
              <w:bottom w:w="0" w:type="dxa"/>
              <w:right w:w="62" w:type="dxa"/>
            </w:tcMar>
          </w:tcPr>
          <w:p w:rsidR="00000000" w:rsidRPr="009137FA" w:rsidP="009137FA">
            <w:pPr>
              <w:pStyle w:val="BodyText"/>
            </w:pPr>
            <w:r w:rsidRPr="009137FA">
              <w:t>Organise and communicate information</w:t>
            </w:r>
          </w:p>
        </w:tc>
      </w:tr>
    </w:tbl>
    <w:p w:rsidR="00000000" w:rsidRPr="009137FA" w:rsidP="009137FA">
      <w:pPr>
        <w:pStyle w:val="BodyText"/>
      </w:pPr>
    </w:p>
    <w:p w:rsidR="00000000" w:rsidRPr="009137FA" w:rsidP="009137FA">
      <w:pPr>
        <w:pStyle w:val="AllowPageBreak"/>
      </w:pPr>
    </w:p>
    <w:p w:rsidR="00000000" w:rsidRPr="009137FA" w:rsidP="009137FA">
      <w:pPr>
        <w:pStyle w:val="Heading1"/>
      </w:pPr>
      <w:bookmarkStart w:id="4" w:name="O_951109"/>
      <w:bookmarkEnd w:id="4"/>
      <w:r w:rsidRPr="009137FA">
        <w:t>Competency Field</w:t>
      </w:r>
    </w:p>
    <w:p w:rsidR="00000000" w:rsidRPr="009137FA" w:rsidP="007A6104">
      <w:pPr>
        <w:pStyle w:val="BodyText"/>
      </w:pPr>
      <w:r w:rsidRPr="009137FA">
        <w:t>Locksmithing</w:t>
      </w:r>
    </w:p>
    <w:p w:rsidR="00000000" w:rsidRPr="009137FA" w:rsidP="009137FA">
      <w:pPr>
        <w:pStyle w:val="Heading1"/>
      </w:pPr>
      <w:bookmarkStart w:id="5" w:name="O_951107"/>
      <w:bookmarkEnd w:id="5"/>
      <w:r w:rsidRPr="009137FA">
        <w:t>Elements and Performance Criteria</w:t>
      </w:r>
    </w:p>
    <w:tbl>
      <w:tblPr>
        <w:tblW w:w="0" w:type="auto"/>
        <w:tblLayout w:type="fixed"/>
        <w:tblCellMar>
          <w:left w:w="62" w:type="dxa"/>
          <w:right w:w="62" w:type="dxa"/>
        </w:tblCellMar>
        <w:tblLook w:val="0000"/>
      </w:tblPr>
      <w:tblGrid>
        <w:gridCol w:w="686"/>
        <w:gridCol w:w="1986"/>
        <w:gridCol w:w="749"/>
        <w:gridCol w:w="5708"/>
      </w:tblGrid>
      <w:tr w:rsidTr="009137F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Performance criteria describe the performance needed to demonstrate achievement of the element.</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137FA" w:rsidP="009137FA">
            <w:pPr>
              <w:pStyle w:val="BodyText"/>
            </w:pPr>
            <w:r w:rsidRPr="009137FA">
              <w:t>1</w:t>
            </w:r>
          </w:p>
        </w:tc>
        <w:tc>
          <w:tcPr>
            <w:tcW w:w="1986" w:type="dxa"/>
            <w:vMerge w:val="restart"/>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 xml:space="preserve">Determine job </w:t>
            </w:r>
            <w:r w:rsidRPr="009137FA">
              <w:rPr>
                <w:rStyle w:val="SpecialBold"/>
              </w:rPr>
              <w:t>requirements</w:t>
            </w: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1.1</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Follow standard operating procedures (SOPs)</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1.2</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Comply with work health and safety (WHS) requirements at all times</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1.3</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Identify job requirements from specifications, job sheets or work instructions</w:t>
            </w:r>
          </w:p>
        </w:tc>
      </w:tr>
      <w:tr w:rsidTr="009137F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137FA">
            <w:pPr>
              <w:pStyle w:val="BodyText"/>
              <w:rPr>
                <w:lang w:val="en-NZ"/>
              </w:rPr>
            </w:pP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137FA" w:rsidP="009137FA">
            <w:pPr>
              <w:pStyle w:val="BodyText"/>
            </w:pPr>
            <w:r w:rsidRPr="009137FA">
              <w:t>2</w:t>
            </w:r>
          </w:p>
        </w:tc>
        <w:tc>
          <w:tcPr>
            <w:tcW w:w="1986" w:type="dxa"/>
            <w:vMerge w:val="restart"/>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Prepare to assess security requirements</w:t>
            </w: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2.1</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Review job requirements and clarify with appropriate person(s) in accordance with organisational requirements</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2.2</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Conduct discussions with customer to establish actual and potential security risks and clarify scope of work</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2.3</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Apply effective interpersonal techniques when interacting with customer</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2.4</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Identify site access and specific site requirements and make appropriate arrangements, as required, in accordance with client and organisational requirements</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2.5</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Identify per</w:t>
            </w:r>
            <w:r w:rsidRPr="009137FA">
              <w:t>sonal limitations in assessing security requirements and seek assistance from appropriate person(s)</w:t>
            </w:r>
          </w:p>
        </w:tc>
      </w:tr>
      <w:tr w:rsidTr="009137F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137FA">
            <w:pPr>
              <w:pStyle w:val="BodyText"/>
              <w:rPr>
                <w:lang w:val="en-NZ"/>
              </w:rPr>
            </w:pP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137FA" w:rsidP="009137FA">
            <w:pPr>
              <w:pStyle w:val="BodyText"/>
            </w:pPr>
            <w:r w:rsidRPr="009137FA">
              <w:t>3</w:t>
            </w:r>
          </w:p>
        </w:tc>
        <w:tc>
          <w:tcPr>
            <w:tcW w:w="1986" w:type="dxa"/>
            <w:vMerge w:val="restart"/>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Assess security requirements</w:t>
            </w: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3.1</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Identify site restrictions, regulations and requirements in accordance with client and organisational requirements</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3.2</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 xml:space="preserve">Gather relevant information from identified sources and apply to assignment requirements </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3.3</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Carry out a site assessment to facilitate an accurate determination of security requirements, where possible</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3.4</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 xml:space="preserve">Review client assets, activities and existing security arrangements to assess the level and range of security risk to client operations </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3.5</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Identify weak points, risk areas and environmental factors affecting the security risk of the site and assess in</w:t>
            </w:r>
            <w:r w:rsidRPr="009137FA">
              <w:t xml:space="preserve"> accordance with organisational procedures</w:t>
            </w:r>
          </w:p>
        </w:tc>
      </w:tr>
      <w:tr w:rsidTr="009137F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137FA">
            <w:pPr>
              <w:pStyle w:val="BodyText"/>
              <w:rPr>
                <w:lang w:val="en-NZ"/>
              </w:rPr>
            </w:pP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137FA" w:rsidP="009137FA">
            <w:pPr>
              <w:pStyle w:val="BodyText"/>
            </w:pPr>
            <w:r w:rsidRPr="009137FA">
              <w:t>4</w:t>
            </w:r>
          </w:p>
        </w:tc>
        <w:tc>
          <w:tcPr>
            <w:tcW w:w="1986" w:type="dxa"/>
            <w:vMerge w:val="restart"/>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Document security assessment</w:t>
            </w: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4.1</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Record information and store in accordance with organisational procedures</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4.2</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Complete a comprehensive assessment of client security requirements within designated timeframes and present for review to appropriate person(s)</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4.3</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Prepare a security survey in accordance with industry and organisational standards of style, format and accuracy</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4.4</w:t>
            </w:r>
          </w:p>
        </w:tc>
        <w:tc>
          <w:tcPr>
            <w:tcW w:w="5708"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Make recommendations for security equipment/systems and provide alternative options in accordance with organisational requirements</w:t>
            </w:r>
          </w:p>
        </w:tc>
      </w:tr>
      <w:tr w:rsidTr="009137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9"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4.</w:t>
            </w:r>
            <w:r w:rsidRPr="009137FA">
              <w:t>5</w:t>
            </w:r>
          </w:p>
        </w:tc>
        <w:tc>
          <w:tcPr>
            <w:tcW w:w="5708" w:type="dxa"/>
            <w:tcBorders>
              <w:top w:val="nil"/>
              <w:left w:val="nil"/>
              <w:bottom w:val="nil"/>
              <w:right w:val="nil"/>
            </w:tcBorders>
            <w:tcMar>
              <w:top w:w="0" w:type="dxa"/>
              <w:left w:w="62" w:type="dxa"/>
              <w:bottom w:w="0" w:type="dxa"/>
              <w:right w:w="62" w:type="dxa"/>
            </w:tcMar>
          </w:tcPr>
          <w:p w:rsidR="00000000" w:rsidRPr="009137FA" w:rsidP="009137FA">
            <w:pPr>
              <w:pStyle w:val="BodyText"/>
            </w:pPr>
            <w:r w:rsidRPr="009137FA">
              <w:t>Process documentation in accordance with legislative, assignment and organisational requirements</w:t>
            </w:r>
          </w:p>
        </w:tc>
      </w:tr>
    </w:tbl>
    <w:p w:rsidR="00000000" w:rsidRPr="009137FA" w:rsidP="009137FA">
      <w:pPr>
        <w:pStyle w:val="BodyText"/>
      </w:pPr>
    </w:p>
    <w:p w:rsidR="00000000" w:rsidRPr="009137FA" w:rsidP="009137FA">
      <w:pPr>
        <w:pStyle w:val="AllowPageBreak"/>
      </w:pPr>
    </w:p>
    <w:p w:rsidR="00000000" w:rsidRPr="009137FA" w:rsidP="009137FA">
      <w:pPr>
        <w:pStyle w:val="Heading1"/>
      </w:pPr>
      <w:bookmarkStart w:id="6" w:name="O_951106"/>
      <w:bookmarkEnd w:id="6"/>
      <w:r w:rsidRPr="009137FA">
        <w:t>Foundation Skills</w:t>
      </w:r>
    </w:p>
    <w:p w:rsidR="00000000" w:rsidRPr="009137FA" w:rsidP="007A6104">
      <w:pPr>
        <w:pStyle w:val="BodyText"/>
      </w:pPr>
      <w:r w:rsidRPr="009137FA">
        <w:t>This section describes those required skills (reading, writing, oral communication and numeracy) that are essential to w</w:t>
      </w:r>
      <w:r w:rsidRPr="009137FA">
        <w:t xml:space="preserve">orkplace performance in this unit of competency.  </w:t>
      </w:r>
    </w:p>
    <w:p w:rsidR="00000000" w:rsidRPr="009137FA" w:rsidP="007A6104">
      <w:pPr>
        <w:pStyle w:val="BodyText"/>
      </w:pPr>
      <w:r w:rsidRPr="009137FA">
        <w:t>Foundation skills essential to performance are explicit in the performance criteria of this unit of competency.</w:t>
      </w:r>
    </w:p>
    <w:p w:rsidR="00000000" w:rsidRPr="009137FA" w:rsidP="009137FA">
      <w:pPr>
        <w:pStyle w:val="Heading1"/>
      </w:pPr>
      <w:bookmarkStart w:id="7" w:name="O_951105"/>
      <w:bookmarkEnd w:id="7"/>
      <w:r w:rsidRPr="009137FA">
        <w:t>Range of Conditions</w:t>
      </w:r>
    </w:p>
    <w:tbl>
      <w:tblPr>
        <w:tblW w:w="0" w:type="auto"/>
        <w:tblLayout w:type="fixed"/>
        <w:tblCellMar>
          <w:left w:w="62" w:type="dxa"/>
          <w:right w:w="62" w:type="dxa"/>
        </w:tblCellMar>
        <w:tblLook w:val="0000"/>
      </w:tblPr>
      <w:tblGrid>
        <w:gridCol w:w="2641"/>
        <w:gridCol w:w="6501"/>
      </w:tblGrid>
      <w:tr w:rsidTr="009137FA">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t>This field allows for different work environments and conditions that may affect performance. Essential operating conditions that may be present (depending on the work situation, needs of the candidate, accessibility of the item, and local industry and reg</w:t>
            </w:r>
            <w:r w:rsidRPr="009137FA">
              <w:t>ional contexts) are included.</w:t>
            </w:r>
          </w:p>
        </w:tc>
      </w:tr>
      <w:tr w:rsidTr="009137FA">
        <w:tblPrEx>
          <w:tblW w:w="0" w:type="auto"/>
          <w:tblLayout w:type="fixed"/>
          <w:tblCellMar>
            <w:left w:w="62" w:type="dxa"/>
            <w:right w:w="62" w:type="dxa"/>
          </w:tblCellMar>
          <w:tblLook w:val="0000"/>
        </w:tblPrEx>
        <w:trPr>
          <w:trHeight w:val="3201"/>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Job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instructions from supervisor/management</w:t>
            </w:r>
          </w:p>
          <w:p w:rsidR="00000000" w:rsidRPr="009137FA" w:rsidP="009137FA">
            <w:pPr>
              <w:pStyle w:val="ListBullet"/>
            </w:pPr>
            <w:r w:rsidRPr="009137FA">
              <w:t>work schedules and completion dates</w:t>
            </w:r>
          </w:p>
          <w:p w:rsidR="00000000" w:rsidRPr="009137FA" w:rsidP="009137FA">
            <w:pPr>
              <w:pStyle w:val="ListBullet"/>
            </w:pPr>
            <w:r w:rsidRPr="009137FA">
              <w:t>specific client requirements</w:t>
            </w:r>
          </w:p>
          <w:p w:rsidR="00000000" w:rsidRPr="009137FA" w:rsidP="009137FA">
            <w:pPr>
              <w:pStyle w:val="ListBullet"/>
            </w:pPr>
            <w:r w:rsidRPr="009137FA">
              <w:t>site requirements</w:t>
            </w:r>
          </w:p>
          <w:p w:rsidR="00000000" w:rsidRPr="009137FA" w:rsidP="009137FA">
            <w:pPr>
              <w:pStyle w:val="ListBullet"/>
            </w:pPr>
            <w:r w:rsidRPr="009137FA">
              <w:t>security clearance and access requirement</w:t>
            </w:r>
            <w:r w:rsidRPr="009137FA">
              <w:t>s</w:t>
            </w:r>
          </w:p>
          <w:p w:rsidR="00000000" w:rsidRPr="009137FA" w:rsidP="009137FA">
            <w:pPr>
              <w:pStyle w:val="ListBullet"/>
            </w:pPr>
            <w:r w:rsidRPr="009137FA">
              <w:t>reporting and documentation requirements</w:t>
            </w:r>
          </w:p>
          <w:p w:rsidR="00000000" w:rsidRPr="009137FA" w:rsidP="009137FA">
            <w:pPr>
              <w:pStyle w:val="ListBullet"/>
            </w:pPr>
            <w:r w:rsidRPr="009137FA">
              <w:t>budget allocations</w:t>
            </w:r>
          </w:p>
          <w:p w:rsidR="00000000" w:rsidRPr="009137FA" w:rsidP="009137FA">
            <w:pPr>
              <w:pStyle w:val="ListBullet"/>
            </w:pPr>
            <w:r w:rsidRPr="009137FA">
              <w:t xml:space="preserve">national construction code </w:t>
            </w:r>
          </w:p>
          <w:p w:rsidR="00000000" w:rsidP="009137FA">
            <w:pPr>
              <w:pStyle w:val="ListBullet"/>
              <w:rPr>
                <w:lang w:val="en-NZ"/>
              </w:rPr>
            </w:pPr>
            <w:r w:rsidRPr="009137FA">
              <w:t>fire regulations</w:t>
            </w:r>
          </w:p>
        </w:tc>
      </w:tr>
      <w:tr w:rsidTr="009137FA">
        <w:tblPrEx>
          <w:tblW w:w="0" w:type="auto"/>
          <w:tblLayout w:type="fixed"/>
          <w:tblCellMar>
            <w:left w:w="62" w:type="dxa"/>
            <w:right w:w="62" w:type="dxa"/>
          </w:tblCellMar>
          <w:tblLook w:val="0000"/>
        </w:tblPrEx>
        <w:trPr>
          <w:trHeight w:val="3158"/>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Appropriate person(s)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clients</w:t>
            </w:r>
          </w:p>
          <w:p w:rsidR="00000000" w:rsidRPr="009137FA" w:rsidP="009137FA">
            <w:pPr>
              <w:pStyle w:val="ListBullet"/>
            </w:pPr>
            <w:r w:rsidRPr="009137FA">
              <w:t>site managers</w:t>
            </w:r>
          </w:p>
          <w:p w:rsidR="00000000" w:rsidRPr="009137FA" w:rsidP="009137FA">
            <w:pPr>
              <w:pStyle w:val="ListBullet"/>
            </w:pPr>
            <w:r w:rsidRPr="009137FA">
              <w:t>project managers</w:t>
            </w:r>
          </w:p>
          <w:p w:rsidR="00000000" w:rsidRPr="009137FA" w:rsidP="009137FA">
            <w:pPr>
              <w:pStyle w:val="ListBullet"/>
            </w:pPr>
            <w:r w:rsidRPr="009137FA">
              <w:t>engineers and technicians</w:t>
            </w:r>
          </w:p>
          <w:p w:rsidR="00000000" w:rsidRPr="009137FA" w:rsidP="009137FA">
            <w:pPr>
              <w:pStyle w:val="ListBullet"/>
            </w:pPr>
            <w:r w:rsidRPr="009137FA">
              <w:t>technical experts</w:t>
            </w:r>
          </w:p>
          <w:p w:rsidR="00000000" w:rsidRPr="009137FA" w:rsidP="009137FA">
            <w:pPr>
              <w:pStyle w:val="ListBullet"/>
            </w:pPr>
            <w:r w:rsidRPr="009137FA">
              <w:t>line managers/supervisors</w:t>
            </w:r>
          </w:p>
          <w:p w:rsidR="00000000" w:rsidRPr="009137FA" w:rsidP="009137FA">
            <w:pPr>
              <w:pStyle w:val="ListBullet"/>
            </w:pPr>
            <w:r w:rsidRPr="009137FA">
              <w:t>colleagues</w:t>
            </w:r>
          </w:p>
          <w:p w:rsidR="00000000" w:rsidRPr="009137FA" w:rsidP="009137FA">
            <w:pPr>
              <w:pStyle w:val="ListBullet"/>
            </w:pPr>
            <w:r w:rsidRPr="009137FA">
              <w:t>regulatory personnel</w:t>
            </w:r>
          </w:p>
          <w:p w:rsidR="00000000" w:rsidP="009137FA">
            <w:pPr>
              <w:pStyle w:val="ListBullet"/>
              <w:rPr>
                <w:lang w:val="en-NZ"/>
              </w:rPr>
            </w:pPr>
            <w:r w:rsidRPr="009137FA">
              <w:t>security consultants</w:t>
            </w:r>
          </w:p>
        </w:tc>
      </w:tr>
      <w:tr w:rsidTr="009137FA">
        <w:tblPrEx>
          <w:tblW w:w="0" w:type="auto"/>
          <w:tblLayout w:type="fixed"/>
          <w:tblCellMar>
            <w:left w:w="62" w:type="dxa"/>
            <w:right w:w="62" w:type="dxa"/>
          </w:tblCellMar>
          <w:tblLook w:val="0000"/>
        </w:tblPrEx>
        <w:trPr>
          <w:trHeight w:val="2858"/>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Customer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owner</w:t>
            </w:r>
          </w:p>
          <w:p w:rsidR="00000000" w:rsidRPr="009137FA" w:rsidP="009137FA">
            <w:pPr>
              <w:pStyle w:val="ListBullet"/>
            </w:pPr>
            <w:r w:rsidRPr="009137FA">
              <w:t>property/other agent</w:t>
            </w:r>
          </w:p>
          <w:p w:rsidR="00000000" w:rsidRPr="009137FA" w:rsidP="009137FA">
            <w:pPr>
              <w:pStyle w:val="ListBullet"/>
            </w:pPr>
            <w:r w:rsidRPr="009137FA">
              <w:t>tenant</w:t>
            </w:r>
          </w:p>
          <w:p w:rsidR="00000000" w:rsidRPr="009137FA" w:rsidP="009137FA">
            <w:pPr>
              <w:pStyle w:val="ListBullet"/>
            </w:pPr>
            <w:r w:rsidRPr="009137FA">
              <w:t>building supervisor</w:t>
            </w:r>
          </w:p>
          <w:p w:rsidR="00000000" w:rsidRPr="009137FA" w:rsidP="009137FA">
            <w:pPr>
              <w:pStyle w:val="ListBullet"/>
            </w:pPr>
            <w:r w:rsidRPr="009137FA">
              <w:t>manager</w:t>
            </w:r>
          </w:p>
          <w:p w:rsidR="00000000" w:rsidRPr="009137FA" w:rsidP="009137FA">
            <w:pPr>
              <w:pStyle w:val="ListBullet"/>
            </w:pPr>
            <w:r w:rsidRPr="009137FA">
              <w:t>project manager</w:t>
            </w:r>
          </w:p>
          <w:p w:rsidR="00000000" w:rsidRPr="009137FA" w:rsidP="009137FA">
            <w:pPr>
              <w:pStyle w:val="ListBullet"/>
            </w:pPr>
            <w:r w:rsidRPr="009137FA">
              <w:t>architect</w:t>
            </w:r>
          </w:p>
          <w:p w:rsidR="00000000" w:rsidP="009137FA">
            <w:pPr>
              <w:pStyle w:val="ListBullet"/>
              <w:rPr>
                <w:lang w:val="en-NZ"/>
              </w:rPr>
            </w:pPr>
            <w:r w:rsidRPr="009137FA">
              <w:t>government and legal instruments/agencies</w:t>
            </w:r>
          </w:p>
        </w:tc>
      </w:tr>
      <w:tr w:rsidTr="009137FA">
        <w:tblPrEx>
          <w:tblW w:w="0" w:type="auto"/>
          <w:tblLayout w:type="fixed"/>
          <w:tblCellMar>
            <w:left w:w="62" w:type="dxa"/>
            <w:right w:w="62" w:type="dxa"/>
          </w:tblCellMar>
          <w:tblLook w:val="0000"/>
        </w:tblPrEx>
        <w:trPr>
          <w:trHeight w:val="1992"/>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Scope of work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personal protection</w:t>
            </w:r>
          </w:p>
          <w:p w:rsidR="00000000" w:rsidRPr="009137FA" w:rsidP="009137FA">
            <w:pPr>
              <w:pStyle w:val="ListBullet"/>
            </w:pPr>
            <w:r w:rsidRPr="009137FA">
              <w:t>access requirements</w:t>
            </w:r>
          </w:p>
          <w:p w:rsidR="00000000" w:rsidRPr="009137FA" w:rsidP="009137FA">
            <w:pPr>
              <w:pStyle w:val="ListBullet"/>
            </w:pPr>
            <w:r w:rsidRPr="009137FA">
              <w:t>property or assets</w:t>
            </w:r>
          </w:p>
          <w:p w:rsidR="00000000" w:rsidRPr="009137FA" w:rsidP="009137FA">
            <w:pPr>
              <w:pStyle w:val="ListBullet"/>
            </w:pPr>
            <w:r w:rsidRPr="009137FA">
              <w:t>conformance with insurance</w:t>
            </w:r>
          </w:p>
          <w:p w:rsidR="00000000" w:rsidP="009137FA">
            <w:pPr>
              <w:pStyle w:val="ListBullet"/>
              <w:rPr>
                <w:lang w:val="en-NZ"/>
              </w:rPr>
            </w:pPr>
            <w:r w:rsidRPr="009137FA">
              <w:t>legislative or other requirements</w:t>
            </w:r>
          </w:p>
        </w:tc>
      </w:tr>
      <w:tr w:rsidTr="009137FA">
        <w:tblPrEx>
          <w:tblW w:w="0" w:type="auto"/>
          <w:tblLayout w:type="fixed"/>
          <w:tblCellMar>
            <w:left w:w="62" w:type="dxa"/>
            <w:right w:w="62" w:type="dxa"/>
          </w:tblCellMar>
          <w:tblLook w:val="0000"/>
        </w:tblPrEx>
        <w:trPr>
          <w:trHeight w:val="4185"/>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Interpersonal techniques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verbal or non-verbal language</w:t>
            </w:r>
          </w:p>
          <w:p w:rsidR="00000000" w:rsidRPr="009137FA" w:rsidP="009137FA">
            <w:pPr>
              <w:pStyle w:val="ListBullet"/>
            </w:pPr>
            <w:r w:rsidRPr="009137FA">
              <w:t>two-way interaction</w:t>
            </w:r>
          </w:p>
          <w:p w:rsidR="00000000" w:rsidRPr="009137FA" w:rsidP="009137FA">
            <w:pPr>
              <w:pStyle w:val="ListBullet"/>
            </w:pPr>
            <w:r w:rsidRPr="009137FA">
              <w:t>constructive feedback</w:t>
            </w:r>
          </w:p>
          <w:p w:rsidR="00000000" w:rsidRPr="009137FA" w:rsidP="009137FA">
            <w:pPr>
              <w:pStyle w:val="ListBullet"/>
            </w:pPr>
            <w:r w:rsidRPr="009137FA">
              <w:t>active listening</w:t>
            </w:r>
          </w:p>
          <w:p w:rsidR="00000000" w:rsidRPr="009137FA" w:rsidP="009137FA">
            <w:pPr>
              <w:pStyle w:val="ListBullet"/>
            </w:pPr>
            <w:r w:rsidRPr="009137FA">
              <w:t>questioning to clarify and confirm understanding</w:t>
            </w:r>
          </w:p>
          <w:p w:rsidR="00000000" w:rsidRPr="009137FA" w:rsidP="009137FA">
            <w:pPr>
              <w:pStyle w:val="ListBullet"/>
            </w:pPr>
            <w:r w:rsidRPr="009137FA">
              <w:t>interpreting non-verbal and verbal messages</w:t>
            </w:r>
          </w:p>
          <w:p w:rsidR="00000000" w:rsidRPr="009137FA" w:rsidP="009137FA">
            <w:pPr>
              <w:pStyle w:val="ListBullet"/>
            </w:pPr>
            <w:r w:rsidRPr="009137FA">
              <w:t>observation techniques</w:t>
            </w:r>
          </w:p>
          <w:p w:rsidR="00000000" w:rsidRPr="009137FA" w:rsidP="009137FA">
            <w:pPr>
              <w:pStyle w:val="ListBullet"/>
            </w:pPr>
            <w:r w:rsidRPr="009137FA">
              <w:t>use of positive, confident and cooperative language</w:t>
            </w:r>
          </w:p>
          <w:p w:rsidR="00000000" w:rsidRPr="009137FA" w:rsidP="009137FA">
            <w:pPr>
              <w:pStyle w:val="ListBullet"/>
            </w:pPr>
            <w:r w:rsidRPr="009137FA">
              <w:t>control of tone of voice and body language</w:t>
            </w:r>
          </w:p>
          <w:p w:rsidR="00000000" w:rsidRPr="009137FA" w:rsidP="009137FA">
            <w:pPr>
              <w:pStyle w:val="ListBullet"/>
            </w:pPr>
            <w:r w:rsidRPr="009137FA">
              <w:t>use of language and concepts appropriate to cultural differences</w:t>
            </w:r>
          </w:p>
          <w:p w:rsidR="00000000" w:rsidRPr="009137FA" w:rsidP="009137FA">
            <w:pPr>
              <w:pStyle w:val="ListBullet"/>
            </w:pPr>
            <w:r w:rsidRPr="009137FA">
              <w:t>clear presentation of options and consequences</w:t>
            </w:r>
          </w:p>
          <w:p w:rsidR="00000000" w:rsidP="009137FA">
            <w:pPr>
              <w:pStyle w:val="ListBullet"/>
              <w:rPr>
                <w:lang w:val="en-NZ"/>
              </w:rPr>
            </w:pPr>
            <w:r w:rsidRPr="009137FA">
              <w:t xml:space="preserve">demonstrating flexibility </w:t>
            </w:r>
            <w:r w:rsidRPr="009137FA">
              <w:t>and willingness to compromise</w:t>
            </w:r>
          </w:p>
        </w:tc>
      </w:tr>
      <w:tr w:rsidTr="009137FA">
        <w:tblPrEx>
          <w:tblW w:w="0" w:type="auto"/>
          <w:tblLayout w:type="fixed"/>
          <w:tblCellMar>
            <w:left w:w="62" w:type="dxa"/>
            <w:right w:w="62" w:type="dxa"/>
          </w:tblCellMar>
          <w:tblLook w:val="0000"/>
        </w:tblPrEx>
        <w:trPr>
          <w:trHeight w:val="3704"/>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Site access and specific site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access and egress points</w:t>
            </w:r>
          </w:p>
          <w:p w:rsidR="00000000" w:rsidRPr="009137FA" w:rsidP="009137FA">
            <w:pPr>
              <w:pStyle w:val="ListBullet"/>
            </w:pPr>
            <w:r w:rsidRPr="009137FA">
              <w:t>time of access</w:t>
            </w:r>
          </w:p>
          <w:p w:rsidR="00000000" w:rsidRPr="009137FA" w:rsidP="009137FA">
            <w:pPr>
              <w:pStyle w:val="ListBullet"/>
            </w:pPr>
            <w:r w:rsidRPr="009137FA">
              <w:t>access codes</w:t>
            </w:r>
          </w:p>
          <w:p w:rsidR="00000000" w:rsidRPr="009137FA" w:rsidP="009137FA">
            <w:pPr>
              <w:pStyle w:val="ListBullet"/>
            </w:pPr>
            <w:r w:rsidRPr="009137FA">
              <w:t>keys and passes</w:t>
            </w:r>
          </w:p>
          <w:p w:rsidR="00000000" w:rsidRPr="009137FA" w:rsidP="009137FA">
            <w:pPr>
              <w:pStyle w:val="ListBullet"/>
            </w:pPr>
            <w:r w:rsidRPr="009137FA">
              <w:t>security clearances</w:t>
            </w:r>
          </w:p>
          <w:p w:rsidR="00000000" w:rsidRPr="009137FA" w:rsidP="009137FA">
            <w:pPr>
              <w:pStyle w:val="ListBullet"/>
            </w:pPr>
            <w:r w:rsidRPr="009137FA">
              <w:t>union requirements</w:t>
            </w:r>
          </w:p>
          <w:p w:rsidR="00000000" w:rsidRPr="009137FA" w:rsidP="009137FA">
            <w:pPr>
              <w:pStyle w:val="ListBullet"/>
            </w:pPr>
            <w:r w:rsidRPr="009137FA">
              <w:t>WHS requirements</w:t>
            </w:r>
          </w:p>
          <w:p w:rsidR="00000000" w:rsidRPr="009137FA" w:rsidP="009137FA">
            <w:pPr>
              <w:pStyle w:val="ListBullet"/>
            </w:pPr>
            <w:r w:rsidRPr="009137FA">
              <w:t>building codes and regulations</w:t>
            </w:r>
          </w:p>
          <w:p w:rsidR="00000000" w:rsidRPr="009137FA" w:rsidP="009137FA">
            <w:pPr>
              <w:pStyle w:val="ListBullet"/>
            </w:pPr>
            <w:r w:rsidRPr="009137FA">
              <w:t>heritage listings</w:t>
            </w:r>
          </w:p>
          <w:p w:rsidR="00000000" w:rsidP="009137FA">
            <w:pPr>
              <w:pStyle w:val="ListBullet"/>
              <w:rPr>
                <w:lang w:val="en-NZ"/>
              </w:rPr>
            </w:pPr>
            <w:r w:rsidRPr="009137FA">
              <w:t>noise control</w:t>
            </w:r>
          </w:p>
        </w:tc>
      </w:tr>
      <w:tr w:rsidTr="009137FA">
        <w:tblPrEx>
          <w:tblW w:w="0" w:type="auto"/>
          <w:tblLayout w:type="fixed"/>
          <w:tblCellMar>
            <w:left w:w="62" w:type="dxa"/>
            <w:right w:w="62" w:type="dxa"/>
          </w:tblCellMar>
          <w:tblLook w:val="0000"/>
        </w:tblPrEx>
        <w:trPr>
          <w:trHeight w:val="5426"/>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Security threats and risks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vandalism</w:t>
            </w:r>
          </w:p>
          <w:p w:rsidR="00000000" w:rsidRPr="009137FA" w:rsidP="009137FA">
            <w:pPr>
              <w:pStyle w:val="ListBullet"/>
            </w:pPr>
            <w:r w:rsidRPr="009137FA">
              <w:t xml:space="preserve">sabotage </w:t>
            </w:r>
          </w:p>
          <w:p w:rsidR="00000000" w:rsidRPr="009137FA" w:rsidP="009137FA">
            <w:pPr>
              <w:pStyle w:val="ListBullet"/>
            </w:pPr>
            <w:r w:rsidRPr="009137FA">
              <w:t xml:space="preserve">trespass </w:t>
            </w:r>
          </w:p>
          <w:p w:rsidR="00000000" w:rsidRPr="009137FA" w:rsidP="009137FA">
            <w:pPr>
              <w:pStyle w:val="ListBullet"/>
            </w:pPr>
            <w:r w:rsidRPr="009137FA">
              <w:t xml:space="preserve">break-in </w:t>
            </w:r>
          </w:p>
          <w:p w:rsidR="00000000" w:rsidRPr="009137FA" w:rsidP="009137FA">
            <w:pPr>
              <w:pStyle w:val="ListBullet"/>
            </w:pPr>
            <w:r w:rsidRPr="009137FA">
              <w:t xml:space="preserve">burglary </w:t>
            </w:r>
          </w:p>
          <w:p w:rsidR="00000000" w:rsidRPr="009137FA" w:rsidP="009137FA">
            <w:pPr>
              <w:pStyle w:val="ListBullet"/>
            </w:pPr>
            <w:r w:rsidRPr="009137FA">
              <w:t xml:space="preserve">assault or harm </w:t>
            </w:r>
          </w:p>
          <w:p w:rsidR="00000000" w:rsidRPr="009137FA" w:rsidP="009137FA">
            <w:pPr>
              <w:pStyle w:val="ListBullet"/>
            </w:pPr>
            <w:r w:rsidRPr="009137FA">
              <w:t xml:space="preserve">unauthorised access </w:t>
            </w:r>
          </w:p>
          <w:p w:rsidR="00000000" w:rsidRPr="009137FA" w:rsidP="009137FA">
            <w:pPr>
              <w:pStyle w:val="ListBullet"/>
            </w:pPr>
            <w:r w:rsidRPr="009137FA">
              <w:t xml:space="preserve">accidents </w:t>
            </w:r>
          </w:p>
          <w:p w:rsidR="00000000" w:rsidRPr="009137FA" w:rsidP="009137FA">
            <w:pPr>
              <w:pStyle w:val="ListBullet"/>
            </w:pPr>
            <w:r w:rsidRPr="009137FA">
              <w:t xml:space="preserve">theft </w:t>
            </w:r>
          </w:p>
          <w:p w:rsidR="00000000" w:rsidRPr="009137FA" w:rsidP="009137FA">
            <w:pPr>
              <w:pStyle w:val="ListBullet"/>
            </w:pPr>
            <w:r w:rsidRPr="009137FA">
              <w:t xml:space="preserve">pilferage </w:t>
            </w:r>
          </w:p>
          <w:p w:rsidR="00000000" w:rsidRPr="009137FA" w:rsidP="009137FA">
            <w:pPr>
              <w:pStyle w:val="ListBullet"/>
            </w:pPr>
            <w:r w:rsidRPr="009137FA">
              <w:t xml:space="preserve">terrorist acts </w:t>
            </w:r>
          </w:p>
          <w:p w:rsidR="00000000" w:rsidRPr="009137FA" w:rsidP="009137FA">
            <w:pPr>
              <w:pStyle w:val="ListBullet"/>
            </w:pPr>
            <w:r w:rsidRPr="009137FA">
              <w:t xml:space="preserve">theft of information </w:t>
            </w:r>
          </w:p>
          <w:p w:rsidR="00000000" w:rsidRPr="009137FA" w:rsidP="009137FA">
            <w:pPr>
              <w:pStyle w:val="ListBullet"/>
            </w:pPr>
            <w:r w:rsidRPr="009137FA">
              <w:t xml:space="preserve">rioting and civil disorder </w:t>
            </w:r>
          </w:p>
          <w:p w:rsidR="00000000" w:rsidRPr="009137FA" w:rsidP="009137FA">
            <w:pPr>
              <w:pStyle w:val="ListBullet"/>
            </w:pPr>
            <w:r w:rsidRPr="009137FA">
              <w:t xml:space="preserve">natural disasters </w:t>
            </w:r>
          </w:p>
          <w:p w:rsidR="00000000" w:rsidRPr="009137FA" w:rsidP="009137FA">
            <w:pPr>
              <w:pStyle w:val="ListBullet"/>
            </w:pPr>
            <w:r w:rsidRPr="009137FA">
              <w:t xml:space="preserve">power loss </w:t>
            </w:r>
          </w:p>
          <w:p w:rsidR="00000000" w:rsidP="009137FA">
            <w:pPr>
              <w:pStyle w:val="ListBullet"/>
              <w:rPr>
                <w:lang w:val="en-NZ"/>
              </w:rPr>
            </w:pPr>
            <w:r w:rsidRPr="009137FA">
              <w:t>deliberate/accidental damage to people, property and premises</w:t>
            </w:r>
          </w:p>
        </w:tc>
      </w:tr>
      <w:tr w:rsidTr="009137FA">
        <w:tblPrEx>
          <w:tblW w:w="0" w:type="auto"/>
          <w:tblLayout w:type="fixed"/>
          <w:tblCellMar>
            <w:left w:w="62" w:type="dxa"/>
            <w:right w:w="62" w:type="dxa"/>
          </w:tblCellMar>
          <w:tblLook w:val="0000"/>
        </w:tblPrEx>
        <w:trPr>
          <w:trHeight w:val="1938"/>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Weak points and risk areas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unsecured or poorly secured entry points</w:t>
            </w:r>
          </w:p>
          <w:p w:rsidR="00000000" w:rsidRPr="009137FA" w:rsidP="009137FA">
            <w:pPr>
              <w:pStyle w:val="ListBullet"/>
            </w:pPr>
            <w:r w:rsidRPr="009137FA">
              <w:t>entry points screened from public view</w:t>
            </w:r>
          </w:p>
          <w:p w:rsidR="00000000" w:rsidRPr="009137FA" w:rsidP="009137FA">
            <w:pPr>
              <w:pStyle w:val="ListBullet"/>
            </w:pPr>
            <w:r w:rsidRPr="009137FA">
              <w:t>entry points with old or worn locks</w:t>
            </w:r>
          </w:p>
          <w:p w:rsidR="00000000" w:rsidRPr="009137FA" w:rsidP="009137FA">
            <w:pPr>
              <w:pStyle w:val="ListBullet"/>
            </w:pPr>
            <w:r w:rsidRPr="009137FA">
              <w:t>external doors without deadlocks or with hinges opening outward</w:t>
            </w:r>
          </w:p>
          <w:p w:rsidR="00000000" w:rsidP="009137FA">
            <w:pPr>
              <w:pStyle w:val="ListBullet"/>
              <w:rPr>
                <w:lang w:val="en-NZ"/>
              </w:rPr>
            </w:pPr>
            <w:r w:rsidRPr="009137FA">
              <w:t xml:space="preserve">flimsy building materials and client habits </w:t>
            </w:r>
          </w:p>
        </w:tc>
      </w:tr>
      <w:tr w:rsidTr="009137FA">
        <w:tblPrEx>
          <w:tblW w:w="0" w:type="auto"/>
          <w:tblLayout w:type="fixed"/>
          <w:tblCellMar>
            <w:left w:w="62" w:type="dxa"/>
            <w:right w:w="62" w:type="dxa"/>
          </w:tblCellMar>
          <w:tblLook w:val="0000"/>
        </w:tblPrEx>
        <w:trPr>
          <w:trHeight w:val="1617"/>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 xml:space="preserve">Environmental factors include </w:t>
            </w:r>
            <w:r w:rsidRPr="009137FA">
              <w:rPr>
                <w:rStyle w:val="SpecialBold"/>
              </w:rPr>
              <w:t>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adequacy of street lighting</w:t>
            </w:r>
          </w:p>
          <w:p w:rsidR="00000000" w:rsidRPr="009137FA" w:rsidP="009137FA">
            <w:pPr>
              <w:pStyle w:val="ListBullet"/>
            </w:pPr>
            <w:r w:rsidRPr="009137FA">
              <w:t>traffic flow</w:t>
            </w:r>
          </w:p>
          <w:p w:rsidR="00000000" w:rsidRPr="009137FA" w:rsidP="009137FA">
            <w:pPr>
              <w:pStyle w:val="ListBullet"/>
            </w:pPr>
            <w:r w:rsidRPr="009137FA">
              <w:t>neighbourhood crime rating</w:t>
            </w:r>
          </w:p>
          <w:p w:rsidR="00000000" w:rsidP="009137FA">
            <w:pPr>
              <w:pStyle w:val="ListBullet"/>
              <w:rPr>
                <w:lang w:val="en-NZ"/>
              </w:rPr>
            </w:pPr>
            <w:r w:rsidRPr="009137FA">
              <w:t>proximity of other buildings</w:t>
            </w:r>
          </w:p>
        </w:tc>
      </w:tr>
      <w:tr w:rsidTr="009137FA">
        <w:tblPrEx>
          <w:tblW w:w="0" w:type="auto"/>
          <w:tblLayout w:type="fixed"/>
          <w:tblCellMar>
            <w:left w:w="62" w:type="dxa"/>
            <w:right w:w="62" w:type="dxa"/>
          </w:tblCellMar>
          <w:tblLook w:val="0000"/>
        </w:tblPrEx>
        <w:trPr>
          <w:trHeight w:val="2158"/>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Assessment includes involving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discussions with client</w:t>
            </w:r>
          </w:p>
          <w:p w:rsidR="00000000" w:rsidRPr="009137FA" w:rsidP="009137FA">
            <w:pPr>
              <w:pStyle w:val="ListBullet"/>
            </w:pPr>
            <w:r w:rsidRPr="009137FA">
              <w:t>crime prevention through environmental design (CPTED) site inspection</w:t>
            </w:r>
          </w:p>
          <w:p w:rsidR="00000000" w:rsidRPr="009137FA" w:rsidP="009137FA">
            <w:pPr>
              <w:pStyle w:val="ListBullet"/>
            </w:pPr>
            <w:r w:rsidRPr="009137FA">
              <w:t>visual inspections</w:t>
            </w:r>
          </w:p>
          <w:p w:rsidR="00000000" w:rsidRPr="009137FA" w:rsidP="009137FA">
            <w:pPr>
              <w:pStyle w:val="ListBullet"/>
            </w:pPr>
            <w:r w:rsidRPr="009137FA">
              <w:t>review of client floor plans and supporting documentation</w:t>
            </w:r>
          </w:p>
          <w:p w:rsidR="00000000" w:rsidP="009137FA">
            <w:pPr>
              <w:pStyle w:val="ListBullet"/>
              <w:rPr>
                <w:lang w:val="en-NZ"/>
              </w:rPr>
            </w:pPr>
            <w:r w:rsidRPr="009137FA">
              <w:t>police/insurance companies</w:t>
            </w:r>
          </w:p>
        </w:tc>
      </w:tr>
      <w:tr w:rsidTr="009137FA">
        <w:tblPrEx>
          <w:tblW w:w="0" w:type="auto"/>
          <w:tblLayout w:type="fixed"/>
          <w:tblCellMar>
            <w:left w:w="62" w:type="dxa"/>
            <w:right w:w="62" w:type="dxa"/>
          </w:tblCellMar>
          <w:tblLook w:val="0000"/>
        </w:tblPrEx>
        <w:trPr>
          <w:trHeight w:val="3565"/>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Information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value or importance of assets</w:t>
            </w:r>
          </w:p>
          <w:p w:rsidR="00000000" w:rsidRPr="009137FA" w:rsidP="009137FA">
            <w:pPr>
              <w:pStyle w:val="ListBullet"/>
            </w:pPr>
            <w:r w:rsidRPr="009137FA">
              <w:t>insurance policy agreements</w:t>
            </w:r>
          </w:p>
          <w:p w:rsidR="00000000" w:rsidRPr="009137FA" w:rsidP="009137FA">
            <w:pPr>
              <w:pStyle w:val="ListBullet"/>
            </w:pPr>
            <w:r w:rsidRPr="009137FA">
              <w:t>special rooms or areas requiring higher level of protection</w:t>
            </w:r>
          </w:p>
          <w:p w:rsidR="00000000" w:rsidRPr="009137FA" w:rsidP="009137FA">
            <w:pPr>
              <w:pStyle w:val="ListBullet"/>
            </w:pPr>
            <w:r w:rsidRPr="009137FA">
              <w:t>current/proposed operating environments</w:t>
            </w:r>
          </w:p>
          <w:p w:rsidR="00000000" w:rsidRPr="009137FA" w:rsidP="009137FA">
            <w:pPr>
              <w:pStyle w:val="ListBullet"/>
            </w:pPr>
            <w:r w:rsidRPr="009137FA">
              <w:t>assets and systems</w:t>
            </w:r>
          </w:p>
          <w:p w:rsidR="00000000" w:rsidRPr="009137FA" w:rsidP="009137FA">
            <w:pPr>
              <w:pStyle w:val="ListBullet"/>
            </w:pPr>
            <w:r w:rsidRPr="009137FA">
              <w:t>activities and functions</w:t>
            </w:r>
          </w:p>
          <w:p w:rsidR="00000000" w:rsidRPr="009137FA" w:rsidP="009137FA">
            <w:pPr>
              <w:pStyle w:val="ListBullet"/>
            </w:pPr>
            <w:r w:rsidRPr="009137FA">
              <w:t>existing security systems/equipment</w:t>
            </w:r>
          </w:p>
          <w:p w:rsidR="00000000" w:rsidRPr="009137FA" w:rsidP="009137FA">
            <w:pPr>
              <w:pStyle w:val="ListBullet"/>
            </w:pPr>
            <w:r w:rsidRPr="009137FA">
              <w:t>existing managemen</w:t>
            </w:r>
            <w:r w:rsidRPr="009137FA">
              <w:t>t strategies</w:t>
            </w:r>
          </w:p>
          <w:p w:rsidR="00000000" w:rsidRPr="009137FA" w:rsidP="009137FA">
            <w:pPr>
              <w:pStyle w:val="ListBullet"/>
            </w:pPr>
            <w:r w:rsidRPr="009137FA">
              <w:t>business and operational plans</w:t>
            </w:r>
          </w:p>
          <w:p w:rsidR="00000000" w:rsidP="009137FA">
            <w:pPr>
              <w:pStyle w:val="ListBullet"/>
              <w:rPr>
                <w:lang w:val="en-NZ"/>
              </w:rPr>
            </w:pPr>
            <w:r w:rsidRPr="009137FA">
              <w:t xml:space="preserve">incident history </w:t>
            </w:r>
          </w:p>
        </w:tc>
      </w:tr>
      <w:tr w:rsidTr="009137FA">
        <w:tblPrEx>
          <w:tblW w:w="0" w:type="auto"/>
          <w:tblLayout w:type="fixed"/>
          <w:tblCellMar>
            <w:left w:w="62" w:type="dxa"/>
            <w:right w:w="62" w:type="dxa"/>
          </w:tblCellMar>
          <w:tblLook w:val="0000"/>
        </w:tblPrEx>
        <w:trPr>
          <w:trHeight w:val="2559"/>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Site assessment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type and condition of building structures</w:t>
            </w:r>
          </w:p>
          <w:p w:rsidR="00000000" w:rsidRPr="009137FA" w:rsidP="009137FA">
            <w:pPr>
              <w:pStyle w:val="ListBullet"/>
            </w:pPr>
            <w:r w:rsidRPr="009137FA">
              <w:t>identification of risk areas/weak points</w:t>
            </w:r>
          </w:p>
          <w:p w:rsidR="00000000" w:rsidRPr="009137FA" w:rsidP="009137FA">
            <w:pPr>
              <w:pStyle w:val="ListBullet"/>
            </w:pPr>
            <w:r w:rsidRPr="009137FA">
              <w:t>site restrictions</w:t>
            </w:r>
          </w:p>
          <w:p w:rsidR="00000000" w:rsidRPr="009137FA" w:rsidP="009137FA">
            <w:pPr>
              <w:pStyle w:val="ListBullet"/>
            </w:pPr>
            <w:r w:rsidRPr="009137FA">
              <w:t>regulations and requirements</w:t>
            </w:r>
          </w:p>
          <w:p w:rsidR="00000000" w:rsidRPr="009137FA" w:rsidP="009137FA">
            <w:pPr>
              <w:pStyle w:val="ListBullet"/>
            </w:pPr>
            <w:r w:rsidRPr="009137FA">
              <w:t>access and egress patterns</w:t>
            </w:r>
          </w:p>
          <w:p w:rsidR="00000000" w:rsidRPr="009137FA" w:rsidP="009137FA">
            <w:pPr>
              <w:pStyle w:val="ListBullet"/>
            </w:pPr>
            <w:r w:rsidRPr="009137FA">
              <w:t>floor plan</w:t>
            </w:r>
          </w:p>
          <w:p w:rsidR="00000000" w:rsidP="009137FA">
            <w:pPr>
              <w:pStyle w:val="ListBullet"/>
              <w:rPr>
                <w:lang w:val="en-NZ"/>
              </w:rPr>
            </w:pPr>
            <w:r w:rsidRPr="009137FA">
              <w:t>existing security equipment/systems</w:t>
            </w:r>
          </w:p>
        </w:tc>
      </w:tr>
      <w:tr w:rsidTr="009137FA">
        <w:tblPrEx>
          <w:tblW w:w="0" w:type="auto"/>
          <w:tblLayout w:type="fixed"/>
          <w:tblCellMar>
            <w:left w:w="62" w:type="dxa"/>
            <w:right w:w="62" w:type="dxa"/>
          </w:tblCellMar>
          <w:tblLook w:val="0000"/>
        </w:tblPrEx>
        <w:trPr>
          <w:trHeight w:val="7042"/>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Security equipment and systems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detection devices</w:t>
            </w:r>
          </w:p>
          <w:p w:rsidR="00000000" w:rsidRPr="009137FA" w:rsidP="009137FA">
            <w:pPr>
              <w:pStyle w:val="ListBullet"/>
            </w:pPr>
            <w:r w:rsidRPr="009137FA">
              <w:t>audible/visual warning devices</w:t>
            </w:r>
          </w:p>
          <w:p w:rsidR="00000000" w:rsidRPr="009137FA" w:rsidP="009137FA">
            <w:pPr>
              <w:pStyle w:val="ListBullet"/>
            </w:pPr>
            <w:r w:rsidRPr="009137FA">
              <w:t>cameras</w:t>
            </w:r>
          </w:p>
          <w:p w:rsidR="00000000" w:rsidRPr="009137FA" w:rsidP="009137FA">
            <w:pPr>
              <w:pStyle w:val="ListBullet"/>
            </w:pPr>
            <w:r w:rsidRPr="009137FA">
              <w:t>monitors and control equipment</w:t>
            </w:r>
          </w:p>
          <w:p w:rsidR="00000000" w:rsidRPr="009137FA" w:rsidP="009137FA">
            <w:pPr>
              <w:pStyle w:val="ListBullet"/>
            </w:pPr>
            <w:r w:rsidRPr="009137FA">
              <w:t>control panels</w:t>
            </w:r>
          </w:p>
          <w:p w:rsidR="00000000" w:rsidRPr="009137FA" w:rsidP="009137FA">
            <w:pPr>
              <w:pStyle w:val="ListBullet"/>
            </w:pPr>
            <w:r w:rsidRPr="009137FA">
              <w:t>intercoms</w:t>
            </w:r>
          </w:p>
          <w:p w:rsidR="00000000" w:rsidRPr="009137FA" w:rsidP="009137FA">
            <w:pPr>
              <w:pStyle w:val="ListBullet"/>
            </w:pPr>
            <w:r w:rsidRPr="009137FA">
              <w:t>wireless equipment</w:t>
            </w:r>
          </w:p>
          <w:p w:rsidR="00000000" w:rsidRPr="009137FA" w:rsidP="009137FA">
            <w:pPr>
              <w:pStyle w:val="ListBullet"/>
            </w:pPr>
            <w:r w:rsidRPr="009137FA">
              <w:t>car alarms</w:t>
            </w:r>
          </w:p>
          <w:p w:rsidR="00000000" w:rsidRPr="009137FA" w:rsidP="009137FA">
            <w:pPr>
              <w:pStyle w:val="ListBullet"/>
            </w:pPr>
            <w:r w:rsidRPr="009137FA">
              <w:t>electronic readers</w:t>
            </w:r>
          </w:p>
          <w:p w:rsidR="00000000" w:rsidRPr="009137FA" w:rsidP="009137FA">
            <w:pPr>
              <w:pStyle w:val="ListBullet"/>
            </w:pPr>
            <w:r w:rsidRPr="009137FA">
              <w:t>electronic recognition controls</w:t>
            </w:r>
          </w:p>
          <w:p w:rsidR="00000000" w:rsidRPr="009137FA" w:rsidP="009137FA">
            <w:pPr>
              <w:pStyle w:val="ListBullet"/>
            </w:pPr>
            <w:r w:rsidRPr="009137FA">
              <w:t>locks and locking systems</w:t>
            </w:r>
          </w:p>
          <w:p w:rsidR="00000000" w:rsidRPr="009137FA" w:rsidP="009137FA">
            <w:pPr>
              <w:pStyle w:val="ListBullet"/>
            </w:pPr>
            <w:r w:rsidRPr="009137FA">
              <w:t>grills</w:t>
            </w:r>
          </w:p>
          <w:p w:rsidR="00000000" w:rsidRPr="009137FA" w:rsidP="009137FA">
            <w:pPr>
              <w:pStyle w:val="ListBullet"/>
            </w:pPr>
            <w:r w:rsidRPr="009137FA">
              <w:t>lighting</w:t>
            </w:r>
          </w:p>
          <w:p w:rsidR="00000000" w:rsidRPr="009137FA" w:rsidP="009137FA">
            <w:pPr>
              <w:pStyle w:val="ListBullet"/>
            </w:pPr>
            <w:r w:rsidRPr="009137FA">
              <w:t>boom gates</w:t>
            </w:r>
          </w:p>
          <w:p w:rsidR="00000000" w:rsidRPr="009137FA" w:rsidP="009137FA">
            <w:pPr>
              <w:pStyle w:val="ListBullet"/>
            </w:pPr>
            <w:r w:rsidRPr="009137FA">
              <w:t>turnstiles</w:t>
            </w:r>
          </w:p>
          <w:p w:rsidR="00000000" w:rsidRPr="009137FA" w:rsidP="009137FA">
            <w:pPr>
              <w:pStyle w:val="ListBullet"/>
            </w:pPr>
            <w:r w:rsidRPr="009137FA">
              <w:t>bank pop-up screens</w:t>
            </w:r>
          </w:p>
          <w:p w:rsidR="00000000" w:rsidRPr="009137FA" w:rsidP="009137FA">
            <w:pPr>
              <w:pStyle w:val="ListBullet"/>
            </w:pPr>
            <w:r w:rsidRPr="009137FA">
              <w:t>smoke detection devices</w:t>
            </w:r>
          </w:p>
          <w:p w:rsidR="00000000" w:rsidRPr="009137FA" w:rsidP="009137FA">
            <w:pPr>
              <w:pStyle w:val="ListBullet"/>
            </w:pPr>
            <w:r w:rsidRPr="009137FA">
              <w:t>electric/mechanical fire safety and fire locking systems</w:t>
            </w:r>
          </w:p>
          <w:p w:rsidR="00000000" w:rsidRPr="009137FA" w:rsidP="009137FA">
            <w:pPr>
              <w:pStyle w:val="ListBullet"/>
            </w:pPr>
            <w:r w:rsidRPr="009137FA">
              <w:t>power supplies</w:t>
            </w:r>
          </w:p>
          <w:p w:rsidR="00000000" w:rsidRPr="009137FA" w:rsidP="009137FA">
            <w:pPr>
              <w:pStyle w:val="ListBullet"/>
            </w:pPr>
            <w:r w:rsidRPr="009137FA">
              <w:t>batteries</w:t>
            </w:r>
          </w:p>
          <w:p w:rsidR="00000000" w:rsidP="009137FA">
            <w:pPr>
              <w:pStyle w:val="ListBullet"/>
              <w:rPr>
                <w:lang w:val="en-NZ"/>
              </w:rPr>
            </w:pPr>
            <w:r w:rsidRPr="009137FA">
              <w:t>security doors and door controls</w:t>
            </w:r>
          </w:p>
        </w:tc>
      </w:tr>
      <w:tr w:rsidTr="009137FA">
        <w:tblPrEx>
          <w:tblW w:w="0" w:type="auto"/>
          <w:tblLayout w:type="fixed"/>
          <w:tblCellMar>
            <w:left w:w="62" w:type="dxa"/>
            <w:right w:w="62" w:type="dxa"/>
          </w:tblCellMar>
          <w:tblLook w:val="0000"/>
        </w:tblPrEx>
        <w:trPr>
          <w:trHeight w:val="2265"/>
        </w:trPr>
        <w:tc>
          <w:tcPr>
            <w:tcW w:w="2641" w:type="dxa"/>
            <w:tcBorders>
              <w:top w:val="nil"/>
              <w:left w:val="nil"/>
              <w:bottom w:val="nil"/>
              <w:right w:val="nil"/>
            </w:tcBorders>
            <w:tcMar>
              <w:top w:w="0" w:type="dxa"/>
              <w:left w:w="62" w:type="dxa"/>
              <w:bottom w:w="0" w:type="dxa"/>
              <w:right w:w="62" w:type="dxa"/>
            </w:tcMar>
          </w:tcPr>
          <w:p w:rsidR="00000000" w:rsidP="009137FA">
            <w:pPr>
              <w:pStyle w:val="BodyText"/>
              <w:rPr>
                <w:lang w:val="en-NZ"/>
              </w:rPr>
            </w:pPr>
            <w:r w:rsidRPr="009137FA">
              <w:rPr>
                <w:rStyle w:val="SpecialBold"/>
              </w:rPr>
              <w:t>Documentation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9137FA" w:rsidP="009137FA">
            <w:pPr>
              <w:pStyle w:val="ListBullet"/>
            </w:pPr>
            <w:r w:rsidRPr="009137FA">
              <w:t>checklists</w:t>
            </w:r>
          </w:p>
          <w:p w:rsidR="00000000" w:rsidRPr="009137FA" w:rsidP="009137FA">
            <w:pPr>
              <w:pStyle w:val="ListBullet"/>
            </w:pPr>
            <w:r w:rsidRPr="009137FA">
              <w:t>reports</w:t>
            </w:r>
          </w:p>
          <w:p w:rsidR="00000000" w:rsidRPr="009137FA" w:rsidP="009137FA">
            <w:pPr>
              <w:pStyle w:val="ListBullet"/>
            </w:pPr>
            <w:r w:rsidRPr="009137FA">
              <w:t>floor plans</w:t>
            </w:r>
          </w:p>
          <w:p w:rsidR="00000000" w:rsidRPr="009137FA" w:rsidP="009137FA">
            <w:pPr>
              <w:pStyle w:val="ListBullet"/>
            </w:pPr>
            <w:r w:rsidRPr="009137FA">
              <w:t>client briefs</w:t>
            </w:r>
          </w:p>
          <w:p w:rsidR="00000000" w:rsidRPr="009137FA" w:rsidP="009137FA">
            <w:pPr>
              <w:pStyle w:val="ListBullet"/>
            </w:pPr>
            <w:r w:rsidRPr="009137FA">
              <w:t>specifications</w:t>
            </w:r>
          </w:p>
          <w:p w:rsidR="00000000" w:rsidRPr="009137FA" w:rsidP="009137FA">
            <w:pPr>
              <w:pStyle w:val="ListBullet"/>
            </w:pPr>
            <w:r w:rsidRPr="009137FA">
              <w:t xml:space="preserve">schedules </w:t>
            </w:r>
          </w:p>
          <w:p w:rsidR="00000000" w:rsidRPr="009137FA" w:rsidP="009137FA">
            <w:pPr>
              <w:pStyle w:val="ListBullet"/>
            </w:pPr>
            <w:r w:rsidRPr="009137FA">
              <w:t>site survey</w:t>
            </w:r>
          </w:p>
        </w:tc>
      </w:tr>
    </w:tbl>
    <w:p w:rsidR="00000000" w:rsidRPr="009137FA" w:rsidP="009137FA">
      <w:pPr>
        <w:pStyle w:val="BodyText"/>
      </w:pPr>
    </w:p>
    <w:p w:rsidR="00000000" w:rsidRPr="009137FA" w:rsidP="009137FA">
      <w:pPr>
        <w:pStyle w:val="AllowPageBreak"/>
      </w:pPr>
    </w:p>
    <w:p w:rsidR="00000000" w:rsidRPr="009137FA" w:rsidP="009137FA">
      <w:pPr>
        <w:pStyle w:val="Heading1"/>
      </w:pPr>
      <w:bookmarkStart w:id="8" w:name="O_951104"/>
      <w:bookmarkEnd w:id="8"/>
      <w:r w:rsidRPr="009137FA">
        <w:t>Unit Mapping Information</w:t>
      </w:r>
    </w:p>
    <w:p w:rsidR="00000000" w:rsidRPr="009137FA" w:rsidP="007A6104">
      <w:pPr>
        <w:pStyle w:val="BodyText"/>
      </w:pPr>
      <w:r w:rsidRPr="009137FA">
        <w:t xml:space="preserve">Release 1. Supersedes and is equivalent to MEM20014A Perform a site security survey </w:t>
      </w:r>
    </w:p>
    <w:p w:rsidR="00000000" w:rsidRPr="009137FA" w:rsidP="009137FA">
      <w:pPr>
        <w:pStyle w:val="Heading1"/>
      </w:pPr>
      <w:bookmarkStart w:id="9" w:name="O_951097"/>
      <w:bookmarkEnd w:id="9"/>
      <w:r w:rsidRPr="009137FA">
        <w:t>Links</w:t>
      </w:r>
    </w:p>
    <w:p w:rsidR="00000000" w:rsidRPr="009137FA" w:rsidP="007A6104">
      <w:pPr>
        <w:pStyle w:val="BodyText"/>
      </w:pPr>
      <w:r w:rsidRPr="009137F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60869">
        <w:rPr>
          <w:rStyle w:val="Hyperlink"/>
        </w:rPr>
        <w:t>https://vetnet.gov.au/Pages/TrainingDocs.aspx?q=b7050d37-5fd0-4740-8f7d-3b7a49c10bb2</w:t>
      </w:r>
      <w:r>
        <w:fldChar w:fldCharType="end"/>
      </w:r>
    </w:p>
    <w:p w:rsidR="00000000" w:rsidRPr="009137FA" w:rsidP="007A6104">
      <w:pPr>
        <w:pStyle w:val="BodyText"/>
        <w:sectPr w:rsidSect="009137FA">
          <w:headerReference w:type="default" r:id="rId10"/>
          <w:footerReference w:type="default" r:id="rId11"/>
          <w:pgSz w:w="11908" w:h="16833"/>
          <w:pgMar w:top="1702" w:right="1418" w:bottom="1702" w:left="1418" w:header="992" w:footer="992" w:gutter="0"/>
          <w:cols w:space="720"/>
          <w:noEndnote/>
          <w:docGrid w:linePitch="299"/>
        </w:sectPr>
      </w:pPr>
    </w:p>
    <w:p w:rsidR="00000000" w:rsidRPr="009137FA" w:rsidP="009137FA">
      <w:pPr>
        <w:pStyle w:val="SuperHeading"/>
      </w:pPr>
      <w:r w:rsidRPr="009137FA">
        <w:t>Assessment Requirements for MEM20014 Perform a site security survey</w:t>
      </w:r>
    </w:p>
    <w:p w:rsidR="00000000" w:rsidRPr="009137FA" w:rsidP="009137FA">
      <w:pPr>
        <w:pStyle w:val="Heading1"/>
      </w:pPr>
      <w:bookmarkStart w:id="10" w:name="O_951099"/>
      <w:bookmarkEnd w:id="10"/>
      <w:r w:rsidRPr="009137FA">
        <w:t>Modification History</w:t>
      </w:r>
    </w:p>
    <w:p w:rsidR="00000000" w:rsidRPr="009137FA" w:rsidP="007A6104">
      <w:pPr>
        <w:pStyle w:val="BodyText"/>
      </w:pPr>
      <w:r w:rsidRPr="009137FA">
        <w:t xml:space="preserve">Release 1. Supersedes and is equivalent to MEM20014A Perform a site security survey </w:t>
      </w:r>
    </w:p>
    <w:p w:rsidR="00000000" w:rsidRPr="009137FA" w:rsidP="009137FA">
      <w:pPr>
        <w:pStyle w:val="Heading1"/>
      </w:pPr>
      <w:bookmarkStart w:id="11" w:name="O_951102"/>
      <w:bookmarkEnd w:id="11"/>
      <w:r w:rsidRPr="009137FA">
        <w:t>Performance Evidence</w:t>
      </w:r>
    </w:p>
    <w:p w:rsidR="00000000" w:rsidRPr="009137FA" w:rsidP="007A6104">
      <w:pPr>
        <w:pStyle w:val="BodyText"/>
      </w:pPr>
      <w:r w:rsidRPr="009137FA">
        <w:t>Evidence required to demonstrate competence in this unit must be relevant to and satisfy the requirements of the elements and performance criteria on at least two (2) occasions and include:</w:t>
      </w:r>
    </w:p>
    <w:p w:rsidR="00000000" w:rsidRPr="009137FA" w:rsidP="009137FA">
      <w:pPr>
        <w:pStyle w:val="ListBullet"/>
      </w:pPr>
      <w:r w:rsidRPr="009137FA">
        <w:t>following work instructions, standard operat</w:t>
      </w:r>
      <w:r w:rsidRPr="009137FA">
        <w:t>ing procedures (SOPs) and safe work practices</w:t>
      </w:r>
    </w:p>
    <w:p w:rsidR="00000000" w:rsidRPr="009137FA" w:rsidP="009137FA">
      <w:pPr>
        <w:pStyle w:val="ListBullet"/>
      </w:pPr>
      <w:r w:rsidRPr="009137FA">
        <w:t>using effective interpersonal techniques when interacting with customer</w:t>
      </w:r>
    </w:p>
    <w:p w:rsidR="00000000" w:rsidRPr="009137FA" w:rsidP="009137FA">
      <w:pPr>
        <w:pStyle w:val="ListBullet"/>
      </w:pPr>
      <w:r w:rsidRPr="009137FA">
        <w:t xml:space="preserve">identifying site access and specific site requirements </w:t>
      </w:r>
    </w:p>
    <w:p w:rsidR="00000000" w:rsidRPr="009137FA" w:rsidP="009137FA">
      <w:pPr>
        <w:pStyle w:val="ListBullet"/>
      </w:pPr>
      <w:r w:rsidRPr="009137FA">
        <w:t xml:space="preserve">identifying security threats and risks </w:t>
      </w:r>
    </w:p>
    <w:p w:rsidR="00000000" w:rsidRPr="009137FA" w:rsidP="009137FA">
      <w:pPr>
        <w:pStyle w:val="ListBullet"/>
      </w:pPr>
      <w:r w:rsidRPr="009137FA">
        <w:t>recognising personal limitations in assess</w:t>
      </w:r>
      <w:r w:rsidRPr="009137FA">
        <w:t xml:space="preserve">ing requirements for surveying site security and seeking assistance from appropriate person(s) in accordance with SOPs </w:t>
      </w:r>
    </w:p>
    <w:p w:rsidR="00000000" w:rsidRPr="009137FA" w:rsidP="009137FA">
      <w:pPr>
        <w:pStyle w:val="ListBullet"/>
      </w:pPr>
      <w:r w:rsidRPr="009137FA">
        <w:t>carrying out a site assessment and identifying weak points and risk areas affecting the security risk to the site</w:t>
      </w:r>
    </w:p>
    <w:p w:rsidR="00000000" w:rsidRPr="009137FA" w:rsidP="009137FA">
      <w:pPr>
        <w:pStyle w:val="ListBullet"/>
      </w:pPr>
      <w:r w:rsidRPr="009137FA">
        <w:t>preparing a security s</w:t>
      </w:r>
      <w:r w:rsidRPr="009137FA">
        <w:t>urvey, including environmental factors that impact on the type of security system to be fitted</w:t>
      </w:r>
    </w:p>
    <w:p w:rsidR="00000000" w:rsidRPr="009137FA" w:rsidP="009137FA">
      <w:pPr>
        <w:pStyle w:val="ListBullet"/>
      </w:pPr>
      <w:r w:rsidRPr="009137FA">
        <w:t xml:space="preserve">making recommendations for security equipment and systems </w:t>
      </w:r>
    </w:p>
    <w:p w:rsidR="00000000" w:rsidRPr="009137FA" w:rsidP="009137FA">
      <w:pPr>
        <w:pStyle w:val="ListBullet"/>
      </w:pPr>
      <w:r w:rsidRPr="009137FA">
        <w:t>completing all documentation in accordance with procedures.</w:t>
      </w:r>
    </w:p>
    <w:p w:rsidR="00000000" w:rsidRPr="009137FA" w:rsidP="009137FA">
      <w:pPr>
        <w:pStyle w:val="AllowPageBreak"/>
      </w:pPr>
    </w:p>
    <w:p w:rsidR="00000000" w:rsidRPr="009137FA" w:rsidP="009137FA">
      <w:pPr>
        <w:pStyle w:val="Heading1"/>
      </w:pPr>
      <w:bookmarkStart w:id="12" w:name="O_951101"/>
      <w:bookmarkEnd w:id="12"/>
      <w:r w:rsidRPr="009137FA">
        <w:t>Knowledge Evidence</w:t>
      </w:r>
    </w:p>
    <w:p w:rsidR="00000000" w:rsidRPr="009137FA" w:rsidP="007A6104">
      <w:pPr>
        <w:pStyle w:val="BodyText"/>
      </w:pPr>
      <w:r w:rsidRPr="009137FA">
        <w:t>Eviden</w:t>
      </w:r>
      <w:r w:rsidRPr="009137FA">
        <w:t>ce required to demonstrate the required knowledge for this unit must be relevant to and satisfy the requirements of the elements and performance criteria and include knowledge of:</w:t>
      </w:r>
    </w:p>
    <w:p w:rsidR="00000000" w:rsidRPr="009137FA" w:rsidP="009137FA">
      <w:pPr>
        <w:pStyle w:val="ListBullet"/>
      </w:pPr>
      <w:r w:rsidRPr="009137FA">
        <w:t xml:space="preserve">safe work practices and procedures </w:t>
      </w:r>
    </w:p>
    <w:p w:rsidR="00000000" w:rsidRPr="009137FA" w:rsidP="009137FA">
      <w:pPr>
        <w:pStyle w:val="ListBullet"/>
      </w:pPr>
      <w:r w:rsidRPr="009137FA">
        <w:t>risk assessment methods and procedures</w:t>
      </w:r>
    </w:p>
    <w:p w:rsidR="00000000" w:rsidRPr="009137FA" w:rsidP="009137FA">
      <w:pPr>
        <w:pStyle w:val="ListBullet"/>
      </w:pPr>
      <w:r w:rsidRPr="009137FA">
        <w:t>risks and threats to site security</w:t>
      </w:r>
    </w:p>
    <w:p w:rsidR="00000000" w:rsidRPr="009137FA" w:rsidP="009137FA">
      <w:pPr>
        <w:pStyle w:val="ListBullet"/>
      </w:pPr>
      <w:r w:rsidRPr="009137FA">
        <w:t>available security equipment/system options and basic requirements for installation</w:t>
      </w:r>
    </w:p>
    <w:p w:rsidR="00000000" w:rsidRPr="009137FA" w:rsidP="009137FA">
      <w:pPr>
        <w:pStyle w:val="ListBullet"/>
      </w:pPr>
      <w:r w:rsidRPr="009137FA">
        <w:t>types and functions of security equipment and systems</w:t>
      </w:r>
    </w:p>
    <w:p w:rsidR="00000000" w:rsidRPr="009137FA" w:rsidP="009137FA">
      <w:pPr>
        <w:pStyle w:val="ListBullet"/>
      </w:pPr>
      <w:r w:rsidRPr="009137FA">
        <w:t>building construction methods and types</w:t>
      </w:r>
    </w:p>
    <w:p w:rsidR="00000000" w:rsidRPr="009137FA" w:rsidP="009137FA">
      <w:pPr>
        <w:pStyle w:val="ListBullet"/>
      </w:pPr>
      <w:r w:rsidRPr="009137FA">
        <w:t>organisational and client confidentiality r</w:t>
      </w:r>
      <w:r w:rsidRPr="009137FA">
        <w:t>equirements</w:t>
      </w:r>
    </w:p>
    <w:p w:rsidR="00000000" w:rsidRPr="009137FA" w:rsidP="009137FA">
      <w:pPr>
        <w:pStyle w:val="ListBullet"/>
      </w:pPr>
      <w:r w:rsidRPr="009137FA">
        <w:t>basic problem solving strategies</w:t>
      </w:r>
    </w:p>
    <w:p w:rsidR="00000000" w:rsidRPr="009137FA" w:rsidP="009137FA">
      <w:pPr>
        <w:pStyle w:val="ListBullet"/>
      </w:pPr>
      <w:r w:rsidRPr="009137FA">
        <w:t>operational principles of information technology</w:t>
      </w:r>
    </w:p>
    <w:p w:rsidR="00000000" w:rsidRPr="009137FA" w:rsidP="009137FA">
      <w:pPr>
        <w:pStyle w:val="ListBullet"/>
      </w:pPr>
      <w:r w:rsidRPr="009137FA">
        <w:t>interpersonal techniques</w:t>
      </w:r>
    </w:p>
    <w:p w:rsidR="00000000" w:rsidRPr="009137FA" w:rsidP="009137FA">
      <w:pPr>
        <w:pStyle w:val="ListBullet"/>
      </w:pPr>
      <w:r w:rsidRPr="009137FA">
        <w:t>documentation requirements and processes.</w:t>
      </w:r>
    </w:p>
    <w:p w:rsidR="00000000" w:rsidRPr="009137FA" w:rsidP="009137FA">
      <w:pPr>
        <w:pStyle w:val="AllowPageBreak"/>
      </w:pPr>
    </w:p>
    <w:p w:rsidR="00000000" w:rsidRPr="009137FA" w:rsidP="009137FA">
      <w:pPr>
        <w:pStyle w:val="Heading1"/>
      </w:pPr>
      <w:bookmarkStart w:id="13" w:name="O_951100"/>
      <w:bookmarkEnd w:id="13"/>
      <w:r w:rsidRPr="009137FA">
        <w:t>Assessment Conditions</w:t>
      </w:r>
    </w:p>
    <w:p w:rsidR="00000000" w:rsidRPr="009137FA" w:rsidP="009137FA">
      <w:pPr>
        <w:pStyle w:val="ListBullet"/>
      </w:pPr>
      <w:r w:rsidRPr="009137FA">
        <w:t>Assessors must:</w:t>
      </w:r>
    </w:p>
    <w:p w:rsidR="00000000" w:rsidRPr="009137FA" w:rsidP="009137FA">
      <w:pPr>
        <w:pStyle w:val="ListBullet2"/>
      </w:pPr>
      <w:r w:rsidRPr="009137FA">
        <w:t>have vocational competency in performi</w:t>
      </w:r>
      <w:r w:rsidRPr="009137FA">
        <w:t>ng a site security survey at least to the level being assessed with relevant industry knowledge and experience</w:t>
      </w:r>
    </w:p>
    <w:p w:rsidR="00000000" w:rsidRPr="009137FA" w:rsidP="009137FA">
      <w:pPr>
        <w:pStyle w:val="ListBullet2"/>
      </w:pPr>
      <w:r w:rsidRPr="009137FA">
        <w:t xml:space="preserve">satisfy the assessor requirements in the </w:t>
      </w:r>
      <w:r w:rsidRPr="009137FA">
        <w:rPr>
          <w:rStyle w:val="Emphasis"/>
        </w:rPr>
        <w:t xml:space="preserve">Standards for Registered Training Organisations 2015 </w:t>
      </w:r>
      <w:r w:rsidRPr="009137FA">
        <w:t>or its replacement</w:t>
      </w:r>
      <w:r w:rsidRPr="009137FA">
        <w:rPr>
          <w:rStyle w:val="Emphasis"/>
        </w:rPr>
        <w:t xml:space="preserve"> </w:t>
      </w:r>
      <w:r w:rsidRPr="009137FA">
        <w:t xml:space="preserve">and comply with the </w:t>
      </w:r>
      <w:r w:rsidRPr="009137FA">
        <w:rPr>
          <w:rStyle w:val="Emphasis"/>
        </w:rPr>
        <w:t xml:space="preserve">National Vocational Education and Training Regulator Act 2011, </w:t>
      </w:r>
      <w:r w:rsidRPr="009137FA">
        <w:t>its replacement</w:t>
      </w:r>
      <w:r w:rsidRPr="009137FA">
        <w:rPr>
          <w:rStyle w:val="Emphasis"/>
        </w:rPr>
        <w:t xml:space="preserve"> </w:t>
      </w:r>
      <w:r w:rsidRPr="009137FA">
        <w:t>or equivalent legislation covering VET regulation in a non-referring state/territory as the case requires</w:t>
      </w:r>
    </w:p>
    <w:p w:rsidR="00000000" w:rsidRPr="009137FA" w:rsidP="009137FA">
      <w:pPr>
        <w:pStyle w:val="ListBullet"/>
      </w:pPr>
      <w:r w:rsidRPr="009137FA">
        <w:t>Where possible assessment must occur in operational workplace situatio</w:t>
      </w:r>
      <w:r w:rsidRPr="009137FA">
        <w:t>ns. Where this is not possible or where personal safety or environmental damage are limiting factors, assessment must occur in a sufficiently rigorous simulated environment that reflects realistic operational workplace conditions. This must cover all aspec</w:t>
      </w:r>
      <w:r w:rsidRPr="009137FA">
        <w:t>ts of workplace performance, including environment, task skills, task management skills, contingency management skills and job role environment skills</w:t>
      </w:r>
    </w:p>
    <w:p w:rsidR="00000000" w:rsidRPr="009137FA" w:rsidP="009137FA">
      <w:pPr>
        <w:pStyle w:val="ListBullet"/>
      </w:pPr>
      <w:r w:rsidRPr="009137FA">
        <w:t>Conditions for assessment must include access to all tools, equipment, materials and documentation requir</w:t>
      </w:r>
      <w:r w:rsidRPr="009137FA">
        <w:t>ed, including relevant workplace procedures, product and manufacturing specifications</w:t>
      </w:r>
    </w:p>
    <w:p w:rsidR="00000000" w:rsidRPr="009137FA" w:rsidP="009137FA">
      <w:pPr>
        <w:pStyle w:val="ListBullet"/>
      </w:pPr>
      <w:r w:rsidRPr="009137FA">
        <w:t>Assessment processes and techniques must be appropriate to the language, literacy and numeracy requirements of the work being performed and the needs of the candidate.</w:t>
      </w:r>
    </w:p>
    <w:p w:rsidR="00000000" w:rsidRPr="009137FA" w:rsidP="009137FA">
      <w:pPr>
        <w:pStyle w:val="AllowPageBreak"/>
      </w:pPr>
    </w:p>
    <w:p w:rsidR="00000000" w:rsidRPr="009137FA" w:rsidP="009137FA">
      <w:pPr>
        <w:pStyle w:val="Heading1"/>
      </w:pPr>
      <w:bookmarkStart w:id="14" w:name="O_951098"/>
      <w:bookmarkEnd w:id="14"/>
      <w:r w:rsidRPr="009137FA">
        <w:t>Links</w:t>
      </w:r>
    </w:p>
    <w:p w:rsidR="00000000" w:rsidRPr="009137FA" w:rsidP="007A6104">
      <w:pPr>
        <w:pStyle w:val="BodyText"/>
      </w:pPr>
      <w:r w:rsidRPr="009137F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60869">
        <w:rPr>
          <w:rStyle w:val="Hyperlink"/>
        </w:rPr>
        <w:t>https://vetnet.gov.au/Pages/TrainingDocs.aspx?q=b7050d37-5fd0-4740-8f7d-3b7a49c10bb2</w:t>
      </w:r>
      <w:r>
        <w:fldChar w:fldCharType="end"/>
      </w:r>
    </w:p>
    <w:p w:rsidR="00000000" w:rsidRPr="009137FA" w:rsidP="009137FA"/>
    <w:sectPr w:rsidSect="009137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FA" w:rsidRPr="007A6104" w:rsidP="007A6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04" w:rsidP="00913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A6104" w:rsidP="009137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6104" w:rsidP="009137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FA" w:rsidP="009137FA">
    <w:pPr>
      <w:pStyle w:val="Footer"/>
      <w:framePr w:wrap="around"/>
    </w:pPr>
    <w:r>
      <w:fldChar w:fldCharType="begin"/>
    </w:r>
    <w:r>
      <w:instrText xml:space="preserve"> DOCPROPERTY  Subject  \* MERGEFORMAT </w:instrText>
    </w:r>
    <w:r>
      <w:fldChar w:fldCharType="separate"/>
    </w:r>
    <w:r w:rsidR="007A6104">
      <w:t>Approved</w:t>
    </w:r>
    <w:r w:rsidR="007A6104">
      <w:fldChar w:fldCharType="end"/>
    </w:r>
    <w:r>
      <w:tab/>
      <w:t xml:space="preserve">Page </w:t>
    </w:r>
    <w:r>
      <w:fldChar w:fldCharType="begin"/>
    </w:r>
    <w:r>
      <w:instrText xml:space="preserve"> PAGE  \* Arabic  \* MERGEFORMAT </w:instrText>
    </w:r>
    <w:r>
      <w:fldChar w:fldCharType="separate"/>
    </w:r>
    <w:r w:rsidR="007A610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6104">
      <w:rPr>
        <w:noProof/>
      </w:rPr>
      <w:t>8</w:t>
    </w:r>
    <w:r>
      <w:rPr>
        <w:noProof/>
      </w:rPr>
      <w:fldChar w:fldCharType="end"/>
    </w:r>
  </w:p>
  <w:p w:rsidR="009137FA" w:rsidP="009137FA">
    <w:pPr>
      <w:pStyle w:val="Footer"/>
      <w:framePr w:wrap="around"/>
    </w:pPr>
    <w:r>
      <w:t xml:space="preserve">© Commonwealth of Australia, </w:t>
    </w:r>
    <w:r>
      <w:fldChar w:fldCharType="begin"/>
    </w:r>
    <w:r>
      <w:instrText xml:space="preserve"> DATE  \@ "yyyy"  \* MERGEFORMAT </w:instrText>
    </w:r>
    <w:r>
      <w:fldChar w:fldCharType="separate"/>
    </w:r>
    <w:r w:rsidR="007A6104">
      <w:rPr>
        <w:noProof/>
      </w:rPr>
      <w:t>2025</w:t>
    </w:r>
    <w:r>
      <w:fldChar w:fldCharType="end"/>
    </w:r>
    <w:r>
      <w:tab/>
    </w:r>
    <w:r>
      <w:fldChar w:fldCharType="begin"/>
    </w:r>
    <w:r>
      <w:instrText xml:space="preserve"> DOCPROPERTY  Author  \* MERGEFORMAT </w:instrText>
    </w:r>
    <w:r>
      <w:fldChar w:fldCharType="separate"/>
    </w:r>
    <w:r w:rsidR="007A6104">
      <w:t>Manufacturing Industry Skills Alliance</w:t>
    </w:r>
    <w:r w:rsidR="007A6104">
      <w:fldChar w:fldCharType="end"/>
    </w:r>
  </w:p>
  <w:p w:rsidR="009137FA" w:rsidP="009137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7FA" w:rsidRPr="007A6104" w:rsidP="007A61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04" w:rsidRPr="002D2AF8" w:rsidP="009137FA">
    <w:pPr>
      <w:pStyle w:val="Header"/>
      <w:framePr w:wrap="around"/>
    </w:pPr>
    <w:r>
      <w:fldChar w:fldCharType="begin"/>
    </w:r>
    <w:r>
      <w:instrText xml:space="preserve"> TITLE   \* MERGEFORMAT </w:instrText>
    </w:r>
    <w:r>
      <w:fldChar w:fldCharType="separate"/>
    </w:r>
    <w:r>
      <w:t>MEM20014 Perform a site security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6104" w:rsidP="009137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FA" w:rsidRPr="002D2AF8" w:rsidP="009137FA">
    <w:pPr>
      <w:pStyle w:val="Header"/>
      <w:framePr w:wrap="around"/>
    </w:pPr>
    <w:r>
      <w:fldChar w:fldCharType="begin"/>
    </w:r>
    <w:r>
      <w:instrText xml:space="preserve"> TITLE   \* MERGEFORMAT </w:instrText>
    </w:r>
    <w:r>
      <w:fldChar w:fldCharType="separate"/>
    </w:r>
    <w:r w:rsidR="007A6104">
      <w:t>MEM20014 Perform a site security survey</w:t>
    </w:r>
    <w:r w:rsidR="007A6104">
      <w:fldChar w:fldCharType="end"/>
    </w:r>
    <w:r>
      <w:tab/>
      <w:t xml:space="preserve">Date this document was generated: </w:t>
    </w:r>
    <w:r>
      <w:fldChar w:fldCharType="begin"/>
    </w:r>
    <w:r>
      <w:instrText xml:space="preserve"> CREATEDATE  \@ "d MMMM yyyy"  \* MERGEFORMAT </w:instrText>
    </w:r>
    <w:r>
      <w:fldChar w:fldCharType="separate"/>
    </w:r>
    <w:r w:rsidR="007A6104">
      <w:rPr>
        <w:noProof/>
      </w:rPr>
      <w:t>2 March 2025</w:t>
    </w:r>
    <w:r>
      <w:fldChar w:fldCharType="end"/>
    </w:r>
  </w:p>
  <w:p w:rsidR="009137FA" w:rsidP="00913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AF7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FEA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2C6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7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7FA"/>
    <w:pPr>
      <w:spacing w:before="360" w:after="60"/>
      <w:outlineLvl w:val="0"/>
    </w:pPr>
    <w:rPr>
      <w:sz w:val="32"/>
    </w:rPr>
  </w:style>
  <w:style w:type="paragraph" w:styleId="Heading2">
    <w:name w:val="heading 2"/>
    <w:basedOn w:val="HeadingBase"/>
    <w:next w:val="BodyText"/>
    <w:link w:val="Heading2Char"/>
    <w:qFormat/>
    <w:rsid w:val="009137FA"/>
    <w:pPr>
      <w:keepLines/>
      <w:spacing w:before="240" w:after="120"/>
      <w:outlineLvl w:val="1"/>
    </w:pPr>
    <w:rPr>
      <w:sz w:val="28"/>
      <w:szCs w:val="40"/>
    </w:rPr>
  </w:style>
  <w:style w:type="paragraph" w:styleId="Heading3">
    <w:name w:val="heading 3"/>
    <w:basedOn w:val="HeadingBase"/>
    <w:next w:val="BodyText"/>
    <w:link w:val="Heading3Char"/>
    <w:qFormat/>
    <w:rsid w:val="009137FA"/>
    <w:pPr>
      <w:spacing w:before="180" w:after="120"/>
      <w:outlineLvl w:val="2"/>
    </w:pPr>
    <w:rPr>
      <w:spacing w:val="-10"/>
      <w:kern w:val="32"/>
    </w:rPr>
  </w:style>
  <w:style w:type="paragraph" w:styleId="Heading4">
    <w:name w:val="heading 4"/>
    <w:basedOn w:val="HeadingBase"/>
    <w:next w:val="BodyText"/>
    <w:link w:val="Heading4Char"/>
    <w:qFormat/>
    <w:rsid w:val="009137FA"/>
    <w:pPr>
      <w:spacing w:before="160" w:after="120"/>
      <w:outlineLvl w:val="3"/>
    </w:pPr>
    <w:rPr>
      <w:sz w:val="22"/>
    </w:rPr>
  </w:style>
  <w:style w:type="paragraph" w:styleId="Heading5">
    <w:name w:val="heading 5"/>
    <w:basedOn w:val="HeadingBase"/>
    <w:next w:val="Normal"/>
    <w:link w:val="Heading5Char"/>
    <w:qFormat/>
    <w:rsid w:val="009137FA"/>
    <w:pPr>
      <w:spacing w:before="80"/>
      <w:outlineLvl w:val="4"/>
    </w:pPr>
    <w:rPr>
      <w:color w:val="918585"/>
      <w:sz w:val="20"/>
    </w:rPr>
  </w:style>
  <w:style w:type="paragraph" w:styleId="Heading6">
    <w:name w:val="heading 6"/>
    <w:basedOn w:val="HeadingBase"/>
    <w:next w:val="Normal"/>
    <w:link w:val="Heading6Char"/>
    <w:qFormat/>
    <w:rsid w:val="009137FA"/>
    <w:pPr>
      <w:spacing w:before="60"/>
      <w:outlineLvl w:val="5"/>
    </w:pPr>
    <w:rPr>
      <w:color w:val="918585"/>
      <w:sz w:val="20"/>
    </w:rPr>
  </w:style>
  <w:style w:type="paragraph" w:styleId="Heading7">
    <w:name w:val="heading 7"/>
    <w:basedOn w:val="Normal"/>
    <w:next w:val="Normal"/>
    <w:link w:val="Heading7Char"/>
    <w:qFormat/>
    <w:rsid w:val="009137FA"/>
    <w:pPr>
      <w:ind w:left="720"/>
      <w:outlineLvl w:val="6"/>
    </w:pPr>
    <w:rPr>
      <w:i/>
    </w:rPr>
  </w:style>
  <w:style w:type="paragraph" w:styleId="Heading8">
    <w:name w:val="heading 8"/>
    <w:basedOn w:val="Normal"/>
    <w:next w:val="Normal"/>
    <w:link w:val="Heading8Char"/>
    <w:qFormat/>
    <w:rsid w:val="009137FA"/>
    <w:pPr>
      <w:ind w:left="720"/>
      <w:outlineLvl w:val="7"/>
    </w:pPr>
    <w:rPr>
      <w:i/>
    </w:rPr>
  </w:style>
  <w:style w:type="paragraph" w:styleId="Heading9">
    <w:name w:val="heading 9"/>
    <w:basedOn w:val="Normal"/>
    <w:next w:val="Normal"/>
    <w:link w:val="Heading9Char"/>
    <w:qFormat/>
    <w:rsid w:val="009137FA"/>
    <w:pPr>
      <w:ind w:left="720"/>
      <w:outlineLvl w:val="8"/>
    </w:pPr>
    <w:rPr>
      <w:i/>
    </w:rPr>
  </w:style>
  <w:style w:type="character" w:default="1" w:styleId="DefaultParagraphFont">
    <w:name w:val="Default Paragraph Font"/>
    <w:uiPriority w:val="1"/>
    <w:unhideWhenUsed/>
    <w:rsid w:val="00913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7FA"/>
  </w:style>
  <w:style w:type="character" w:customStyle="1" w:styleId="Heading1Char">
    <w:name w:val="Heading 1 Char"/>
    <w:basedOn w:val="DefaultParagraphFont"/>
    <w:link w:val="Heading1"/>
    <w:rsid w:val="009137FA"/>
    <w:rPr>
      <w:rFonts w:ascii="Times New Roman" w:eastAsia="Times New Roman" w:hAnsi="Times New Roman" w:cs="Times New Roman"/>
      <w:b/>
      <w:sz w:val="32"/>
      <w:szCs w:val="20"/>
      <w:lang w:eastAsia="en-US"/>
    </w:rPr>
  </w:style>
  <w:style w:type="paragraph" w:styleId="BodyText">
    <w:name w:val="Body Text"/>
    <w:basedOn w:val="Normal"/>
    <w:link w:val="BodyTextChar"/>
    <w:rsid w:val="009137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7FA"/>
    <w:rPr>
      <w:rFonts w:ascii="Times New Roman" w:eastAsia="Times New Roman" w:hAnsi="Times New Roman" w:cs="Times New Roman"/>
      <w:sz w:val="24"/>
      <w:lang w:eastAsia="en-US"/>
    </w:rPr>
  </w:style>
  <w:style w:type="paragraph" w:styleId="ListBullet">
    <w:name w:val="List Bullet"/>
    <w:basedOn w:val="List"/>
    <w:rsid w:val="009137FA"/>
    <w:pPr>
      <w:numPr>
        <w:numId w:val="12"/>
      </w:numPr>
      <w:tabs>
        <w:tab w:val="clear" w:pos="340"/>
      </w:tabs>
      <w:spacing w:before="40" w:after="40"/>
    </w:pPr>
  </w:style>
  <w:style w:type="character" w:customStyle="1" w:styleId="SpecialBold">
    <w:name w:val="Special Bold"/>
    <w:basedOn w:val="DefaultParagraphFont"/>
    <w:rsid w:val="009137FA"/>
    <w:rPr>
      <w:b/>
      <w:spacing w:val="0"/>
    </w:rPr>
  </w:style>
  <w:style w:type="paragraph" w:styleId="ListBullet2">
    <w:name w:val="List Bullet 2"/>
    <w:basedOn w:val="List2"/>
    <w:rsid w:val="009137FA"/>
    <w:pPr>
      <w:numPr>
        <w:numId w:val="13"/>
      </w:numPr>
      <w:tabs>
        <w:tab w:val="clear" w:pos="680"/>
      </w:tabs>
    </w:pPr>
  </w:style>
  <w:style w:type="character" w:styleId="Emphasis">
    <w:name w:val="Emphasis"/>
    <w:basedOn w:val="DefaultParagraphFont"/>
    <w:qFormat/>
    <w:rsid w:val="009137FA"/>
    <w:rPr>
      <w:i/>
    </w:rPr>
  </w:style>
  <w:style w:type="paragraph" w:customStyle="1" w:styleId="SuperHeading">
    <w:name w:val="SuperHeading"/>
    <w:basedOn w:val="Normal"/>
    <w:rsid w:val="009137FA"/>
    <w:pPr>
      <w:spacing w:before="240" w:after="120"/>
      <w:outlineLvl w:val="0"/>
    </w:pPr>
    <w:rPr>
      <w:rFonts w:ascii="Times New Roman" w:hAnsi="Times New Roman"/>
      <w:b/>
      <w:sz w:val="32"/>
    </w:rPr>
  </w:style>
  <w:style w:type="paragraph" w:customStyle="1" w:styleId="AllowPageBreak">
    <w:name w:val="AllowPageBreak"/>
    <w:rsid w:val="009137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3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7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7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7FA"/>
    <w:rPr>
      <w:rFonts w:ascii="Courier New" w:eastAsia="Times New Roman" w:hAnsi="Courier New" w:cs="Times New Roman"/>
      <w:i/>
      <w:szCs w:val="20"/>
      <w:lang w:eastAsia="en-US"/>
    </w:rPr>
  </w:style>
  <w:style w:type="paragraph" w:customStyle="1" w:styleId="HeadingBase">
    <w:name w:val="Heading Base"/>
    <w:rsid w:val="00913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7FA"/>
    <w:pPr>
      <w:tabs>
        <w:tab w:val="right" w:leader="dot" w:pos="9072"/>
      </w:tabs>
      <w:ind w:left="567"/>
    </w:pPr>
    <w:rPr>
      <w:szCs w:val="22"/>
    </w:rPr>
  </w:style>
  <w:style w:type="paragraph" w:customStyle="1" w:styleId="TOCBase">
    <w:name w:val="TOC Base"/>
    <w:rsid w:val="00913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7FA"/>
    <w:pPr>
      <w:tabs>
        <w:tab w:val="right" w:leader="dot" w:pos="9072"/>
      </w:tabs>
      <w:spacing w:before="40" w:after="40"/>
      <w:ind w:left="284"/>
    </w:pPr>
    <w:rPr>
      <w:rFonts w:ascii="Times New Roman" w:hAnsi="Times New Roman"/>
    </w:rPr>
  </w:style>
  <w:style w:type="paragraph" w:styleId="TOC1">
    <w:name w:val="toc 1"/>
    <w:basedOn w:val="TOCBase"/>
    <w:next w:val="Normal"/>
    <w:rsid w:val="009137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7FA"/>
    <w:rPr>
      <w:rFonts w:ascii="Times New Roman" w:eastAsia="Times New Roman" w:hAnsi="Times New Roman" w:cs="Times New Roman"/>
      <w:sz w:val="16"/>
      <w:lang w:eastAsia="en-US"/>
    </w:rPr>
  </w:style>
  <w:style w:type="paragraph" w:styleId="Title">
    <w:name w:val="Title"/>
    <w:basedOn w:val="HeadingBase"/>
    <w:link w:val="TitleChar"/>
    <w:qFormat/>
    <w:rsid w:val="009137FA"/>
    <w:pPr>
      <w:spacing w:before="5040"/>
      <w:jc w:val="center"/>
    </w:pPr>
    <w:rPr>
      <w:sz w:val="48"/>
      <w:szCs w:val="72"/>
      <w:lang w:val="en-US"/>
    </w:rPr>
  </w:style>
  <w:style w:type="character" w:customStyle="1" w:styleId="TitleChar">
    <w:name w:val="Title Char"/>
    <w:basedOn w:val="DefaultParagraphFont"/>
    <w:link w:val="Title"/>
    <w:rsid w:val="00913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7FA"/>
    <w:pPr>
      <w:tabs>
        <w:tab w:val="left" w:pos="3600"/>
        <w:tab w:val="left" w:pos="3958"/>
      </w:tabs>
    </w:pPr>
  </w:style>
  <w:style w:type="paragraph" w:styleId="List">
    <w:name w:val="List"/>
    <w:basedOn w:val="BodyText"/>
    <w:next w:val="BodyText"/>
    <w:rsid w:val="009137FA"/>
    <w:pPr>
      <w:tabs>
        <w:tab w:val="left" w:pos="340"/>
      </w:tabs>
      <w:spacing w:before="60" w:after="60"/>
      <w:ind w:left="340" w:hanging="340"/>
    </w:pPr>
  </w:style>
  <w:style w:type="paragraph" w:customStyle="1" w:styleId="Note">
    <w:name w:val="Note"/>
    <w:basedOn w:val="BodyText"/>
    <w:rsid w:val="00913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7FA"/>
    <w:pPr>
      <w:framePr w:wrap="auto" w:hAnchor="text" w:y="6049"/>
    </w:pPr>
    <w:rPr>
      <w:color w:val="000000"/>
      <w:sz w:val="40"/>
    </w:rPr>
  </w:style>
  <w:style w:type="paragraph" w:customStyle="1" w:styleId="TOCTitle">
    <w:name w:val="TOCTitle"/>
    <w:basedOn w:val="Heading1"/>
    <w:rsid w:val="009137FA"/>
    <w:pPr>
      <w:spacing w:after="240"/>
      <w:jc w:val="center"/>
      <w:outlineLvl w:val="9"/>
    </w:pPr>
    <w:rPr>
      <w:caps/>
    </w:rPr>
  </w:style>
  <w:style w:type="paragraph" w:customStyle="1" w:styleId="Version">
    <w:name w:val="Version"/>
    <w:rsid w:val="00913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7FA"/>
    <w:pPr>
      <w:keepNext w:val="0"/>
      <w:tabs>
        <w:tab w:val="right" w:pos="4176"/>
      </w:tabs>
      <w:ind w:left="198" w:hanging="198"/>
    </w:pPr>
    <w:rPr>
      <w:rFonts w:ascii="Garamond" w:hAnsi="Garamond"/>
    </w:rPr>
  </w:style>
  <w:style w:type="paragraph" w:styleId="IndexHeading">
    <w:name w:val="index heading"/>
    <w:basedOn w:val="Normal"/>
    <w:next w:val="Index1"/>
    <w:semiHidden/>
    <w:rsid w:val="009137FA"/>
    <w:pPr>
      <w:spacing w:before="120" w:after="120"/>
    </w:pPr>
    <w:rPr>
      <w:rFonts w:ascii="Arial" w:hAnsi="Arial"/>
      <w:b/>
      <w:color w:val="918585"/>
      <w:sz w:val="24"/>
    </w:rPr>
  </w:style>
  <w:style w:type="paragraph" w:styleId="Header">
    <w:name w:val="header"/>
    <w:basedOn w:val="Normal"/>
    <w:link w:val="HeaderChar"/>
    <w:rsid w:val="00913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7FA"/>
    <w:rPr>
      <w:rFonts w:ascii="Times New Roman" w:eastAsia="Times New Roman" w:hAnsi="Times New Roman" w:cs="Times New Roman"/>
      <w:sz w:val="16"/>
      <w:szCs w:val="20"/>
      <w:lang w:val="en-GB" w:eastAsia="en-US"/>
    </w:rPr>
  </w:style>
  <w:style w:type="paragraph" w:customStyle="1" w:styleId="Chapter">
    <w:name w:val="Chapter"/>
    <w:basedOn w:val="Normal"/>
    <w:rsid w:val="009137FA"/>
    <w:pPr>
      <w:spacing w:before="240"/>
    </w:pPr>
    <w:rPr>
      <w:rFonts w:ascii="Times New Roman" w:hAnsi="Times New Roman"/>
      <w:smallCaps/>
      <w:spacing w:val="80"/>
      <w:sz w:val="28"/>
    </w:rPr>
  </w:style>
  <w:style w:type="paragraph" w:customStyle="1" w:styleId="InChapter">
    <w:name w:val="InChapter"/>
    <w:basedOn w:val="Heading3"/>
    <w:rsid w:val="009137FA"/>
    <w:pPr>
      <w:spacing w:after="240"/>
      <w:outlineLvl w:val="9"/>
    </w:pPr>
    <w:rPr>
      <w:noProof/>
    </w:rPr>
  </w:style>
  <w:style w:type="paragraph" w:styleId="Index2">
    <w:name w:val="index 2"/>
    <w:basedOn w:val="Normal"/>
    <w:next w:val="Normal"/>
    <w:semiHidden/>
    <w:rsid w:val="009137FA"/>
    <w:pPr>
      <w:tabs>
        <w:tab w:val="right" w:pos="4176"/>
      </w:tabs>
      <w:ind w:left="568" w:hanging="284"/>
    </w:pPr>
    <w:rPr>
      <w:rFonts w:ascii="Garamond" w:hAnsi="Garamond"/>
    </w:rPr>
  </w:style>
  <w:style w:type="paragraph" w:customStyle="1" w:styleId="Byline">
    <w:name w:val="Byline"/>
    <w:rsid w:val="00913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7FA"/>
    <w:pPr>
      <w:tabs>
        <w:tab w:val="clear" w:pos="3600"/>
        <w:tab w:val="clear" w:pos="3958"/>
      </w:tabs>
      <w:jc w:val="right"/>
    </w:pPr>
  </w:style>
  <w:style w:type="paragraph" w:styleId="Caption">
    <w:name w:val="caption"/>
    <w:basedOn w:val="BodyText"/>
    <w:next w:val="Normal"/>
    <w:qFormat/>
    <w:rsid w:val="009137FA"/>
    <w:pPr>
      <w:framePr w:w="2268" w:hSpace="181" w:vSpace="181" w:wrap="around" w:vAnchor="text" w:hAnchor="page" w:x="1135" w:y="285" w:anchorLock="1"/>
    </w:pPr>
    <w:rPr>
      <w:i/>
    </w:rPr>
  </w:style>
  <w:style w:type="paragraph" w:customStyle="1" w:styleId="MiniTOCTitle">
    <w:name w:val="MiniTOCTitle"/>
    <w:basedOn w:val="Heading4"/>
    <w:rsid w:val="009137FA"/>
    <w:pPr>
      <w:spacing w:before="240"/>
      <w:outlineLvl w:val="9"/>
    </w:pPr>
    <w:rPr>
      <w:noProof/>
      <w:sz w:val="24"/>
    </w:rPr>
  </w:style>
  <w:style w:type="paragraph" w:customStyle="1" w:styleId="MiniTOCItem">
    <w:name w:val="MiniTOCItem"/>
    <w:basedOn w:val="ListBullet"/>
    <w:rsid w:val="009137FA"/>
    <w:pPr>
      <w:numPr>
        <w:numId w:val="0"/>
      </w:numPr>
      <w:tabs>
        <w:tab w:val="right" w:leader="dot" w:pos="6521"/>
      </w:tabs>
      <w:spacing w:before="0" w:after="0"/>
    </w:pPr>
  </w:style>
  <w:style w:type="paragraph" w:customStyle="1" w:styleId="TOFTitle">
    <w:name w:val="TOFTitle"/>
    <w:basedOn w:val="TOCTitle"/>
    <w:rsid w:val="009137FA"/>
  </w:style>
  <w:style w:type="paragraph" w:styleId="TableofFigures">
    <w:name w:val="table of figures"/>
    <w:basedOn w:val="Normal"/>
    <w:next w:val="Normal"/>
    <w:semiHidden/>
    <w:rsid w:val="009137FA"/>
    <w:pPr>
      <w:tabs>
        <w:tab w:val="right" w:leader="dot" w:pos="9072"/>
      </w:tabs>
      <w:ind w:left="970" w:hanging="403"/>
    </w:pPr>
    <w:rPr>
      <w:rFonts w:ascii="Times New Roman" w:hAnsi="Times New Roman"/>
      <w:b/>
    </w:rPr>
  </w:style>
  <w:style w:type="paragraph" w:styleId="ListNumber">
    <w:name w:val="List Number"/>
    <w:basedOn w:val="List"/>
    <w:rsid w:val="009137FA"/>
    <w:pPr>
      <w:numPr>
        <w:numId w:val="15"/>
      </w:numPr>
      <w:tabs>
        <w:tab w:val="clear" w:pos="340"/>
      </w:tabs>
    </w:pPr>
  </w:style>
  <w:style w:type="character" w:customStyle="1" w:styleId="WingdingSymbols">
    <w:name w:val="Wingding Symbols"/>
    <w:rsid w:val="009137FA"/>
    <w:rPr>
      <w:rFonts w:ascii="Wingdings" w:hAnsi="Wingdings"/>
    </w:rPr>
  </w:style>
  <w:style w:type="paragraph" w:customStyle="1" w:styleId="TableHeading">
    <w:name w:val="Table Heading"/>
    <w:basedOn w:val="HeadingBase"/>
    <w:rsid w:val="009137FA"/>
    <w:pPr>
      <w:keepLines/>
      <w:pBdr>
        <w:bottom w:val="single" w:sz="6" w:space="1" w:color="918585"/>
      </w:pBdr>
      <w:spacing w:before="240"/>
    </w:pPr>
  </w:style>
  <w:style w:type="character" w:customStyle="1" w:styleId="HotSpot">
    <w:name w:val="HotSpot"/>
    <w:rsid w:val="009137FA"/>
    <w:rPr>
      <w:color w:val="0033CC"/>
      <w:u w:val="none"/>
    </w:rPr>
  </w:style>
  <w:style w:type="paragraph" w:customStyle="1" w:styleId="BodyTextRight">
    <w:name w:val="Body Text Right"/>
    <w:basedOn w:val="BodyText"/>
    <w:rsid w:val="009137FA"/>
    <w:pPr>
      <w:spacing w:before="0" w:after="0"/>
      <w:jc w:val="right"/>
    </w:pPr>
  </w:style>
  <w:style w:type="paragraph" w:styleId="Index3">
    <w:name w:val="index 3"/>
    <w:basedOn w:val="ListNumber2"/>
    <w:next w:val="Normal"/>
    <w:semiHidden/>
    <w:rsid w:val="009137FA"/>
    <w:pPr>
      <w:numPr>
        <w:numId w:val="0"/>
      </w:numPr>
      <w:tabs>
        <w:tab w:val="right" w:leader="dot" w:pos="4176"/>
      </w:tabs>
    </w:pPr>
  </w:style>
  <w:style w:type="paragraph" w:styleId="ListNumber2">
    <w:name w:val="List Number 2"/>
    <w:basedOn w:val="List2"/>
    <w:rsid w:val="009137FA"/>
    <w:pPr>
      <w:numPr>
        <w:numId w:val="10"/>
      </w:numPr>
      <w:tabs>
        <w:tab w:val="clear" w:pos="1060"/>
      </w:tabs>
    </w:pPr>
  </w:style>
  <w:style w:type="paragraph" w:customStyle="1" w:styleId="MarginNote">
    <w:name w:val="Margin Note"/>
    <w:basedOn w:val="BodyText"/>
    <w:rsid w:val="00913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7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7FA"/>
    <w:rPr>
      <w:sz w:val="32"/>
    </w:rPr>
  </w:style>
  <w:style w:type="paragraph" w:customStyle="1" w:styleId="HeadingProcedure">
    <w:name w:val="Heading Procedure"/>
    <w:basedOn w:val="HeadingBase"/>
    <w:next w:val="Normal"/>
    <w:rsid w:val="009137FA"/>
    <w:pPr>
      <w:tabs>
        <w:tab w:val="left" w:pos="0"/>
      </w:tabs>
      <w:spacing w:before="120" w:after="60"/>
    </w:pPr>
    <w:rPr>
      <w:i/>
      <w:color w:val="918585"/>
      <w:sz w:val="22"/>
    </w:rPr>
  </w:style>
  <w:style w:type="paragraph" w:customStyle="1" w:styleId="TableBodyText">
    <w:name w:val="Table Body Text"/>
    <w:basedOn w:val="BodyText"/>
    <w:rsid w:val="009137FA"/>
    <w:pPr>
      <w:spacing w:before="60" w:after="60"/>
    </w:pPr>
  </w:style>
  <w:style w:type="paragraph" w:styleId="ListContinue">
    <w:name w:val="List Continue"/>
    <w:basedOn w:val="List"/>
    <w:rsid w:val="009137FA"/>
    <w:pPr>
      <w:ind w:firstLine="0"/>
    </w:pPr>
  </w:style>
  <w:style w:type="paragraph" w:customStyle="1" w:styleId="ListNote">
    <w:name w:val="List Note"/>
    <w:basedOn w:val="List"/>
    <w:rsid w:val="009137FA"/>
    <w:pPr>
      <w:pBdr>
        <w:top w:val="single" w:sz="6" w:space="2" w:color="918585"/>
        <w:bottom w:val="single" w:sz="6" w:space="2" w:color="918585"/>
      </w:pBdr>
      <w:tabs>
        <w:tab w:val="left" w:pos="1021"/>
      </w:tabs>
      <w:ind w:firstLine="0"/>
    </w:pPr>
  </w:style>
  <w:style w:type="paragraph" w:customStyle="1" w:styleId="Warning">
    <w:name w:val="Warning"/>
    <w:basedOn w:val="BodyText"/>
    <w:rsid w:val="009137FA"/>
    <w:pPr>
      <w:shd w:val="clear" w:color="auto" w:fill="D9D9D9"/>
      <w:tabs>
        <w:tab w:val="left" w:pos="992"/>
      </w:tabs>
      <w:ind w:left="119" w:right="119"/>
    </w:pPr>
    <w:rPr>
      <w:sz w:val="20"/>
    </w:rPr>
  </w:style>
  <w:style w:type="paragraph" w:customStyle="1" w:styleId="MarginIcons">
    <w:name w:val="Margin Icons"/>
    <w:basedOn w:val="BodyText"/>
    <w:rsid w:val="00913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7FA"/>
    <w:rPr>
      <w:rFonts w:ascii="Courier New" w:hAnsi="Courier New"/>
    </w:rPr>
  </w:style>
  <w:style w:type="paragraph" w:customStyle="1" w:styleId="NoteBullet">
    <w:name w:val="Note Bullet"/>
    <w:basedOn w:val="Note"/>
    <w:rsid w:val="009137FA"/>
    <w:pPr>
      <w:tabs>
        <w:tab w:val="clear" w:pos="680"/>
      </w:tabs>
      <w:spacing w:before="60" w:after="60"/>
    </w:pPr>
  </w:style>
  <w:style w:type="paragraph" w:customStyle="1" w:styleId="SubHeading2">
    <w:name w:val="SubHeading2"/>
    <w:basedOn w:val="HeadingBase"/>
    <w:rsid w:val="009137FA"/>
    <w:pPr>
      <w:spacing w:before="240" w:after="60"/>
    </w:pPr>
    <w:rPr>
      <w:sz w:val="20"/>
    </w:rPr>
  </w:style>
  <w:style w:type="paragraph" w:customStyle="1" w:styleId="SubHeading1">
    <w:name w:val="SubHeading1"/>
    <w:basedOn w:val="HeadingBase"/>
    <w:rsid w:val="009137FA"/>
    <w:pPr>
      <w:spacing w:before="240" w:after="60"/>
    </w:pPr>
    <w:rPr>
      <w:color w:val="918585"/>
      <w:sz w:val="22"/>
    </w:rPr>
  </w:style>
  <w:style w:type="paragraph" w:customStyle="1" w:styleId="SideHeading">
    <w:name w:val="Side Heading"/>
    <w:basedOn w:val="HeadingBase"/>
    <w:rsid w:val="00913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7FA"/>
    <w:pPr>
      <w:tabs>
        <w:tab w:val="num" w:pos="360"/>
      </w:tabs>
    </w:pPr>
  </w:style>
  <w:style w:type="paragraph" w:styleId="PlainText">
    <w:name w:val="Plain Text"/>
    <w:basedOn w:val="Normal"/>
    <w:link w:val="PlainTextChar"/>
    <w:rsid w:val="009137FA"/>
    <w:rPr>
      <w:sz w:val="20"/>
    </w:rPr>
  </w:style>
  <w:style w:type="character" w:customStyle="1" w:styleId="PlainTextChar">
    <w:name w:val="Plain Text Char"/>
    <w:basedOn w:val="DefaultParagraphFont"/>
    <w:link w:val="PlainText"/>
    <w:rsid w:val="009137FA"/>
    <w:rPr>
      <w:rFonts w:ascii="Courier New" w:eastAsia="Times New Roman" w:hAnsi="Courier New" w:cs="Times New Roman"/>
      <w:sz w:val="20"/>
      <w:szCs w:val="20"/>
      <w:lang w:eastAsia="en-US"/>
    </w:rPr>
  </w:style>
  <w:style w:type="character" w:customStyle="1" w:styleId="MenuOption">
    <w:name w:val="Menu Option"/>
    <w:basedOn w:val="DefaultParagraphFont"/>
    <w:rsid w:val="009137FA"/>
    <w:rPr>
      <w:b/>
      <w:smallCaps/>
    </w:rPr>
  </w:style>
  <w:style w:type="paragraph" w:customStyle="1" w:styleId="TableListNumber">
    <w:name w:val="Table List Number"/>
    <w:basedOn w:val="ListNumber"/>
    <w:rsid w:val="009137FA"/>
    <w:pPr>
      <w:numPr>
        <w:numId w:val="0"/>
      </w:numPr>
    </w:pPr>
  </w:style>
  <w:style w:type="paragraph" w:styleId="TOC4">
    <w:name w:val="toc 4"/>
    <w:basedOn w:val="TOCBase"/>
    <w:next w:val="Normal"/>
    <w:semiHidden/>
    <w:rsid w:val="009137FA"/>
    <w:pPr>
      <w:tabs>
        <w:tab w:val="right" w:leader="dot" w:pos="9071"/>
      </w:tabs>
      <w:ind w:left="1701"/>
    </w:pPr>
  </w:style>
  <w:style w:type="paragraph" w:customStyle="1" w:styleId="ListAlpha">
    <w:name w:val="List Alpha"/>
    <w:basedOn w:val="List"/>
    <w:rsid w:val="009137FA"/>
    <w:pPr>
      <w:numPr>
        <w:numId w:val="9"/>
      </w:numPr>
    </w:pPr>
  </w:style>
  <w:style w:type="paragraph" w:customStyle="1" w:styleId="ListAlpha2">
    <w:name w:val="List Alpha 2"/>
    <w:basedOn w:val="List2"/>
    <w:rsid w:val="009137FA"/>
    <w:pPr>
      <w:numPr>
        <w:numId w:val="8"/>
      </w:numPr>
    </w:pPr>
  </w:style>
  <w:style w:type="paragraph" w:styleId="List2">
    <w:name w:val="List 2"/>
    <w:basedOn w:val="BodyText"/>
    <w:rsid w:val="009137FA"/>
    <w:pPr>
      <w:tabs>
        <w:tab w:val="left" w:pos="680"/>
      </w:tabs>
      <w:spacing w:before="60" w:after="60"/>
      <w:ind w:left="680" w:hanging="340"/>
    </w:pPr>
  </w:style>
  <w:style w:type="paragraph" w:styleId="List3">
    <w:name w:val="List 3"/>
    <w:basedOn w:val="BodyText"/>
    <w:rsid w:val="009137FA"/>
    <w:pPr>
      <w:tabs>
        <w:tab w:val="left" w:pos="1021"/>
      </w:tabs>
      <w:spacing w:before="60" w:after="60"/>
      <w:ind w:left="1020" w:hanging="340"/>
    </w:pPr>
  </w:style>
  <w:style w:type="paragraph" w:styleId="List4">
    <w:name w:val="List 4"/>
    <w:basedOn w:val="BodyText"/>
    <w:rsid w:val="009137FA"/>
    <w:pPr>
      <w:tabs>
        <w:tab w:val="left" w:pos="1361"/>
      </w:tabs>
      <w:spacing w:before="60" w:after="60"/>
      <w:ind w:left="1361" w:hanging="340"/>
    </w:pPr>
  </w:style>
  <w:style w:type="paragraph" w:styleId="List5">
    <w:name w:val="List 5"/>
    <w:basedOn w:val="BodyText"/>
    <w:rsid w:val="009137FA"/>
    <w:pPr>
      <w:tabs>
        <w:tab w:val="left" w:pos="1701"/>
      </w:tabs>
      <w:spacing w:before="60" w:after="60"/>
      <w:ind w:left="1701" w:hanging="340"/>
    </w:pPr>
  </w:style>
  <w:style w:type="paragraph" w:styleId="ListBullet3">
    <w:name w:val="List Bullet 3"/>
    <w:basedOn w:val="List3"/>
    <w:rsid w:val="009137FA"/>
    <w:pPr>
      <w:numPr>
        <w:numId w:val="14"/>
      </w:numPr>
      <w:tabs>
        <w:tab w:val="clear" w:pos="1021"/>
      </w:tabs>
      <w:ind w:left="1037" w:hanging="357"/>
    </w:pPr>
  </w:style>
  <w:style w:type="paragraph" w:styleId="ListBullet4">
    <w:name w:val="List Bullet 4"/>
    <w:basedOn w:val="List4"/>
    <w:rsid w:val="009137FA"/>
    <w:pPr>
      <w:numPr>
        <w:numId w:val="3"/>
      </w:numPr>
      <w:tabs>
        <w:tab w:val="clear" w:pos="1361"/>
      </w:tabs>
    </w:pPr>
  </w:style>
  <w:style w:type="paragraph" w:styleId="ListBullet5">
    <w:name w:val="List Bullet 5"/>
    <w:basedOn w:val="List5"/>
    <w:rsid w:val="009137FA"/>
    <w:pPr>
      <w:numPr>
        <w:numId w:val="4"/>
      </w:numPr>
    </w:pPr>
  </w:style>
  <w:style w:type="paragraph" w:styleId="ListContinue2">
    <w:name w:val="List Continue 2"/>
    <w:basedOn w:val="List2"/>
    <w:rsid w:val="009137FA"/>
    <w:pPr>
      <w:ind w:firstLine="0"/>
    </w:pPr>
  </w:style>
  <w:style w:type="paragraph" w:styleId="ListContinue3">
    <w:name w:val="List Continue 3"/>
    <w:basedOn w:val="List3"/>
    <w:rsid w:val="009137FA"/>
    <w:pPr>
      <w:ind w:left="1021" w:firstLine="0"/>
    </w:pPr>
  </w:style>
  <w:style w:type="paragraph" w:styleId="ListContinue4">
    <w:name w:val="List Continue 4"/>
    <w:basedOn w:val="List4"/>
    <w:rsid w:val="009137FA"/>
    <w:pPr>
      <w:ind w:firstLine="0"/>
    </w:pPr>
  </w:style>
  <w:style w:type="paragraph" w:styleId="ListContinue5">
    <w:name w:val="List Continue 5"/>
    <w:basedOn w:val="List5"/>
    <w:rsid w:val="009137FA"/>
    <w:pPr>
      <w:ind w:firstLine="0"/>
    </w:pPr>
  </w:style>
  <w:style w:type="paragraph" w:styleId="ListNumber3">
    <w:name w:val="List Number 3"/>
    <w:basedOn w:val="List3"/>
    <w:rsid w:val="009137FA"/>
    <w:pPr>
      <w:numPr>
        <w:numId w:val="5"/>
      </w:numPr>
    </w:pPr>
  </w:style>
  <w:style w:type="paragraph" w:styleId="ListNumber4">
    <w:name w:val="List Number 4"/>
    <w:basedOn w:val="List4"/>
    <w:rsid w:val="009137FA"/>
    <w:pPr>
      <w:numPr>
        <w:numId w:val="6"/>
      </w:numPr>
    </w:pPr>
  </w:style>
  <w:style w:type="paragraph" w:styleId="ListNumber5">
    <w:name w:val="List Number 5"/>
    <w:basedOn w:val="List5"/>
    <w:rsid w:val="009137FA"/>
    <w:pPr>
      <w:numPr>
        <w:numId w:val="7"/>
      </w:numPr>
    </w:pPr>
  </w:style>
  <w:style w:type="paragraph" w:styleId="BlockText">
    <w:name w:val="Block Text"/>
    <w:basedOn w:val="Normal"/>
    <w:rsid w:val="009137FA"/>
    <w:pPr>
      <w:spacing w:after="120"/>
      <w:ind w:left="1440" w:right="1440"/>
    </w:pPr>
  </w:style>
  <w:style w:type="character" w:customStyle="1" w:styleId="Subscript">
    <w:name w:val="Subscript"/>
    <w:basedOn w:val="DefaultParagraphFont"/>
    <w:rsid w:val="009137FA"/>
    <w:rPr>
      <w:sz w:val="16"/>
      <w:vertAlign w:val="subscript"/>
    </w:rPr>
  </w:style>
  <w:style w:type="character" w:customStyle="1" w:styleId="Superscript">
    <w:name w:val="Superscript"/>
    <w:basedOn w:val="DefaultParagraphFont"/>
    <w:rsid w:val="009137FA"/>
    <w:rPr>
      <w:sz w:val="16"/>
      <w:vertAlign w:val="superscript"/>
    </w:rPr>
  </w:style>
  <w:style w:type="character" w:customStyle="1" w:styleId="Symbols">
    <w:name w:val="Symbols"/>
    <w:basedOn w:val="DefaultParagraphFont"/>
    <w:rsid w:val="009137FA"/>
    <w:rPr>
      <w:rFonts w:ascii="Symbol" w:hAnsi="Symbol"/>
    </w:rPr>
  </w:style>
  <w:style w:type="character" w:customStyle="1" w:styleId="MenuOptions">
    <w:name w:val="Menu Options"/>
    <w:basedOn w:val="DefaultParagraphFont"/>
    <w:rsid w:val="009137FA"/>
    <w:rPr>
      <w:rFonts w:ascii="Arial Narrow" w:hAnsi="Arial Narrow"/>
      <w:smallCaps/>
    </w:rPr>
  </w:style>
  <w:style w:type="character" w:customStyle="1" w:styleId="Buttons">
    <w:name w:val="Buttons"/>
    <w:basedOn w:val="DefaultParagraphFont"/>
    <w:rsid w:val="009137FA"/>
    <w:rPr>
      <w:b/>
    </w:rPr>
  </w:style>
  <w:style w:type="character" w:customStyle="1" w:styleId="Underlined">
    <w:name w:val="Underlined"/>
    <w:basedOn w:val="DefaultParagraphFont"/>
    <w:rsid w:val="009137FA"/>
    <w:rPr>
      <w:u w:val="single"/>
    </w:rPr>
  </w:style>
  <w:style w:type="paragraph" w:customStyle="1" w:styleId="TableBodyTextRight">
    <w:name w:val="Table Body Text Right"/>
    <w:basedOn w:val="TableBodyText"/>
    <w:rsid w:val="009137FA"/>
    <w:pPr>
      <w:widowControl w:val="0"/>
      <w:autoSpaceDE w:val="0"/>
      <w:autoSpaceDN w:val="0"/>
      <w:adjustRightInd w:val="0"/>
      <w:jc w:val="right"/>
    </w:pPr>
    <w:rPr>
      <w:rFonts w:cs="Arial"/>
      <w:szCs w:val="18"/>
    </w:rPr>
  </w:style>
  <w:style w:type="paragraph" w:customStyle="1" w:styleId="CopyrightText">
    <w:name w:val="Copyright Text"/>
    <w:basedOn w:val="BodyText"/>
    <w:rsid w:val="009137FA"/>
    <w:rPr>
      <w:sz w:val="18"/>
    </w:rPr>
  </w:style>
  <w:style w:type="paragraph" w:customStyle="1" w:styleId="BodySmallRight">
    <w:name w:val="Body Small Right"/>
    <w:basedOn w:val="BodyTextRight"/>
    <w:rsid w:val="009137FA"/>
    <w:rPr>
      <w:sz w:val="18"/>
      <w:szCs w:val="18"/>
    </w:rPr>
  </w:style>
  <w:style w:type="paragraph" w:customStyle="1" w:styleId="MarginEdition">
    <w:name w:val="Margin Edition"/>
    <w:basedOn w:val="MarginNote"/>
    <w:rsid w:val="009137FA"/>
    <w:pPr>
      <w:spacing w:before="0" w:after="0"/>
    </w:pPr>
    <w:rPr>
      <w:rFonts w:ascii="Times New Roman" w:hAnsi="Times New Roman"/>
      <w:color w:val="999999"/>
    </w:rPr>
  </w:style>
  <w:style w:type="paragraph" w:customStyle="1" w:styleId="Spacer">
    <w:name w:val="Spacer"/>
    <w:basedOn w:val="Normal"/>
    <w:rsid w:val="009137FA"/>
    <w:rPr>
      <w:sz w:val="2"/>
      <w:szCs w:val="2"/>
    </w:rPr>
  </w:style>
  <w:style w:type="character" w:customStyle="1" w:styleId="Small">
    <w:name w:val="Small"/>
    <w:basedOn w:val="DefaultParagraphFont"/>
    <w:rsid w:val="009137FA"/>
    <w:rPr>
      <w:sz w:val="16"/>
    </w:rPr>
  </w:style>
  <w:style w:type="paragraph" w:customStyle="1" w:styleId="WideTable">
    <w:name w:val="Wide Table"/>
    <w:basedOn w:val="Normal"/>
    <w:rsid w:val="009137FA"/>
    <w:pPr>
      <w:ind w:left="-1418"/>
    </w:pPr>
    <w:rPr>
      <w:sz w:val="2"/>
      <w:szCs w:val="2"/>
    </w:rPr>
  </w:style>
  <w:style w:type="character" w:styleId="PageNumber">
    <w:name w:val="page number"/>
    <w:basedOn w:val="DefaultParagraphFont"/>
    <w:rsid w:val="009137FA"/>
  </w:style>
  <w:style w:type="paragraph" w:styleId="Quote">
    <w:name w:val="Quote"/>
    <w:basedOn w:val="Heading1"/>
    <w:link w:val="QuoteChar"/>
    <w:qFormat/>
    <w:rsid w:val="009137FA"/>
    <w:rPr>
      <w:b w:val="0"/>
      <w:sz w:val="72"/>
      <w:szCs w:val="72"/>
      <w:lang w:val="en-NZ"/>
    </w:rPr>
  </w:style>
  <w:style w:type="character" w:customStyle="1" w:styleId="QuoteChar">
    <w:name w:val="Quote Char"/>
    <w:basedOn w:val="DefaultParagraphFont"/>
    <w:link w:val="Quote"/>
    <w:rsid w:val="00913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7FA"/>
    <w:pPr>
      <w:pageBreakBefore/>
    </w:pPr>
  </w:style>
  <w:style w:type="paragraph" w:customStyle="1" w:styleId="Border">
    <w:name w:val="Border"/>
    <w:basedOn w:val="Normal"/>
    <w:qFormat/>
    <w:rsid w:val="00913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7FA"/>
    <w:rPr>
      <w:b/>
      <w:bCs/>
      <w:i/>
      <w:iCs/>
      <w:color w:val="auto"/>
    </w:rPr>
  </w:style>
  <w:style w:type="paragraph" w:styleId="IntenseQuote">
    <w:name w:val="Intense Quote"/>
    <w:basedOn w:val="Normal"/>
    <w:next w:val="Normal"/>
    <w:link w:val="IntenseQuoteChar"/>
    <w:uiPriority w:val="30"/>
    <w:qFormat/>
    <w:rsid w:val="00913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7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7FA"/>
    <w:rPr>
      <w:smallCaps/>
      <w:color w:val="auto"/>
      <w:u w:val="single"/>
    </w:rPr>
  </w:style>
  <w:style w:type="character" w:styleId="IntenseReference">
    <w:name w:val="Intense Reference"/>
    <w:basedOn w:val="DefaultParagraphFont"/>
    <w:uiPriority w:val="32"/>
    <w:qFormat/>
    <w:rsid w:val="009137FA"/>
    <w:rPr>
      <w:b/>
      <w:bCs/>
      <w:smallCaps/>
      <w:color w:val="auto"/>
      <w:spacing w:val="5"/>
      <w:u w:val="single"/>
    </w:rPr>
  </w:style>
  <w:style w:type="paragraph" w:customStyle="1" w:styleId="2ColumnHeading">
    <w:name w:val="2Column Heading"/>
    <w:basedOn w:val="BodyText"/>
    <w:qFormat/>
    <w:rsid w:val="009137FA"/>
    <w:pPr>
      <w:spacing w:after="60"/>
      <w:ind w:left="-2268"/>
    </w:pPr>
    <w:rPr>
      <w:b/>
    </w:rPr>
  </w:style>
  <w:style w:type="paragraph" w:customStyle="1" w:styleId="Heading1TOC">
    <w:name w:val="Heading1 TOC"/>
    <w:basedOn w:val="Normal"/>
    <w:qFormat/>
    <w:rsid w:val="009137FA"/>
    <w:pPr>
      <w:spacing w:before="240" w:after="120"/>
    </w:pPr>
    <w:rPr>
      <w:rFonts w:ascii="Times New Roman" w:hAnsi="Times New Roman"/>
      <w:b/>
      <w:sz w:val="32"/>
    </w:rPr>
  </w:style>
  <w:style w:type="paragraph" w:customStyle="1" w:styleId="Heading2TOC">
    <w:name w:val="Heading2 TOC"/>
    <w:basedOn w:val="Normal"/>
    <w:qFormat/>
    <w:rsid w:val="009137FA"/>
    <w:pPr>
      <w:spacing w:before="240" w:after="60"/>
    </w:pPr>
    <w:rPr>
      <w:rFonts w:ascii="Times New Roman" w:hAnsi="Times New Roman"/>
      <w:b/>
      <w:sz w:val="28"/>
    </w:rPr>
  </w:style>
  <w:style w:type="character" w:customStyle="1" w:styleId="Underline">
    <w:name w:val="Underline"/>
    <w:basedOn w:val="DefaultParagraphFont"/>
    <w:qFormat/>
    <w:rsid w:val="009137FA"/>
    <w:rPr>
      <w:u w:val="single"/>
    </w:rPr>
  </w:style>
  <w:style w:type="character" w:customStyle="1" w:styleId="BoldandItalics">
    <w:name w:val="Bold and Italics"/>
    <w:qFormat/>
    <w:rsid w:val="009137FA"/>
    <w:rPr>
      <w:b/>
      <w:i/>
      <w:u w:val="none"/>
    </w:rPr>
  </w:style>
  <w:style w:type="paragraph" w:styleId="BalloonText">
    <w:name w:val="Balloon Text"/>
    <w:basedOn w:val="Normal"/>
    <w:link w:val="BalloonTextChar"/>
    <w:rsid w:val="009137FA"/>
    <w:rPr>
      <w:rFonts w:ascii="Tahoma" w:hAnsi="Tahoma" w:cs="Tahoma"/>
      <w:sz w:val="16"/>
      <w:szCs w:val="16"/>
    </w:rPr>
  </w:style>
  <w:style w:type="character" w:customStyle="1" w:styleId="BalloonTextChar">
    <w:name w:val="Balloon Text Char"/>
    <w:basedOn w:val="DefaultParagraphFont"/>
    <w:link w:val="BalloonText"/>
    <w:rsid w:val="009137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7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7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7FA"/>
    <w:rPr>
      <w:b/>
      <w:color w:val="660033"/>
      <w:spacing w:val="0"/>
    </w:rPr>
  </w:style>
  <w:style w:type="paragraph" w:customStyle="1" w:styleId="Nameditemlist">
    <w:name w:val="Named item list"/>
    <w:basedOn w:val="BodyText"/>
    <w:qFormat/>
    <w:rsid w:val="009137FA"/>
    <w:pPr>
      <w:tabs>
        <w:tab w:val="left" w:pos="2835"/>
      </w:tabs>
      <w:ind w:left="2835" w:hanging="2835"/>
    </w:pPr>
  </w:style>
  <w:style w:type="paragraph" w:customStyle="1" w:styleId="BodyTextnopadding">
    <w:name w:val="Body Text no padding"/>
    <w:basedOn w:val="BodyText"/>
    <w:qFormat/>
    <w:rsid w:val="009137FA"/>
    <w:pPr>
      <w:spacing w:before="0" w:after="0"/>
    </w:pPr>
  </w:style>
  <w:style w:type="paragraph" w:customStyle="1" w:styleId="BodyTextBold">
    <w:name w:val="Body Text Bold"/>
    <w:basedOn w:val="BodyText"/>
    <w:qFormat/>
    <w:rsid w:val="009137FA"/>
    <w:rPr>
      <w:b/>
    </w:rPr>
  </w:style>
  <w:style w:type="character" w:styleId="Hyperlink">
    <w:name w:val="Hyperlink"/>
    <w:basedOn w:val="DefaultParagraphFont"/>
    <w:uiPriority w:val="99"/>
    <w:unhideWhenUsed/>
    <w:rsid w:val="007A61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1554</Words>
  <Characters>10369</Characters>
  <Application>Microsoft Office Word</Application>
  <DocSecurity>0</DocSecurity>
  <Lines>414</Lines>
  <Paragraphs>290</Paragraphs>
  <ScaleCrop>false</ScaleCrop>
  <Company>Author-it Software Corporation Ltd.</Company>
  <LinksUpToDate>false</LinksUpToDate>
  <CharactersWithSpaces>11633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MEM20014 Perform a site security survey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