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1E7" w:rsidP="00CF0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MEM20011 Service and repair fire and security containers</w:t>
      </w:r>
      <w:r>
        <w:fldChar w:fldCharType="end"/>
      </w:r>
    </w:p>
    <w:p w:rsidR="00CF01E7" w:rsidP="00CF01E7">
      <w:pPr>
        <w:pStyle w:val="Version"/>
        <w:sectPr w:rsidSect="00963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D47" w:rsidP="00963D47">
      <w:pPr>
        <w:pStyle w:val="SuperHeading"/>
      </w:pPr>
      <w:r w:rsidRPr="00963D47">
        <w:t>Assessment Requirements for MEM20011 Service and repair fire and security containers</w:t>
      </w:r>
    </w:p>
    <w:p w:rsidR="00000000" w:rsidRPr="00963D47" w:rsidP="00963D47">
      <w:pPr>
        <w:pStyle w:val="Heading1"/>
      </w:pPr>
      <w:bookmarkStart w:id="1" w:name="O_951042"/>
      <w:bookmarkEnd w:id="1"/>
      <w:r w:rsidRPr="00963D47">
        <w:t>Modification History</w:t>
      </w:r>
    </w:p>
    <w:p w:rsidR="00000000" w:rsidRPr="00963D47" w:rsidP="00CF01E7">
      <w:pPr>
        <w:pStyle w:val="BodyText"/>
      </w:pPr>
      <w:r w:rsidRPr="00963D47">
        <w:t xml:space="preserve">Release 1. Supersedes and is equivalent to MEM20011A Service and repair fire and security containers </w:t>
      </w:r>
    </w:p>
    <w:p w:rsidR="00000000" w:rsidRPr="00963D47" w:rsidP="00963D47">
      <w:pPr>
        <w:pStyle w:val="Heading1"/>
      </w:pPr>
      <w:bookmarkStart w:id="2" w:name="O_951045"/>
      <w:bookmarkEnd w:id="2"/>
      <w:r w:rsidRPr="00963D47">
        <w:t>Performance Evidence</w:t>
      </w:r>
    </w:p>
    <w:p w:rsidR="00000000" w:rsidRPr="00963D47" w:rsidP="00CF01E7">
      <w:pPr>
        <w:pStyle w:val="BodyText"/>
      </w:pPr>
      <w:r w:rsidRPr="00963D47">
        <w:t>Evidence required to demonstrate competence in this unit must be relevant to and satisfy the requirements of the elements and performance criteria on at least two (2) occasions and include:</w:t>
      </w:r>
    </w:p>
    <w:p w:rsidR="00000000" w:rsidRPr="00963D47" w:rsidP="00963D47">
      <w:pPr>
        <w:pStyle w:val="ListBullet"/>
      </w:pPr>
      <w:r w:rsidRPr="00963D47">
        <w:t>following work instructions, standard operat</w:t>
      </w:r>
      <w:r w:rsidRPr="00963D47">
        <w:t>ing procedures (SOPs) and safe work practices</w:t>
      </w:r>
    </w:p>
    <w:p w:rsidR="00000000" w:rsidRPr="00963D47" w:rsidP="00963D47">
      <w:pPr>
        <w:pStyle w:val="ListBullet"/>
      </w:pPr>
      <w:r w:rsidRPr="00963D47">
        <w:t xml:space="preserve">establishing ownership of container and its contents prior to commencing service and repair </w:t>
      </w:r>
    </w:p>
    <w:p w:rsidR="00000000" w:rsidRPr="00963D47" w:rsidP="00963D47">
      <w:pPr>
        <w:pStyle w:val="ListBullet"/>
      </w:pPr>
      <w:r w:rsidRPr="00963D47">
        <w:t>interpreting information specific to servicing and repairing fire and security containers</w:t>
      </w:r>
    </w:p>
    <w:p w:rsidR="00000000" w:rsidRPr="00963D47" w:rsidP="00963D47">
      <w:pPr>
        <w:pStyle w:val="ListBullet"/>
      </w:pPr>
      <w:r w:rsidRPr="00963D47">
        <w:t>questioning, confirming and</w:t>
      </w:r>
      <w:r w:rsidRPr="00963D47">
        <w:t xml:space="preserve"> clarifying customer requirements </w:t>
      </w:r>
    </w:p>
    <w:p w:rsidR="00000000" w:rsidRPr="00963D47" w:rsidP="00963D47">
      <w:pPr>
        <w:pStyle w:val="ListBullet"/>
      </w:pPr>
      <w:r w:rsidRPr="00963D47">
        <w:t xml:space="preserve">identifying the type of safe and checking function of locking mechanism </w:t>
      </w:r>
    </w:p>
    <w:p w:rsidR="00000000" w:rsidRPr="00963D47" w:rsidP="00963D47">
      <w:pPr>
        <w:pStyle w:val="ListBullet"/>
      </w:pPr>
      <w:r w:rsidRPr="00963D47">
        <w:t xml:space="preserve">tracing faults and using appropriate tools and equipment to service and repair fire and security containers </w:t>
      </w:r>
    </w:p>
    <w:p w:rsidR="00000000" w:rsidRPr="00963D47" w:rsidP="00963D47">
      <w:pPr>
        <w:pStyle w:val="ListBullet"/>
      </w:pPr>
      <w:r w:rsidRPr="00963D47">
        <w:t xml:space="preserve">identifying actual and potential risks </w:t>
      </w:r>
      <w:r w:rsidRPr="00963D47">
        <w:t>and hazards and implementing control measures</w:t>
      </w:r>
    </w:p>
    <w:p w:rsidR="00000000" w:rsidRPr="00963D47" w:rsidP="00963D47">
      <w:pPr>
        <w:pStyle w:val="ListBullet"/>
      </w:pPr>
      <w:r w:rsidRPr="00963D47">
        <w:t>dismantling lock assemblies using appropriate tools, equipment and procedures and using materials and consumables in accordance with SOPs</w:t>
      </w:r>
    </w:p>
    <w:p w:rsidR="00000000" w:rsidRPr="00963D47" w:rsidP="00963D47">
      <w:pPr>
        <w:pStyle w:val="ListBullet"/>
      </w:pPr>
      <w:r w:rsidRPr="00963D47">
        <w:t>inspecting work to confirm compliance to original factory assembly and f</w:t>
      </w:r>
      <w:r w:rsidRPr="00963D47">
        <w:t>unctioning</w:t>
      </w:r>
    </w:p>
    <w:p w:rsidR="00000000" w:rsidRPr="00963D47" w:rsidP="00963D47">
      <w:pPr>
        <w:pStyle w:val="ListBullet"/>
      </w:pPr>
      <w:r w:rsidRPr="00963D47">
        <w:t xml:space="preserve">cleaning safe/container and returning it to service according to organisational and customer requirements </w:t>
      </w:r>
    </w:p>
    <w:p w:rsidR="00000000" w:rsidRPr="00963D47" w:rsidP="00963D47">
      <w:pPr>
        <w:pStyle w:val="ListBullet"/>
      </w:pPr>
      <w:r w:rsidRPr="00963D47">
        <w:t>completing all documentation, including historical records, procedures and measurements for opening specific safes, job sheets, invoices a</w:t>
      </w:r>
      <w:r w:rsidRPr="00963D47">
        <w:t>nd warranties in accordance with procedures.</w:t>
      </w:r>
    </w:p>
    <w:p w:rsidR="00000000" w:rsidRPr="00963D47" w:rsidP="00963D47">
      <w:pPr>
        <w:pStyle w:val="AllowPageBreak"/>
      </w:pPr>
    </w:p>
    <w:p w:rsidR="00000000" w:rsidRPr="00963D47" w:rsidP="00963D47">
      <w:pPr>
        <w:pStyle w:val="Heading1"/>
      </w:pPr>
      <w:bookmarkStart w:id="3" w:name="O_951044"/>
      <w:bookmarkEnd w:id="3"/>
      <w:r w:rsidRPr="00963D47">
        <w:t>Knowledge Evidence</w:t>
      </w:r>
    </w:p>
    <w:p w:rsidR="00000000" w:rsidRPr="00963D47" w:rsidP="00CF01E7">
      <w:pPr>
        <w:pStyle w:val="BodyText"/>
      </w:pPr>
      <w:r w:rsidRPr="00963D47">
        <w:t>Evidence required to demonstrate the required knowledge for this unit must be relevant to and satisfy the requirements of the elements and performance criteria and include kno</w:t>
      </w:r>
      <w:r w:rsidRPr="00963D47">
        <w:t>wledge of:</w:t>
      </w:r>
    </w:p>
    <w:p w:rsidR="00000000" w:rsidRPr="00963D47" w:rsidP="00963D47">
      <w:pPr>
        <w:pStyle w:val="ListBullet"/>
      </w:pPr>
      <w:r w:rsidRPr="00963D47">
        <w:t>safe work practices and procedures and use of personal protective equipment (PPE)</w:t>
      </w:r>
    </w:p>
    <w:p w:rsidR="00000000" w:rsidRPr="00963D47" w:rsidP="00963D47">
      <w:pPr>
        <w:pStyle w:val="ListBullet"/>
      </w:pPr>
      <w:r w:rsidRPr="00963D47">
        <w:t xml:space="preserve">legislation, codes, regulations and standards applicable to servicing and repairing fire and security containers </w:t>
      </w:r>
    </w:p>
    <w:p w:rsidR="00000000" w:rsidRPr="00963D47" w:rsidP="00963D47">
      <w:pPr>
        <w:pStyle w:val="ListBullet"/>
      </w:pPr>
      <w:r w:rsidRPr="00963D47">
        <w:t>sources of specifications</w:t>
      </w:r>
      <w:r w:rsidRPr="00963D47">
        <w:t xml:space="preserve"> and other relevant information for safe locking systems</w:t>
      </w:r>
    </w:p>
    <w:p w:rsidR="00000000" w:rsidRPr="00963D47" w:rsidP="00963D47">
      <w:pPr>
        <w:pStyle w:val="ListBullet"/>
      </w:pPr>
      <w:r w:rsidRPr="00963D47">
        <w:t>components of safe locking systems</w:t>
      </w:r>
    </w:p>
    <w:p w:rsidR="00000000" w:rsidRPr="00963D47" w:rsidP="00963D47">
      <w:pPr>
        <w:pStyle w:val="ListBullet"/>
      </w:pPr>
      <w:r w:rsidRPr="00963D47">
        <w:t>principles of system and component function</w:t>
      </w:r>
    </w:p>
    <w:p w:rsidR="00000000" w:rsidRPr="00963D47" w:rsidP="00963D47">
      <w:pPr>
        <w:pStyle w:val="ListBullet"/>
      </w:pPr>
      <w:r w:rsidRPr="00963D47">
        <w:t>operating principles and technical terminology relating to safes</w:t>
      </w:r>
    </w:p>
    <w:p w:rsidR="00000000" w:rsidRPr="00963D47" w:rsidP="00963D47">
      <w:pPr>
        <w:pStyle w:val="ListBullet"/>
      </w:pPr>
      <w:r w:rsidRPr="00963D47">
        <w:t xml:space="preserve">rating system </w:t>
      </w:r>
    </w:p>
    <w:p w:rsidR="00000000" w:rsidRPr="00963D47" w:rsidP="00963D47">
      <w:pPr>
        <w:pStyle w:val="ListBullet"/>
      </w:pPr>
      <w:r w:rsidRPr="00963D47">
        <w:t>manipulation-proof ratings (classes)</w:t>
      </w:r>
    </w:p>
    <w:p w:rsidR="00000000" w:rsidRPr="00963D47" w:rsidP="00963D47">
      <w:pPr>
        <w:pStyle w:val="ListBullet"/>
      </w:pPr>
      <w:r w:rsidRPr="00963D47">
        <w:t>ope</w:t>
      </w:r>
      <w:r w:rsidRPr="00963D47">
        <w:t>ration of specific locks</w:t>
      </w:r>
    </w:p>
    <w:p w:rsidR="00000000" w:rsidRPr="00963D47" w:rsidP="00963D47">
      <w:pPr>
        <w:pStyle w:val="ListBullet"/>
      </w:pPr>
      <w:r w:rsidRPr="00963D47">
        <w:t xml:space="preserve">common safe design problems and servicing issues and faults arising from vandalism, misuse and wear </w:t>
      </w:r>
    </w:p>
    <w:p w:rsidR="00000000" w:rsidRPr="00963D47" w:rsidP="00963D47">
      <w:pPr>
        <w:pStyle w:val="ListBullet"/>
      </w:pPr>
      <w:r w:rsidRPr="00963D47">
        <w:t>fault-finding techniques</w:t>
      </w:r>
    </w:p>
    <w:p w:rsidR="00000000" w:rsidRPr="00963D47" w:rsidP="00963D47">
      <w:pPr>
        <w:pStyle w:val="ListBullet"/>
      </w:pPr>
      <w:r w:rsidRPr="00963D47">
        <w:t>checks and tests to confirm service requirements</w:t>
      </w:r>
    </w:p>
    <w:p w:rsidR="00000000" w:rsidRPr="00963D47" w:rsidP="00963D47">
      <w:pPr>
        <w:pStyle w:val="ListBullet"/>
      </w:pPr>
      <w:r w:rsidRPr="00963D47">
        <w:t>procedures for establishing service requirements</w:t>
      </w:r>
    </w:p>
    <w:p w:rsidR="00000000" w:rsidRPr="00963D47" w:rsidP="00963D47">
      <w:pPr>
        <w:pStyle w:val="ListBullet"/>
      </w:pPr>
      <w:r w:rsidRPr="00963D47">
        <w:t>procedu</w:t>
      </w:r>
      <w:r w:rsidRPr="00963D47">
        <w:t xml:space="preserve">res to establish and verify safe and contents ownership and obligations, responsibilities, disclaimers and reasons for verifying ownership </w:t>
      </w:r>
    </w:p>
    <w:p w:rsidR="00000000" w:rsidRPr="00963D47" w:rsidP="00963D47">
      <w:pPr>
        <w:pStyle w:val="ListBullet"/>
      </w:pPr>
      <w:r w:rsidRPr="00963D47">
        <w:t xml:space="preserve">environmental, physical and behavioural hazards in relation to safe and surrounds </w:t>
      </w:r>
    </w:p>
    <w:p w:rsidR="00000000" w:rsidRPr="00963D47" w:rsidP="00963D47">
      <w:pPr>
        <w:pStyle w:val="ListBullet"/>
      </w:pPr>
      <w:r w:rsidRPr="00963D47">
        <w:t xml:space="preserve">factors impacting on feasibility </w:t>
      </w:r>
      <w:r w:rsidRPr="00963D47">
        <w:t>of repair/replacement</w:t>
      </w:r>
    </w:p>
    <w:p w:rsidR="00000000" w:rsidRPr="00963D47" w:rsidP="00963D47">
      <w:pPr>
        <w:pStyle w:val="ListBullet"/>
      </w:pPr>
      <w:r w:rsidRPr="00963D47">
        <w:t>dismantling and assembly procedures for a range of safe locks and reasons for care and precision</w:t>
      </w:r>
    </w:p>
    <w:p w:rsidR="00000000" w:rsidRPr="00963D47" w:rsidP="00963D47">
      <w:pPr>
        <w:pStyle w:val="ListBullet"/>
      </w:pPr>
      <w:r w:rsidRPr="00963D47">
        <w:t>procedures for replacing worn and damaged parts, removing foreign objects and lubricating (non-dry/non grease), packing and sealing compo</w:t>
      </w:r>
      <w:r w:rsidRPr="00963D47">
        <w:t>nents</w:t>
      </w:r>
    </w:p>
    <w:p w:rsidR="00000000" w:rsidRPr="00963D47" w:rsidP="00963D47">
      <w:pPr>
        <w:pStyle w:val="ListBullet"/>
      </w:pPr>
      <w:r w:rsidRPr="00963D47">
        <w:t>organisational requirements for cleaning and storage</w:t>
      </w:r>
    </w:p>
    <w:p w:rsidR="00000000" w:rsidRPr="00963D47" w:rsidP="00963D47">
      <w:pPr>
        <w:pStyle w:val="ListBullet"/>
      </w:pPr>
      <w:r w:rsidRPr="00963D47">
        <w:t xml:space="preserve">key blanks to suit model and mechanical/electronic part of lock </w:t>
      </w:r>
    </w:p>
    <w:p w:rsidR="00000000" w:rsidRPr="00963D47" w:rsidP="00963D47">
      <w:pPr>
        <w:pStyle w:val="ListBullet"/>
      </w:pPr>
      <w:r w:rsidRPr="00963D47">
        <w:t>programming and operating procedures for electronic locks</w:t>
      </w:r>
    </w:p>
    <w:p w:rsidR="00000000" w:rsidRPr="00963D47" w:rsidP="00963D47">
      <w:pPr>
        <w:pStyle w:val="ListBullet"/>
      </w:pPr>
      <w:r w:rsidRPr="00963D47">
        <w:t>documentation and recording procedures.</w:t>
      </w:r>
    </w:p>
    <w:p w:rsidR="00000000" w:rsidRPr="00963D47" w:rsidP="00963D47">
      <w:pPr>
        <w:pStyle w:val="AllowPageBreak"/>
      </w:pPr>
    </w:p>
    <w:p w:rsidR="00000000" w:rsidRPr="00963D47" w:rsidP="00963D47">
      <w:pPr>
        <w:pStyle w:val="Heading1"/>
      </w:pPr>
      <w:bookmarkStart w:id="4" w:name="O_951043"/>
      <w:bookmarkEnd w:id="4"/>
      <w:r w:rsidRPr="00963D47">
        <w:t>Assessment Condit</w:t>
      </w:r>
      <w:r w:rsidRPr="00963D47">
        <w:t>ions</w:t>
      </w:r>
    </w:p>
    <w:p w:rsidR="00000000" w:rsidRPr="00963D47" w:rsidP="00963D47">
      <w:pPr>
        <w:pStyle w:val="ListBullet"/>
      </w:pPr>
      <w:r w:rsidRPr="00963D47">
        <w:t>Assessors must:</w:t>
      </w:r>
    </w:p>
    <w:p w:rsidR="00000000" w:rsidRPr="00963D47" w:rsidP="00963D47">
      <w:pPr>
        <w:pStyle w:val="ListBullet2"/>
      </w:pPr>
      <w:r w:rsidRPr="00963D47">
        <w:t>have vocational competency in servicing and repairing fire and security containers at least to the level being assessed with relevant industry knowledge and experience</w:t>
      </w:r>
    </w:p>
    <w:p w:rsidR="00000000" w:rsidRPr="00963D47" w:rsidP="00963D47">
      <w:pPr>
        <w:pStyle w:val="ListBullet2"/>
      </w:pPr>
      <w:r w:rsidRPr="00963D47">
        <w:t xml:space="preserve">satisfy the assessor requirements in the </w:t>
      </w:r>
      <w:r w:rsidRPr="00963D47">
        <w:rPr>
          <w:rStyle w:val="Emphasis"/>
        </w:rPr>
        <w:t xml:space="preserve">Standards for Registered Training Organisations 2015 </w:t>
      </w:r>
      <w:r w:rsidRPr="00963D47">
        <w:t>or its replacement</w:t>
      </w:r>
      <w:r w:rsidRPr="00963D47">
        <w:rPr>
          <w:rStyle w:val="Emphasis"/>
        </w:rPr>
        <w:t xml:space="preserve"> </w:t>
      </w:r>
      <w:r w:rsidRPr="00963D47">
        <w:t xml:space="preserve">and comply with the </w:t>
      </w:r>
      <w:r w:rsidRPr="00963D47">
        <w:rPr>
          <w:rStyle w:val="Emphasis"/>
        </w:rPr>
        <w:t xml:space="preserve">National Vocational Education and Training Regulator Act 2011, </w:t>
      </w:r>
      <w:r w:rsidRPr="00963D47">
        <w:t>its replacement</w:t>
      </w:r>
      <w:r w:rsidRPr="00963D47">
        <w:rPr>
          <w:rStyle w:val="Emphasis"/>
        </w:rPr>
        <w:t xml:space="preserve"> </w:t>
      </w:r>
      <w:r w:rsidRPr="00963D47">
        <w:t xml:space="preserve">or equivalent legislation covering VET regulation in a non-referring state/territory </w:t>
      </w:r>
      <w:r w:rsidRPr="00963D47">
        <w:t>as the case requires</w:t>
      </w:r>
    </w:p>
    <w:p w:rsidR="00000000" w:rsidRPr="00963D47" w:rsidP="00963D47">
      <w:pPr>
        <w:pStyle w:val="ListBullet"/>
      </w:pPr>
      <w:r w:rsidRPr="00963D47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63D47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63D47" w:rsidP="00963D47">
      <w:pPr>
        <w:pStyle w:val="ListBullet"/>
      </w:pPr>
      <w:r w:rsidRPr="00963D47">
        <w:t>Conditions fo</w:t>
      </w:r>
      <w:r w:rsidRPr="00963D47">
        <w:t>r assessment must include access to all tools, equipment, materials and documentation required, including relevant workplace procedures, product and manufacturing specifications</w:t>
      </w:r>
    </w:p>
    <w:p w:rsidR="00000000" w:rsidRPr="00963D47" w:rsidP="00963D47">
      <w:pPr>
        <w:pStyle w:val="ListBullet"/>
      </w:pPr>
      <w:r w:rsidRPr="00963D47">
        <w:t>Assessment processes and techniques must be appropriate to the language, liter</w:t>
      </w:r>
      <w:r w:rsidRPr="00963D47">
        <w:t>acy and numeracy requirements of the work being performed and the needs of the candidate.</w:t>
      </w:r>
    </w:p>
    <w:p w:rsidR="00000000" w:rsidRPr="00963D47" w:rsidP="00963D47">
      <w:pPr>
        <w:pStyle w:val="AllowPageBreak"/>
      </w:pPr>
    </w:p>
    <w:p w:rsidR="00000000" w:rsidRPr="00963D47" w:rsidP="00963D47">
      <w:pPr>
        <w:pStyle w:val="Heading1"/>
      </w:pPr>
      <w:bookmarkStart w:id="5" w:name="O_951041"/>
      <w:bookmarkEnd w:id="5"/>
      <w:r w:rsidRPr="00963D47">
        <w:t>Links</w:t>
      </w:r>
    </w:p>
    <w:p w:rsidR="00000000" w:rsidRPr="00963D47" w:rsidP="00CF01E7">
      <w:pPr>
        <w:pStyle w:val="BodyText"/>
      </w:pPr>
      <w:r w:rsidRPr="00963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099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3D47" w:rsidP="00963D47"/>
    <w:sectPr w:rsidSect="00963D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47" w:rsidRPr="00CF01E7" w:rsidP="00CF0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1E7" w:rsidP="00963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1E7" w:rsidP="00963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01E7" w:rsidP="00963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D47" w:rsidRPr="00CF01E7" w:rsidP="00CF0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1E7" w:rsidRPr="002D2AF8" w:rsidP="00963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MEM20011 Service and repair fire and security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CF01E7" w:rsidP="00963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0D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46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05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D47"/>
  </w:style>
  <w:style w:type="character" w:customStyle="1" w:styleId="Heading1Char">
    <w:name w:val="Heading 1 Char"/>
    <w:basedOn w:val="DefaultParagraphFont"/>
    <w:link w:val="Heading1"/>
    <w:rsid w:val="00963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D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3D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3D47"/>
    <w:rPr>
      <w:i/>
    </w:rPr>
  </w:style>
  <w:style w:type="paragraph" w:customStyle="1" w:styleId="SuperHeading">
    <w:name w:val="SuperHeading"/>
    <w:basedOn w:val="Normal"/>
    <w:rsid w:val="00963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D47"/>
    <w:rPr>
      <w:b/>
      <w:spacing w:val="0"/>
    </w:rPr>
  </w:style>
  <w:style w:type="paragraph" w:customStyle="1" w:styleId="SuperTitle">
    <w:name w:val="SuperTitle"/>
    <w:basedOn w:val="Title"/>
    <w:rsid w:val="00963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3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D47"/>
  </w:style>
  <w:style w:type="paragraph" w:styleId="TableofFigures">
    <w:name w:val="table of figures"/>
    <w:basedOn w:val="Normal"/>
    <w:next w:val="Normal"/>
    <w:semiHidden/>
    <w:rsid w:val="00963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D47"/>
    <w:rPr>
      <w:rFonts w:ascii="Wingdings" w:hAnsi="Wingdings"/>
    </w:rPr>
  </w:style>
  <w:style w:type="paragraph" w:customStyle="1" w:styleId="TableHeading">
    <w:name w:val="Table Heading"/>
    <w:basedOn w:val="HeadingBase"/>
    <w:rsid w:val="00963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D47"/>
    <w:rPr>
      <w:color w:val="0033CC"/>
      <w:u w:val="none"/>
    </w:rPr>
  </w:style>
  <w:style w:type="paragraph" w:customStyle="1" w:styleId="BodyTextRight">
    <w:name w:val="Body Text Right"/>
    <w:basedOn w:val="BodyText"/>
    <w:rsid w:val="00963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D47"/>
    <w:rPr>
      <w:sz w:val="32"/>
    </w:rPr>
  </w:style>
  <w:style w:type="paragraph" w:customStyle="1" w:styleId="HeadingProcedure">
    <w:name w:val="Heading Procedure"/>
    <w:basedOn w:val="HeadingBase"/>
    <w:next w:val="Normal"/>
    <w:rsid w:val="00963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D47"/>
    <w:pPr>
      <w:spacing w:before="60" w:after="60"/>
    </w:pPr>
  </w:style>
  <w:style w:type="paragraph" w:styleId="ListContinue">
    <w:name w:val="List Continue"/>
    <w:basedOn w:val="List"/>
    <w:rsid w:val="00963D47"/>
    <w:pPr>
      <w:ind w:firstLine="0"/>
    </w:pPr>
  </w:style>
  <w:style w:type="paragraph" w:customStyle="1" w:styleId="ListNote">
    <w:name w:val="List Note"/>
    <w:basedOn w:val="List"/>
    <w:rsid w:val="00963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D47"/>
    <w:rPr>
      <w:rFonts w:ascii="Courier New" w:hAnsi="Courier New"/>
    </w:rPr>
  </w:style>
  <w:style w:type="paragraph" w:customStyle="1" w:styleId="NoteBullet">
    <w:name w:val="Note Bullet"/>
    <w:basedOn w:val="Note"/>
    <w:rsid w:val="00963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D47"/>
    <w:rPr>
      <w:b/>
      <w:smallCaps/>
    </w:rPr>
  </w:style>
  <w:style w:type="paragraph" w:customStyle="1" w:styleId="TableListNumber">
    <w:name w:val="Table List Number"/>
    <w:basedOn w:val="ListNumber"/>
    <w:rsid w:val="00963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D47"/>
    <w:pPr>
      <w:numPr>
        <w:numId w:val="9"/>
      </w:numPr>
    </w:pPr>
  </w:style>
  <w:style w:type="paragraph" w:customStyle="1" w:styleId="ListAlpha2">
    <w:name w:val="List Alpha 2"/>
    <w:basedOn w:val="List2"/>
    <w:rsid w:val="00963D47"/>
    <w:pPr>
      <w:numPr>
        <w:numId w:val="8"/>
      </w:numPr>
    </w:pPr>
  </w:style>
  <w:style w:type="paragraph" w:styleId="List2">
    <w:name w:val="List 2"/>
    <w:basedOn w:val="BodyText"/>
    <w:rsid w:val="00963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D47"/>
    <w:pPr>
      <w:numPr>
        <w:numId w:val="4"/>
      </w:numPr>
    </w:pPr>
  </w:style>
  <w:style w:type="paragraph" w:styleId="ListContinue2">
    <w:name w:val="List Continue 2"/>
    <w:basedOn w:val="List2"/>
    <w:rsid w:val="00963D47"/>
    <w:pPr>
      <w:ind w:firstLine="0"/>
    </w:pPr>
  </w:style>
  <w:style w:type="paragraph" w:styleId="ListContinue3">
    <w:name w:val="List Continue 3"/>
    <w:basedOn w:val="List3"/>
    <w:rsid w:val="00963D47"/>
    <w:pPr>
      <w:ind w:left="1021" w:firstLine="0"/>
    </w:pPr>
  </w:style>
  <w:style w:type="paragraph" w:styleId="ListContinue4">
    <w:name w:val="List Continue 4"/>
    <w:basedOn w:val="List4"/>
    <w:rsid w:val="00963D47"/>
    <w:pPr>
      <w:ind w:firstLine="0"/>
    </w:pPr>
  </w:style>
  <w:style w:type="paragraph" w:styleId="ListContinue5">
    <w:name w:val="List Continue 5"/>
    <w:basedOn w:val="List5"/>
    <w:rsid w:val="00963D47"/>
    <w:pPr>
      <w:ind w:firstLine="0"/>
    </w:pPr>
  </w:style>
  <w:style w:type="paragraph" w:styleId="ListNumber3">
    <w:name w:val="List Number 3"/>
    <w:basedOn w:val="List3"/>
    <w:rsid w:val="00963D47"/>
    <w:pPr>
      <w:numPr>
        <w:numId w:val="5"/>
      </w:numPr>
    </w:pPr>
  </w:style>
  <w:style w:type="paragraph" w:styleId="ListNumber4">
    <w:name w:val="List Number 4"/>
    <w:basedOn w:val="List4"/>
    <w:rsid w:val="00963D47"/>
    <w:pPr>
      <w:numPr>
        <w:numId w:val="6"/>
      </w:numPr>
    </w:pPr>
  </w:style>
  <w:style w:type="paragraph" w:styleId="ListNumber5">
    <w:name w:val="List Number 5"/>
    <w:basedOn w:val="List5"/>
    <w:rsid w:val="00963D47"/>
    <w:pPr>
      <w:numPr>
        <w:numId w:val="7"/>
      </w:numPr>
    </w:pPr>
  </w:style>
  <w:style w:type="paragraph" w:styleId="BlockText">
    <w:name w:val="Block Text"/>
    <w:basedOn w:val="Normal"/>
    <w:rsid w:val="00963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D47"/>
    <w:rPr>
      <w:sz w:val="16"/>
      <w:vertAlign w:val="superscript"/>
    </w:rPr>
  </w:style>
  <w:style w:type="character" w:customStyle="1" w:styleId="Symbols">
    <w:name w:val="Symbols"/>
    <w:basedOn w:val="DefaultParagraphFont"/>
    <w:rsid w:val="00963D47"/>
    <w:rPr>
      <w:rFonts w:ascii="Symbol" w:hAnsi="Symbol"/>
    </w:rPr>
  </w:style>
  <w:style w:type="character" w:customStyle="1" w:styleId="MenuOptions">
    <w:name w:val="Menu Options"/>
    <w:basedOn w:val="DefaultParagraphFont"/>
    <w:rsid w:val="00963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D47"/>
    <w:rPr>
      <w:b/>
    </w:rPr>
  </w:style>
  <w:style w:type="character" w:customStyle="1" w:styleId="Underlined">
    <w:name w:val="Underlined"/>
    <w:basedOn w:val="DefaultParagraphFont"/>
    <w:rsid w:val="00963D47"/>
    <w:rPr>
      <w:u w:val="single"/>
    </w:rPr>
  </w:style>
  <w:style w:type="paragraph" w:customStyle="1" w:styleId="TableBodyTextRight">
    <w:name w:val="Table Body Text Right"/>
    <w:basedOn w:val="TableBodyText"/>
    <w:rsid w:val="00963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D47"/>
    <w:rPr>
      <w:sz w:val="18"/>
    </w:rPr>
  </w:style>
  <w:style w:type="paragraph" w:customStyle="1" w:styleId="BodySmallRight">
    <w:name w:val="Body Small Right"/>
    <w:basedOn w:val="BodyTextRight"/>
    <w:rsid w:val="00963D47"/>
    <w:rPr>
      <w:sz w:val="18"/>
      <w:szCs w:val="18"/>
    </w:rPr>
  </w:style>
  <w:style w:type="paragraph" w:customStyle="1" w:styleId="MarginEdition">
    <w:name w:val="Margin Edition"/>
    <w:basedOn w:val="MarginNote"/>
    <w:rsid w:val="00963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D47"/>
    <w:rPr>
      <w:sz w:val="2"/>
      <w:szCs w:val="2"/>
    </w:rPr>
  </w:style>
  <w:style w:type="character" w:customStyle="1" w:styleId="Small">
    <w:name w:val="Small"/>
    <w:basedOn w:val="DefaultParagraphFont"/>
    <w:rsid w:val="00963D47"/>
    <w:rPr>
      <w:sz w:val="16"/>
    </w:rPr>
  </w:style>
  <w:style w:type="paragraph" w:customStyle="1" w:styleId="WideTable">
    <w:name w:val="Wide Table"/>
    <w:basedOn w:val="Normal"/>
    <w:rsid w:val="00963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D47"/>
  </w:style>
  <w:style w:type="paragraph" w:styleId="Quote">
    <w:name w:val="Quote"/>
    <w:basedOn w:val="Heading1"/>
    <w:link w:val="QuoteChar"/>
    <w:qFormat/>
    <w:rsid w:val="00963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D47"/>
    <w:pPr>
      <w:pageBreakBefore/>
    </w:pPr>
  </w:style>
  <w:style w:type="paragraph" w:customStyle="1" w:styleId="Border">
    <w:name w:val="Border"/>
    <w:basedOn w:val="Normal"/>
    <w:qFormat/>
    <w:rsid w:val="00963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D47"/>
    <w:rPr>
      <w:u w:val="single"/>
    </w:rPr>
  </w:style>
  <w:style w:type="character" w:customStyle="1" w:styleId="BoldandItalics">
    <w:name w:val="Bold and Italics"/>
    <w:qFormat/>
    <w:rsid w:val="00963D47"/>
    <w:rPr>
      <w:b/>
      <w:i/>
      <w:u w:val="none"/>
    </w:rPr>
  </w:style>
  <w:style w:type="paragraph" w:styleId="BalloonText">
    <w:name w:val="Balloon Text"/>
    <w:basedOn w:val="Normal"/>
    <w:link w:val="BalloonTextChar"/>
    <w:rsid w:val="00963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D47"/>
    <w:pPr>
      <w:spacing w:before="0" w:after="0"/>
    </w:pPr>
  </w:style>
  <w:style w:type="paragraph" w:customStyle="1" w:styleId="BodyTextBold">
    <w:name w:val="Body Text Bold"/>
    <w:basedOn w:val="BodyText"/>
    <w:qFormat/>
    <w:rsid w:val="00963D47"/>
    <w:rPr>
      <w:b/>
    </w:rPr>
  </w:style>
  <w:style w:type="character" w:styleId="Hyperlink">
    <w:name w:val="Hyperlink"/>
    <w:basedOn w:val="DefaultParagraphFont"/>
    <w:uiPriority w:val="99"/>
    <w:unhideWhenUsed/>
    <w:rsid w:val="00CF0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4340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MEM20011 Service and repair fire and security containers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2021-03-31T03:19:00Z</dcterms:created>
  <dcterms:modified xsi:type="dcterms:W3CDTF">2021-03-31T03:19:00Z</dcterms:modified>
</cp:coreProperties>
</file>