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80E" w:rsidP="006B680E">
      <w:pPr>
        <w:pStyle w:val="Title"/>
      </w:pPr>
      <w:r>
        <w:fldChar w:fldCharType="begin"/>
      </w:r>
      <w:r>
        <w:instrText xml:space="preserve"> TITLE   \* MERGEFORMAT </w:instrText>
      </w:r>
      <w:r>
        <w:fldChar w:fldCharType="separate"/>
      </w:r>
      <w:r>
        <w:t>MEM20008 Develop and implement a masterkey system</w:t>
      </w:r>
      <w:r>
        <w:fldChar w:fldCharType="end"/>
      </w:r>
    </w:p>
    <w:p w:rsidR="006B680E" w:rsidP="006B680E">
      <w:pPr>
        <w:pStyle w:val="Version"/>
        <w:sectPr w:rsidSect="008771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7145" w:rsidP="00877145">
      <w:pPr>
        <w:pStyle w:val="SuperHeading"/>
      </w:pPr>
      <w:r w:rsidRPr="00877145">
        <w:t>MEM20008 Develop and implement a masterkey system</w:t>
      </w:r>
    </w:p>
    <w:p w:rsidR="00000000" w:rsidRPr="00877145" w:rsidP="00877145">
      <w:pPr>
        <w:pStyle w:val="Heading1"/>
      </w:pPr>
      <w:bookmarkStart w:id="1" w:name="O_950989"/>
      <w:bookmarkEnd w:id="1"/>
      <w:r w:rsidRPr="00877145">
        <w:t>Modification History</w:t>
      </w:r>
    </w:p>
    <w:p w:rsidR="00000000" w:rsidRPr="00877145" w:rsidP="006B680E">
      <w:pPr>
        <w:pStyle w:val="BodyText"/>
      </w:pPr>
      <w:r w:rsidRPr="00877145">
        <w:t xml:space="preserve">Release 1. Supersedes and is equivalent to MEM20008A Develop and implement a masterkey system </w:t>
      </w:r>
    </w:p>
    <w:p w:rsidR="00000000" w:rsidRPr="00877145" w:rsidP="00877145">
      <w:pPr>
        <w:pStyle w:val="Heading1"/>
      </w:pPr>
      <w:bookmarkStart w:id="2" w:name="O_950997"/>
      <w:bookmarkEnd w:id="2"/>
      <w:r w:rsidRPr="00877145">
        <w:t>Application</w:t>
      </w:r>
    </w:p>
    <w:p w:rsidR="00000000" w:rsidRPr="00877145" w:rsidP="006B680E">
      <w:pPr>
        <w:pStyle w:val="BodyText"/>
      </w:pPr>
      <w:r w:rsidRPr="00877145">
        <w:t>This unit of competency defines the skills and knowledge required to create new commercial masterkey sy</w:t>
      </w:r>
      <w:r w:rsidRPr="00877145">
        <w:t>stems and expand existing keying systems, using even cut and rotating constant progression methods.</w:t>
      </w:r>
    </w:p>
    <w:p w:rsidR="00000000" w:rsidRPr="00877145" w:rsidP="006B680E">
      <w:pPr>
        <w:pStyle w:val="BodyText"/>
      </w:pPr>
      <w:r w:rsidRPr="00877145">
        <w:t>It applies to masterkey systems written manually and using a computer masterkeying package for high security cylinders, primarily for commercial operations</w:t>
      </w:r>
      <w:r w:rsidRPr="00877145">
        <w:t>.</w:t>
      </w:r>
    </w:p>
    <w:p w:rsidR="00000000" w:rsidRPr="00877145" w:rsidP="006B680E">
      <w:pPr>
        <w:pStyle w:val="BodyText"/>
      </w:pPr>
      <w:r w:rsidRPr="00877145">
        <w:t>Where standard hierarchical keying is required unit MEM20007 Plan and prepare a masterkey system should also be selected.</w:t>
      </w:r>
    </w:p>
    <w:p w:rsidR="00000000" w:rsidRPr="00877145" w:rsidP="006B680E">
      <w:pPr>
        <w:pStyle w:val="BodyText"/>
      </w:pPr>
      <w:r w:rsidRPr="00877145">
        <w:t>Where a security survey/site assessment is required unit MEM20014 Perform a site security survey should also be selected.</w:t>
      </w:r>
    </w:p>
    <w:p w:rsidR="00000000" w:rsidRPr="00877145" w:rsidP="006B680E">
      <w:pPr>
        <w:pStyle w:val="BodyText"/>
      </w:pPr>
      <w:r w:rsidRPr="00877145">
        <w:t>No lice</w:t>
      </w:r>
      <w:r w:rsidRPr="00877145">
        <w:t xml:space="preserve">nsing, legislative or certification requirements apply to this unit at the time of publication. </w:t>
      </w:r>
    </w:p>
    <w:p w:rsidR="00000000" w:rsidRPr="00877145" w:rsidP="006B680E">
      <w:pPr>
        <w:pStyle w:val="Heading3"/>
      </w:pPr>
      <w:r w:rsidRPr="00877145">
        <w:rPr>
          <w:rStyle w:val="SpecialBold"/>
        </w:rPr>
        <w:t>Band:</w:t>
      </w:r>
    </w:p>
    <w:p w:rsidR="00000000" w:rsidRPr="00877145" w:rsidP="006B680E">
      <w:pPr>
        <w:pStyle w:val="BodyText"/>
      </w:pPr>
      <w:r w:rsidRPr="00877145">
        <w:t>This unit has dual status and is to be regarded as both a Specialisation Band A unit and Specialisation Band B unit for progression to C5 (AQF level V).</w:t>
      </w:r>
    </w:p>
    <w:p w:rsidR="00000000" w:rsidRPr="00877145" w:rsidP="006B680E">
      <w:pPr>
        <w:pStyle w:val="Heading3"/>
      </w:pPr>
      <w:r w:rsidRPr="00877145">
        <w:rPr>
          <w:rStyle w:val="SpecialBold"/>
        </w:rPr>
        <w:t>Unit Weight</w:t>
      </w:r>
      <w:r w:rsidRPr="00877145">
        <w:t>:</w:t>
      </w:r>
      <w:r w:rsidRPr="00877145">
        <w:tab/>
      </w:r>
      <w:r w:rsidRPr="00877145">
        <w:rPr>
          <w:rStyle w:val="SpecialBold"/>
        </w:rPr>
        <w:t>6</w:t>
      </w:r>
    </w:p>
    <w:p w:rsidR="00000000" w:rsidRPr="00877145" w:rsidP="00877145">
      <w:pPr>
        <w:pStyle w:val="Heading1"/>
      </w:pPr>
      <w:bookmarkStart w:id="3" w:name="O_950996"/>
      <w:bookmarkEnd w:id="3"/>
      <w:r w:rsidRPr="00877145">
        <w:t>Pre-requisite Unit</w:t>
      </w:r>
    </w:p>
    <w:tbl>
      <w:tblPr>
        <w:tblW w:w="0" w:type="auto"/>
        <w:tblLayout w:type="fixed"/>
        <w:tblCellMar>
          <w:left w:w="62" w:type="dxa"/>
          <w:right w:w="62" w:type="dxa"/>
        </w:tblCellMar>
        <w:tblLook w:val="0000"/>
      </w:tblPr>
      <w:tblGrid>
        <w:gridCol w:w="2186"/>
        <w:gridCol w:w="6886"/>
      </w:tblGrid>
      <w:tr w:rsidTr="0087714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MEM12024</w:t>
            </w:r>
          </w:p>
        </w:tc>
        <w:tc>
          <w:tcPr>
            <w:tcW w:w="6886"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Perform computations</w:t>
            </w:r>
          </w:p>
        </w:tc>
      </w:tr>
      <w:tr w:rsidTr="0087714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MEM13015</w:t>
            </w:r>
          </w:p>
        </w:tc>
        <w:tc>
          <w:tcPr>
            <w:tcW w:w="6886"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Work safely and effectively in manufacturing and engineering</w:t>
            </w:r>
          </w:p>
        </w:tc>
      </w:tr>
      <w:tr w:rsidTr="0087714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MEM16006</w:t>
            </w:r>
          </w:p>
        </w:tc>
        <w:tc>
          <w:tcPr>
            <w:tcW w:w="6886"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Organise and communicate information</w:t>
            </w:r>
          </w:p>
        </w:tc>
      </w:tr>
      <w:tr w:rsidTr="0087714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MEM18001</w:t>
            </w:r>
          </w:p>
        </w:tc>
        <w:tc>
          <w:tcPr>
            <w:tcW w:w="6886"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Use hand tools</w:t>
            </w:r>
          </w:p>
        </w:tc>
      </w:tr>
      <w:tr w:rsidTr="0087714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MEM20001</w:t>
            </w:r>
          </w:p>
        </w:tc>
        <w:tc>
          <w:tcPr>
            <w:tcW w:w="6886"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Produce keys</w:t>
            </w:r>
          </w:p>
        </w:tc>
      </w:tr>
      <w:tr w:rsidTr="0087714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MEM20002</w:t>
            </w:r>
          </w:p>
        </w:tc>
        <w:tc>
          <w:tcPr>
            <w:tcW w:w="6886"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Assemble and test lock mechanisms</w:t>
            </w:r>
          </w:p>
        </w:tc>
      </w:tr>
      <w:tr w:rsidTr="0087714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MEM20007</w:t>
            </w:r>
          </w:p>
        </w:tc>
        <w:tc>
          <w:tcPr>
            <w:tcW w:w="6886" w:type="dxa"/>
            <w:tcBorders>
              <w:top w:val="nil"/>
              <w:left w:val="nil"/>
              <w:bottom w:val="nil"/>
              <w:right w:val="nil"/>
            </w:tcBorders>
            <w:tcMar>
              <w:top w:w="0" w:type="dxa"/>
              <w:left w:w="62" w:type="dxa"/>
              <w:bottom w:w="0" w:type="dxa"/>
              <w:right w:w="62" w:type="dxa"/>
            </w:tcMar>
          </w:tcPr>
          <w:p w:rsidR="00000000" w:rsidRPr="00877145" w:rsidP="00877145">
            <w:pPr>
              <w:pStyle w:val="BodyText"/>
            </w:pPr>
            <w:r w:rsidRPr="00877145">
              <w:t>Plan and prepare a masterkey system</w:t>
            </w:r>
          </w:p>
        </w:tc>
      </w:tr>
    </w:tbl>
    <w:p w:rsidR="00000000" w:rsidRPr="00877145" w:rsidP="00877145">
      <w:pPr>
        <w:pStyle w:val="BodyText"/>
      </w:pPr>
    </w:p>
    <w:p w:rsidR="00000000" w:rsidRPr="00877145" w:rsidP="00877145">
      <w:pPr>
        <w:pStyle w:val="AllowPageBreak"/>
      </w:pPr>
    </w:p>
    <w:p w:rsidR="00000000" w:rsidRPr="00877145" w:rsidP="00877145">
      <w:pPr>
        <w:pStyle w:val="Heading1"/>
      </w:pPr>
      <w:bookmarkStart w:id="4" w:name="O_950995"/>
      <w:bookmarkEnd w:id="4"/>
      <w:r w:rsidRPr="00877145">
        <w:t>Competency Field</w:t>
      </w:r>
    </w:p>
    <w:p w:rsidR="00000000" w:rsidRPr="00877145" w:rsidP="006B680E">
      <w:pPr>
        <w:pStyle w:val="BodyText"/>
      </w:pPr>
      <w:r w:rsidRPr="00877145">
        <w:t>Locksmithing</w:t>
      </w:r>
    </w:p>
    <w:p w:rsidR="00000000" w:rsidRPr="00877145" w:rsidP="00877145">
      <w:pPr>
        <w:pStyle w:val="Heading1"/>
      </w:pPr>
      <w:bookmarkStart w:id="5" w:name="O_950993"/>
      <w:bookmarkEnd w:id="5"/>
      <w:r w:rsidRPr="00877145">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877145">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Performance criteria describe the performance needed to demonstrate achievement of the element.</w:t>
            </w:r>
          </w:p>
        </w:tc>
      </w:tr>
      <w:tr w:rsidTr="008771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77145" w:rsidP="00877145">
            <w:pPr>
              <w:pStyle w:val="BodyText"/>
            </w:pPr>
            <w:r w:rsidRPr="00877145">
              <w:t>1</w:t>
            </w:r>
          </w:p>
        </w:tc>
        <w:tc>
          <w:tcPr>
            <w:tcW w:w="1986" w:type="dxa"/>
            <w:vMerge w:val="restart"/>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1.1</w:t>
            </w:r>
          </w:p>
        </w:tc>
        <w:tc>
          <w:tcPr>
            <w:tcW w:w="5678"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Follow standard operating procedures (SOPs)</w:t>
            </w:r>
          </w:p>
        </w:tc>
      </w:tr>
      <w:tr w:rsidTr="008771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1.2</w:t>
            </w:r>
          </w:p>
        </w:tc>
        <w:tc>
          <w:tcPr>
            <w:tcW w:w="5678"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Comply with work health and safety (WHS) requirements at all times</w:t>
            </w:r>
          </w:p>
        </w:tc>
      </w:tr>
      <w:tr w:rsidTr="008771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1.3</w:t>
            </w:r>
          </w:p>
        </w:tc>
        <w:tc>
          <w:tcPr>
            <w:tcW w:w="5678"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 xml:space="preserve">Select and use appropriate personal protective equipment (PPE) in accordance with SOPs </w:t>
            </w:r>
          </w:p>
        </w:tc>
      </w:tr>
      <w:tr w:rsidTr="008771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1.4</w:t>
            </w:r>
          </w:p>
        </w:tc>
        <w:tc>
          <w:tcPr>
            <w:tcW w:w="5678"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Identify job requirements from specifications, job sheets or work instructions</w:t>
            </w:r>
          </w:p>
        </w:tc>
      </w:tr>
      <w:tr w:rsidTr="0087714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77145">
            <w:pPr>
              <w:pStyle w:val="BodyText"/>
              <w:rPr>
                <w:lang w:val="en-NZ"/>
              </w:rPr>
            </w:pPr>
          </w:p>
        </w:tc>
      </w:tr>
      <w:tr w:rsidTr="008771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77145" w:rsidP="00877145">
            <w:pPr>
              <w:pStyle w:val="BodyText"/>
            </w:pPr>
            <w:r w:rsidRPr="00877145">
              <w:t>2</w:t>
            </w:r>
          </w:p>
        </w:tc>
        <w:tc>
          <w:tcPr>
            <w:tcW w:w="1986" w:type="dxa"/>
            <w:vMerge w:val="restart"/>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rPr>
                <w:rStyle w:val="SpecialBold"/>
              </w:rPr>
              <w:t>Assess customer requirements</w:t>
            </w:r>
          </w:p>
        </w:tc>
        <w:tc>
          <w:tcPr>
            <w:tcW w:w="779"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2.1</w:t>
            </w:r>
          </w:p>
        </w:tc>
        <w:tc>
          <w:tcPr>
            <w:tcW w:w="5678"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Consider physical characteristics of existing locks and other security devices and determine requirement for additional site inspection</w:t>
            </w:r>
          </w:p>
        </w:tc>
      </w:tr>
      <w:tr w:rsidTr="008771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2.2</w:t>
            </w:r>
          </w:p>
        </w:tc>
        <w:tc>
          <w:tcPr>
            <w:tcW w:w="5678"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Discuss customer access and task requirements and clarify according to SOPs</w:t>
            </w:r>
          </w:p>
        </w:tc>
      </w:tr>
      <w:tr w:rsidTr="008771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2.3</w:t>
            </w:r>
          </w:p>
        </w:tc>
        <w:tc>
          <w:tcPr>
            <w:tcW w:w="5678"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Interpret architectural plans, floor plans and charts when planning and preparing a masterkey system as required</w:t>
            </w:r>
          </w:p>
        </w:tc>
      </w:tr>
      <w:tr w:rsidTr="008771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2.4</w:t>
            </w:r>
          </w:p>
        </w:tc>
        <w:tc>
          <w:tcPr>
            <w:tcW w:w="5678"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Evaluate customer requirements with respect to current capacity, and make recommendations for the design of new/expanded system</w:t>
            </w:r>
          </w:p>
        </w:tc>
      </w:tr>
      <w:tr w:rsidTr="008771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2.5</w:t>
            </w:r>
          </w:p>
        </w:tc>
        <w:tc>
          <w:tcPr>
            <w:tcW w:w="5678"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I</w:t>
            </w:r>
            <w:r w:rsidRPr="00877145">
              <w:t>dentify personal limitations in assessing requirements for masterkey system and seek assistance from appropriate person(s) in accordance with SOPs</w:t>
            </w:r>
          </w:p>
        </w:tc>
      </w:tr>
      <w:tr w:rsidTr="0087714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77145">
            <w:pPr>
              <w:pStyle w:val="BodyText"/>
              <w:rPr>
                <w:lang w:val="en-NZ"/>
              </w:rPr>
            </w:pPr>
          </w:p>
        </w:tc>
      </w:tr>
      <w:tr w:rsidTr="008771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77145" w:rsidP="00877145">
            <w:pPr>
              <w:pStyle w:val="BodyText"/>
            </w:pPr>
            <w:r w:rsidRPr="00877145">
              <w:t>3</w:t>
            </w:r>
          </w:p>
        </w:tc>
        <w:tc>
          <w:tcPr>
            <w:tcW w:w="1986" w:type="dxa"/>
            <w:vMerge w:val="restart"/>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rPr>
                <w:rStyle w:val="SpecialBold"/>
              </w:rPr>
              <w:t>Design masterkey system and system modifications</w:t>
            </w:r>
          </w:p>
        </w:tc>
        <w:tc>
          <w:tcPr>
            <w:tcW w:w="779"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3.1</w:t>
            </w:r>
          </w:p>
        </w:tc>
        <w:tc>
          <w:tcPr>
            <w:tcW w:w="5678"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Design commercial masterkey system to meet customer complex access requirements</w:t>
            </w:r>
          </w:p>
        </w:tc>
      </w:tr>
      <w:tr w:rsidTr="008771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3.2</w:t>
            </w:r>
          </w:p>
        </w:tc>
        <w:tc>
          <w:tcPr>
            <w:tcW w:w="5678"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Check system for interchange</w:t>
            </w:r>
          </w:p>
        </w:tc>
      </w:tr>
      <w:tr w:rsidTr="008771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3.3</w:t>
            </w:r>
          </w:p>
        </w:tc>
        <w:tc>
          <w:tcPr>
            <w:tcW w:w="5678"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Apply principles and processes of masterkeying in accordance with industry practice and organisational requirements</w:t>
            </w:r>
          </w:p>
        </w:tc>
      </w:tr>
      <w:tr w:rsidTr="0087714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77145">
            <w:pPr>
              <w:pStyle w:val="BodyText"/>
              <w:rPr>
                <w:lang w:val="en-NZ"/>
              </w:rPr>
            </w:pPr>
          </w:p>
        </w:tc>
      </w:tr>
      <w:tr w:rsidTr="008771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77145" w:rsidP="00877145">
            <w:pPr>
              <w:pStyle w:val="BodyText"/>
            </w:pPr>
            <w:r w:rsidRPr="00877145">
              <w:t>4</w:t>
            </w:r>
          </w:p>
        </w:tc>
        <w:tc>
          <w:tcPr>
            <w:tcW w:w="1986" w:type="dxa"/>
            <w:vMerge w:val="restart"/>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rPr>
                <w:rStyle w:val="SpecialBold"/>
              </w:rPr>
              <w:t>Finalise system design</w:t>
            </w:r>
          </w:p>
        </w:tc>
        <w:tc>
          <w:tcPr>
            <w:tcW w:w="779"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4.1</w:t>
            </w:r>
          </w:p>
        </w:tc>
        <w:tc>
          <w:tcPr>
            <w:tcW w:w="5678"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Review final system design and keying requirements and confirm with appropriate person(s) in accordance with organisational requirements</w:t>
            </w:r>
          </w:p>
        </w:tc>
      </w:tr>
      <w:tr w:rsidTr="008771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4.2</w:t>
            </w:r>
          </w:p>
        </w:tc>
        <w:tc>
          <w:tcPr>
            <w:tcW w:w="5678"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Prepare documentation to allow for future interpretation and design requirements</w:t>
            </w:r>
          </w:p>
        </w:tc>
      </w:tr>
      <w:tr w:rsidTr="008771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4.3</w:t>
            </w:r>
          </w:p>
        </w:tc>
        <w:tc>
          <w:tcPr>
            <w:tcW w:w="5678" w:type="dxa"/>
            <w:tcBorders>
              <w:top w:val="nil"/>
              <w:left w:val="nil"/>
              <w:bottom w:val="nil"/>
              <w:right w:val="nil"/>
            </w:tcBorders>
            <w:tcMar>
              <w:top w:w="0" w:type="dxa"/>
              <w:left w:w="62" w:type="dxa"/>
              <w:bottom w:w="0" w:type="dxa"/>
              <w:right w:w="62" w:type="dxa"/>
            </w:tcMar>
          </w:tcPr>
          <w:p w:rsidR="00000000" w:rsidRPr="00877145" w:rsidP="00877145">
            <w:pPr>
              <w:pStyle w:val="BodyText"/>
            </w:pPr>
            <w:r w:rsidRPr="00877145">
              <w:t>Prepare documentation and process and store in accordance with client, legislative requirements and SOPs</w:t>
            </w:r>
          </w:p>
        </w:tc>
      </w:tr>
    </w:tbl>
    <w:p w:rsidR="00000000" w:rsidRPr="00877145" w:rsidP="00877145">
      <w:pPr>
        <w:pStyle w:val="BodyText"/>
      </w:pPr>
    </w:p>
    <w:p w:rsidR="00000000" w:rsidRPr="00877145" w:rsidP="00877145">
      <w:pPr>
        <w:pStyle w:val="AllowPageBreak"/>
      </w:pPr>
    </w:p>
    <w:p w:rsidR="00000000" w:rsidRPr="00877145" w:rsidP="00877145">
      <w:pPr>
        <w:pStyle w:val="Heading1"/>
      </w:pPr>
      <w:bookmarkStart w:id="6" w:name="O_950992"/>
      <w:bookmarkEnd w:id="6"/>
      <w:r w:rsidRPr="00877145">
        <w:t>Foundation Skills</w:t>
      </w:r>
    </w:p>
    <w:p w:rsidR="00000000" w:rsidRPr="00877145" w:rsidP="006B680E">
      <w:pPr>
        <w:pStyle w:val="BodyText"/>
      </w:pPr>
      <w:r w:rsidRPr="00877145">
        <w:t>This section describes those required skills (reading, writing, oral communication and numeracy) that are esse</w:t>
      </w:r>
      <w:r w:rsidRPr="00877145">
        <w:t xml:space="preserve">ntial to workplace performance in this unit of competency.  </w:t>
      </w:r>
    </w:p>
    <w:p w:rsidR="00000000" w:rsidRPr="00877145" w:rsidP="006B680E">
      <w:pPr>
        <w:pStyle w:val="BodyText"/>
      </w:pPr>
      <w:r w:rsidRPr="00877145">
        <w:t>Foundation skills essential to performance are explicit in the performance criteria of this unit of competency.</w:t>
      </w:r>
    </w:p>
    <w:p w:rsidR="00000000" w:rsidRPr="00877145" w:rsidP="00877145">
      <w:pPr>
        <w:pStyle w:val="Heading1"/>
      </w:pPr>
      <w:bookmarkStart w:id="7" w:name="O_950991"/>
      <w:bookmarkEnd w:id="7"/>
      <w:r w:rsidRPr="00877145">
        <w:t>Range of Conditions</w:t>
      </w:r>
    </w:p>
    <w:tbl>
      <w:tblPr>
        <w:tblW w:w="9286" w:type="dxa"/>
        <w:tblLayout w:type="fixed"/>
        <w:tblCellMar>
          <w:left w:w="62" w:type="dxa"/>
          <w:right w:w="62" w:type="dxa"/>
        </w:tblCellMar>
        <w:tblLook w:val="0000"/>
      </w:tblPr>
      <w:tblGrid>
        <w:gridCol w:w="2914"/>
        <w:gridCol w:w="6372"/>
      </w:tblGrid>
      <w:tr w:rsidTr="00877145">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t>This field allows for different work environments and conditions that may affect performance. Essential operating conditions that may be present (depending on the work situation, needs of the candidate, accessibility of the item, and local industry and reg</w:t>
            </w:r>
            <w:r w:rsidRPr="00877145">
              <w:t>ional contexts) are included.</w:t>
            </w:r>
          </w:p>
        </w:tc>
      </w:tr>
      <w:tr w:rsidTr="00877145">
        <w:tblPrEx>
          <w:tblW w:w="9286" w:type="dxa"/>
          <w:tblLayout w:type="fixed"/>
          <w:tblCellMar>
            <w:left w:w="62" w:type="dxa"/>
            <w:right w:w="62" w:type="dxa"/>
          </w:tblCellMar>
          <w:tblLook w:val="0000"/>
        </w:tblPrEx>
        <w:trPr>
          <w:trHeight w:val="2757"/>
        </w:trPr>
        <w:tc>
          <w:tcPr>
            <w:tcW w:w="2914"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rPr>
                <w:rStyle w:val="SpecialBold"/>
              </w:rPr>
              <w:t>Task requirements include one (1) or more of the following:</w:t>
            </w:r>
          </w:p>
        </w:tc>
        <w:tc>
          <w:tcPr>
            <w:tcW w:w="6372" w:type="dxa"/>
            <w:tcBorders>
              <w:top w:val="nil"/>
              <w:left w:val="nil"/>
              <w:bottom w:val="nil"/>
              <w:right w:val="nil"/>
            </w:tcBorders>
            <w:tcMar>
              <w:top w:w="0" w:type="dxa"/>
              <w:left w:w="62" w:type="dxa"/>
              <w:bottom w:w="0" w:type="dxa"/>
              <w:right w:w="62" w:type="dxa"/>
            </w:tcMar>
          </w:tcPr>
          <w:p w:rsidR="00000000" w:rsidRPr="00877145" w:rsidP="00877145">
            <w:pPr>
              <w:pStyle w:val="ListBullet"/>
            </w:pPr>
            <w:r w:rsidRPr="00877145">
              <w:t>specific client requirements and quantities</w:t>
            </w:r>
          </w:p>
          <w:p w:rsidR="00000000" w:rsidRPr="00877145" w:rsidP="00877145">
            <w:pPr>
              <w:pStyle w:val="ListBullet"/>
            </w:pPr>
            <w:r w:rsidRPr="00877145">
              <w:t>completion times and dates</w:t>
            </w:r>
          </w:p>
          <w:p w:rsidR="00000000" w:rsidRPr="00877145" w:rsidP="00877145">
            <w:pPr>
              <w:pStyle w:val="ListBullet"/>
            </w:pPr>
            <w:r w:rsidRPr="00877145">
              <w:t>job requirements and tasks</w:t>
            </w:r>
          </w:p>
          <w:p w:rsidR="00000000" w:rsidRPr="00877145" w:rsidP="00877145">
            <w:pPr>
              <w:pStyle w:val="ListBullet"/>
            </w:pPr>
            <w:r w:rsidRPr="00877145">
              <w:t>signature authorities</w:t>
            </w:r>
          </w:p>
          <w:p w:rsidR="00000000" w:rsidRPr="00877145" w:rsidP="00877145">
            <w:pPr>
              <w:pStyle w:val="ListBullet"/>
            </w:pPr>
            <w:r w:rsidRPr="00877145">
              <w:t>WHS requirements</w:t>
            </w:r>
          </w:p>
          <w:p w:rsidR="00000000" w:rsidRPr="00877145" w:rsidP="00877145">
            <w:pPr>
              <w:pStyle w:val="ListBullet"/>
            </w:pPr>
            <w:r w:rsidRPr="00877145">
              <w:t>company requirements</w:t>
            </w:r>
          </w:p>
          <w:p w:rsidR="00000000" w:rsidP="00877145">
            <w:pPr>
              <w:pStyle w:val="ListBullet"/>
              <w:rPr>
                <w:lang w:val="en-NZ"/>
              </w:rPr>
            </w:pPr>
            <w:r w:rsidRPr="00877145">
              <w:t>compl</w:t>
            </w:r>
            <w:r w:rsidRPr="00877145">
              <w:t>iance with relevant manufacturer requirements, warranties and service information</w:t>
            </w:r>
          </w:p>
        </w:tc>
      </w:tr>
      <w:tr w:rsidTr="00877145">
        <w:tblPrEx>
          <w:tblW w:w="9286" w:type="dxa"/>
          <w:tblLayout w:type="fixed"/>
          <w:tblCellMar>
            <w:left w:w="62" w:type="dxa"/>
            <w:right w:w="62" w:type="dxa"/>
          </w:tblCellMar>
          <w:tblLook w:val="0000"/>
        </w:tblPrEx>
        <w:trPr>
          <w:trHeight w:val="1531"/>
        </w:trPr>
        <w:tc>
          <w:tcPr>
            <w:tcW w:w="2914"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rPr>
                <w:rStyle w:val="SpecialBold"/>
              </w:rPr>
              <w:t>System expansion includes creation of excess codes to allow for one (1) or more of the following:</w:t>
            </w:r>
          </w:p>
        </w:tc>
        <w:tc>
          <w:tcPr>
            <w:tcW w:w="6372" w:type="dxa"/>
            <w:tcBorders>
              <w:top w:val="nil"/>
              <w:left w:val="nil"/>
              <w:bottom w:val="nil"/>
              <w:right w:val="nil"/>
            </w:tcBorders>
            <w:tcMar>
              <w:top w:w="0" w:type="dxa"/>
              <w:left w:w="62" w:type="dxa"/>
              <w:bottom w:w="0" w:type="dxa"/>
              <w:right w:w="62" w:type="dxa"/>
            </w:tcMar>
          </w:tcPr>
          <w:p w:rsidR="00000000" w:rsidRPr="00877145" w:rsidP="00877145">
            <w:pPr>
              <w:pStyle w:val="ListBullet"/>
            </w:pPr>
            <w:r w:rsidRPr="00877145">
              <w:t>lost keys</w:t>
            </w:r>
          </w:p>
          <w:p w:rsidR="00000000" w:rsidRPr="00877145" w:rsidP="00877145">
            <w:pPr>
              <w:pStyle w:val="ListBullet"/>
            </w:pPr>
            <w:r w:rsidRPr="00877145">
              <w:t xml:space="preserve">unusable codes </w:t>
            </w:r>
          </w:p>
          <w:p w:rsidR="00000000" w:rsidRPr="00877145" w:rsidP="00877145">
            <w:pPr>
              <w:pStyle w:val="ListBullet"/>
            </w:pPr>
            <w:r w:rsidRPr="00877145">
              <w:t>future customer requirements</w:t>
            </w:r>
          </w:p>
          <w:p w:rsidR="00000000" w:rsidP="00877145">
            <w:pPr>
              <w:pStyle w:val="ListBullet"/>
              <w:rPr>
                <w:lang w:val="en-NZ"/>
              </w:rPr>
            </w:pPr>
            <w:r w:rsidRPr="00877145">
              <w:t>multi-broaching</w:t>
            </w:r>
          </w:p>
        </w:tc>
      </w:tr>
      <w:tr w:rsidTr="00877145">
        <w:tblPrEx>
          <w:tblW w:w="9286" w:type="dxa"/>
          <w:tblLayout w:type="fixed"/>
          <w:tblCellMar>
            <w:left w:w="62" w:type="dxa"/>
            <w:right w:w="62" w:type="dxa"/>
          </w:tblCellMar>
          <w:tblLook w:val="0000"/>
        </w:tblPrEx>
        <w:trPr>
          <w:trHeight w:val="2195"/>
        </w:trPr>
        <w:tc>
          <w:tcPr>
            <w:tcW w:w="2914"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rPr>
                <w:rStyle w:val="SpecialBold"/>
              </w:rPr>
              <w:t>Commercial masterkey systems include one (1) or more of the following:</w:t>
            </w:r>
          </w:p>
        </w:tc>
        <w:tc>
          <w:tcPr>
            <w:tcW w:w="6372" w:type="dxa"/>
            <w:tcBorders>
              <w:top w:val="nil"/>
              <w:left w:val="nil"/>
              <w:bottom w:val="nil"/>
              <w:right w:val="nil"/>
            </w:tcBorders>
            <w:tcMar>
              <w:top w:w="0" w:type="dxa"/>
              <w:left w:w="62" w:type="dxa"/>
              <w:bottom w:w="0" w:type="dxa"/>
              <w:right w:w="62" w:type="dxa"/>
            </w:tcMar>
          </w:tcPr>
          <w:p w:rsidR="00000000" w:rsidRPr="00877145" w:rsidP="00877145">
            <w:pPr>
              <w:pStyle w:val="ListBullet"/>
            </w:pPr>
            <w:r w:rsidRPr="00877145">
              <w:t>multi-profile inline pin tumbler cylinders</w:t>
            </w:r>
          </w:p>
          <w:p w:rsidR="00000000" w:rsidRPr="00877145" w:rsidP="00877145">
            <w:pPr>
              <w:pStyle w:val="ListBullet"/>
            </w:pPr>
            <w:r w:rsidRPr="00877145">
              <w:t xml:space="preserve">rotating disc tumbler (Abloy) </w:t>
            </w:r>
          </w:p>
          <w:p w:rsidR="00000000" w:rsidRPr="00877145" w:rsidP="00877145">
            <w:pPr>
              <w:pStyle w:val="ListBullet"/>
            </w:pPr>
            <w:r w:rsidRPr="00877145">
              <w:t xml:space="preserve">rotating pin tumbler (Medeco) </w:t>
            </w:r>
          </w:p>
          <w:p w:rsidR="00000000" w:rsidRPr="00877145" w:rsidP="00877145">
            <w:pPr>
              <w:pStyle w:val="ListBullet"/>
            </w:pPr>
            <w:r w:rsidRPr="00877145">
              <w:t>radial pin tumbler (Kaba, Mul-T-lock)</w:t>
            </w:r>
          </w:p>
          <w:p w:rsidR="00000000" w:rsidRPr="00877145" w:rsidP="00877145">
            <w:pPr>
              <w:pStyle w:val="ListBullet"/>
            </w:pPr>
            <w:r w:rsidRPr="00877145">
              <w:t xml:space="preserve">pin tumbler sidebar (Bilock, Twin) </w:t>
            </w:r>
          </w:p>
          <w:p w:rsidR="00000000" w:rsidP="00877145">
            <w:pPr>
              <w:pStyle w:val="ListBullet"/>
              <w:rPr>
                <w:lang w:val="en-NZ"/>
              </w:rPr>
            </w:pPr>
            <w:r w:rsidRPr="00877145">
              <w:t>slider sidebar (Evva)</w:t>
            </w:r>
          </w:p>
        </w:tc>
      </w:tr>
      <w:tr w:rsidTr="00877145">
        <w:tblPrEx>
          <w:tblW w:w="9286" w:type="dxa"/>
          <w:tblLayout w:type="fixed"/>
          <w:tblCellMar>
            <w:left w:w="62" w:type="dxa"/>
            <w:right w:w="62" w:type="dxa"/>
          </w:tblCellMar>
          <w:tblLook w:val="0000"/>
        </w:tblPrEx>
        <w:trPr>
          <w:trHeight w:val="2162"/>
        </w:trPr>
        <w:tc>
          <w:tcPr>
            <w:tcW w:w="2914"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rPr>
                <w:rStyle w:val="SpecialBold"/>
              </w:rPr>
              <w:t>Complex access requirements include one (1) or more of the following:</w:t>
            </w:r>
          </w:p>
        </w:tc>
        <w:tc>
          <w:tcPr>
            <w:tcW w:w="6372" w:type="dxa"/>
            <w:tcBorders>
              <w:top w:val="nil"/>
              <w:left w:val="nil"/>
              <w:bottom w:val="nil"/>
              <w:right w:val="nil"/>
            </w:tcBorders>
            <w:tcMar>
              <w:top w:w="0" w:type="dxa"/>
              <w:left w:w="62" w:type="dxa"/>
              <w:bottom w:w="0" w:type="dxa"/>
              <w:right w:w="62" w:type="dxa"/>
            </w:tcMar>
          </w:tcPr>
          <w:p w:rsidR="00000000" w:rsidRPr="00877145" w:rsidP="00877145">
            <w:pPr>
              <w:pStyle w:val="ListBullet"/>
            </w:pPr>
            <w:r w:rsidRPr="00877145">
              <w:t>cross-keying</w:t>
            </w:r>
          </w:p>
          <w:p w:rsidR="00000000" w:rsidRPr="00877145" w:rsidP="00877145">
            <w:pPr>
              <w:pStyle w:val="ListBullet"/>
            </w:pPr>
            <w:r w:rsidRPr="00877145">
              <w:t>sub-masterkeying</w:t>
            </w:r>
          </w:p>
          <w:p w:rsidR="00000000" w:rsidRPr="00877145" w:rsidP="00877145">
            <w:pPr>
              <w:pStyle w:val="ListBullet"/>
            </w:pPr>
            <w:r w:rsidRPr="00877145">
              <w:t>incidental masterkeying</w:t>
            </w:r>
          </w:p>
          <w:p w:rsidR="00000000" w:rsidRPr="00877145" w:rsidP="00877145">
            <w:pPr>
              <w:pStyle w:val="ListBullet"/>
            </w:pPr>
            <w:r w:rsidRPr="00877145">
              <w:t>selective keying</w:t>
            </w:r>
          </w:p>
          <w:p w:rsidR="00000000" w:rsidRPr="00877145" w:rsidP="00877145">
            <w:pPr>
              <w:pStyle w:val="ListBullet"/>
            </w:pPr>
            <w:r w:rsidRPr="00877145">
              <w:t xml:space="preserve">construction keying </w:t>
            </w:r>
          </w:p>
          <w:p w:rsidR="00000000" w:rsidP="00877145">
            <w:pPr>
              <w:pStyle w:val="ListBullet"/>
              <w:rPr>
                <w:lang w:val="en-NZ"/>
              </w:rPr>
            </w:pPr>
            <w:r w:rsidRPr="00877145">
              <w:t>maisoning</w:t>
            </w:r>
          </w:p>
        </w:tc>
      </w:tr>
      <w:tr w:rsidTr="00877145">
        <w:tblPrEx>
          <w:tblW w:w="9286" w:type="dxa"/>
          <w:tblLayout w:type="fixed"/>
          <w:tblCellMar>
            <w:left w:w="62" w:type="dxa"/>
            <w:right w:w="62" w:type="dxa"/>
          </w:tblCellMar>
          <w:tblLook w:val="0000"/>
        </w:tblPrEx>
        <w:trPr>
          <w:trHeight w:val="471"/>
        </w:trPr>
        <w:tc>
          <w:tcPr>
            <w:tcW w:w="2914" w:type="dxa"/>
            <w:tcBorders>
              <w:top w:val="nil"/>
              <w:left w:val="nil"/>
              <w:bottom w:val="nil"/>
              <w:right w:val="nil"/>
            </w:tcBorders>
            <w:tcMar>
              <w:top w:w="0" w:type="dxa"/>
              <w:left w:w="62" w:type="dxa"/>
              <w:bottom w:w="0" w:type="dxa"/>
              <w:right w:w="62" w:type="dxa"/>
            </w:tcMar>
          </w:tcPr>
          <w:p w:rsidR="00000000" w:rsidP="00877145">
            <w:pPr>
              <w:pStyle w:val="BodyText"/>
              <w:rPr>
                <w:lang w:val="en-NZ"/>
              </w:rPr>
            </w:pPr>
            <w:r w:rsidRPr="00877145">
              <w:rPr>
                <w:rStyle w:val="SpecialBold"/>
              </w:rPr>
              <w:t>Documentation includes one (1) or more of the following:</w:t>
            </w:r>
          </w:p>
        </w:tc>
        <w:tc>
          <w:tcPr>
            <w:tcW w:w="6372" w:type="dxa"/>
            <w:tcBorders>
              <w:top w:val="nil"/>
              <w:left w:val="nil"/>
              <w:bottom w:val="nil"/>
              <w:right w:val="nil"/>
            </w:tcBorders>
            <w:tcMar>
              <w:top w:w="0" w:type="dxa"/>
              <w:left w:w="62" w:type="dxa"/>
              <w:bottom w:w="0" w:type="dxa"/>
              <w:right w:w="62" w:type="dxa"/>
            </w:tcMar>
          </w:tcPr>
          <w:p w:rsidR="00000000" w:rsidRPr="00877145" w:rsidP="00877145">
            <w:pPr>
              <w:pStyle w:val="ListBullet"/>
            </w:pPr>
            <w:r w:rsidRPr="00877145">
              <w:t>materials used</w:t>
            </w:r>
          </w:p>
          <w:p w:rsidR="00000000" w:rsidRPr="00877145" w:rsidP="00877145">
            <w:pPr>
              <w:pStyle w:val="ListBullet"/>
            </w:pPr>
            <w:r w:rsidRPr="00877145">
              <w:t>masterkey plans:</w:t>
            </w:r>
          </w:p>
          <w:p w:rsidR="00000000" w:rsidRPr="00877145" w:rsidP="00877145">
            <w:pPr>
              <w:pStyle w:val="ListBullet2"/>
            </w:pPr>
            <w:r w:rsidRPr="00877145">
              <w:t xml:space="preserve">code matrix </w:t>
            </w:r>
          </w:p>
          <w:p w:rsidR="00000000" w:rsidRPr="00877145" w:rsidP="00877145">
            <w:pPr>
              <w:pStyle w:val="ListBullet2"/>
            </w:pPr>
            <w:r w:rsidRPr="00877145">
              <w:t xml:space="preserve">key and door schedules </w:t>
            </w:r>
          </w:p>
          <w:p w:rsidR="00000000" w:rsidRPr="00877145" w:rsidP="00877145">
            <w:pPr>
              <w:pStyle w:val="ListBullet"/>
            </w:pPr>
            <w:r w:rsidRPr="00877145">
              <w:t>job sheets</w:t>
            </w:r>
          </w:p>
          <w:p w:rsidR="00000000" w:rsidRPr="00877145" w:rsidP="00877145">
            <w:pPr>
              <w:pStyle w:val="ListBullet"/>
            </w:pPr>
            <w:r w:rsidRPr="00877145">
              <w:t>manufacturer documentation</w:t>
            </w:r>
          </w:p>
          <w:p w:rsidR="00000000" w:rsidRPr="00877145" w:rsidP="00877145">
            <w:pPr>
              <w:pStyle w:val="ListBullet"/>
            </w:pPr>
            <w:r w:rsidRPr="00877145">
              <w:t>identified faults</w:t>
            </w:r>
          </w:p>
          <w:p w:rsidR="00000000" w:rsidRPr="00877145" w:rsidP="00877145">
            <w:pPr>
              <w:pStyle w:val="ListBullet"/>
            </w:pPr>
            <w:r w:rsidRPr="00877145">
              <w:t>warranties and recommendations</w:t>
            </w:r>
          </w:p>
          <w:p w:rsidR="00000000" w:rsidRPr="00877145" w:rsidP="00877145">
            <w:pPr>
              <w:pStyle w:val="ListBullet"/>
            </w:pPr>
            <w:r w:rsidRPr="00877145">
              <w:t>costs</w:t>
            </w:r>
          </w:p>
        </w:tc>
      </w:tr>
    </w:tbl>
    <w:p w:rsidR="00000000" w:rsidRPr="00877145" w:rsidP="00877145">
      <w:pPr>
        <w:pStyle w:val="BodyText"/>
      </w:pPr>
    </w:p>
    <w:p w:rsidR="00000000" w:rsidRPr="00877145" w:rsidP="00877145">
      <w:pPr>
        <w:pStyle w:val="AllowPageBreak"/>
      </w:pPr>
    </w:p>
    <w:p w:rsidR="00000000" w:rsidRPr="00877145" w:rsidP="00877145">
      <w:pPr>
        <w:pStyle w:val="Heading1"/>
      </w:pPr>
      <w:bookmarkStart w:id="8" w:name="O_950990"/>
      <w:bookmarkEnd w:id="8"/>
      <w:r w:rsidRPr="00877145">
        <w:t>Unit Mapping Information</w:t>
      </w:r>
    </w:p>
    <w:p w:rsidR="00000000" w:rsidRPr="00877145" w:rsidP="006B680E">
      <w:pPr>
        <w:pStyle w:val="BodyText"/>
      </w:pPr>
      <w:r w:rsidRPr="00877145">
        <w:t xml:space="preserve">Release 1. Supersedes and is equivalent to MEM20008A Develop and implement a masterkey system </w:t>
      </w:r>
    </w:p>
    <w:p w:rsidR="00000000" w:rsidRPr="00877145" w:rsidP="00877145">
      <w:pPr>
        <w:pStyle w:val="Heading1"/>
      </w:pPr>
      <w:bookmarkStart w:id="9" w:name="O_950983"/>
      <w:bookmarkEnd w:id="9"/>
      <w:r w:rsidRPr="00877145">
        <w:t>Links</w:t>
      </w:r>
    </w:p>
    <w:p w:rsidR="00000000" w:rsidRPr="00877145" w:rsidP="006B680E">
      <w:pPr>
        <w:pStyle w:val="BodyText"/>
      </w:pPr>
      <w:r w:rsidRPr="0087714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B6747">
        <w:rPr>
          <w:rStyle w:val="Hyperlink"/>
        </w:rPr>
        <w:t>https://vetnet.gov.au/Pages/TrainingDocs.aspx?q=b7050d37-5fd0-4740-8f7d-3b7a49c10bb2</w:t>
      </w:r>
      <w:r>
        <w:fldChar w:fldCharType="end"/>
      </w:r>
    </w:p>
    <w:p w:rsidR="00000000" w:rsidRPr="00877145" w:rsidP="00877145"/>
    <w:sectPr w:rsidSect="008771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1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145" w:rsidRPr="006B680E" w:rsidP="006B68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1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80E" w:rsidP="008771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680E" w:rsidP="0087714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B680E" w:rsidP="008771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1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8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7145" w:rsidRPr="006B680E" w:rsidP="006B68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1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80E" w:rsidRPr="002D2AF8" w:rsidP="00877145">
    <w:pPr>
      <w:pStyle w:val="Header"/>
      <w:framePr w:wrap="around"/>
    </w:pPr>
    <w:r>
      <w:fldChar w:fldCharType="begin"/>
    </w:r>
    <w:r>
      <w:instrText xml:space="preserve"> TITLE   \* MERGEFORMAT </w:instrText>
    </w:r>
    <w:r>
      <w:fldChar w:fldCharType="separate"/>
    </w:r>
    <w:r>
      <w:t>MEM20008 Develop and implement a masterkey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March 2021</w:t>
    </w:r>
    <w:r>
      <w:fldChar w:fldCharType="end"/>
    </w:r>
  </w:p>
  <w:p w:rsidR="006B680E" w:rsidP="008771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FCFF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AC6D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0C65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1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7145"/>
    <w:pPr>
      <w:spacing w:before="360" w:after="60"/>
      <w:outlineLvl w:val="0"/>
    </w:pPr>
    <w:rPr>
      <w:sz w:val="32"/>
    </w:rPr>
  </w:style>
  <w:style w:type="paragraph" w:styleId="Heading2">
    <w:name w:val="heading 2"/>
    <w:basedOn w:val="HeadingBase"/>
    <w:next w:val="BodyText"/>
    <w:link w:val="Heading2Char"/>
    <w:qFormat/>
    <w:rsid w:val="00877145"/>
    <w:pPr>
      <w:keepLines/>
      <w:spacing w:before="240" w:after="120"/>
      <w:outlineLvl w:val="1"/>
    </w:pPr>
    <w:rPr>
      <w:sz w:val="28"/>
      <w:szCs w:val="40"/>
    </w:rPr>
  </w:style>
  <w:style w:type="paragraph" w:styleId="Heading3">
    <w:name w:val="heading 3"/>
    <w:basedOn w:val="HeadingBase"/>
    <w:next w:val="BodyText"/>
    <w:link w:val="Heading3Char"/>
    <w:qFormat/>
    <w:rsid w:val="00877145"/>
    <w:pPr>
      <w:spacing w:before="180" w:after="120"/>
      <w:outlineLvl w:val="2"/>
    </w:pPr>
    <w:rPr>
      <w:spacing w:val="-10"/>
      <w:kern w:val="32"/>
    </w:rPr>
  </w:style>
  <w:style w:type="paragraph" w:styleId="Heading4">
    <w:name w:val="heading 4"/>
    <w:basedOn w:val="HeadingBase"/>
    <w:next w:val="BodyText"/>
    <w:link w:val="Heading4Char"/>
    <w:qFormat/>
    <w:rsid w:val="00877145"/>
    <w:pPr>
      <w:spacing w:before="160" w:after="120"/>
      <w:outlineLvl w:val="3"/>
    </w:pPr>
    <w:rPr>
      <w:sz w:val="22"/>
    </w:rPr>
  </w:style>
  <w:style w:type="paragraph" w:styleId="Heading5">
    <w:name w:val="heading 5"/>
    <w:basedOn w:val="HeadingBase"/>
    <w:next w:val="Normal"/>
    <w:link w:val="Heading5Char"/>
    <w:qFormat/>
    <w:rsid w:val="00877145"/>
    <w:pPr>
      <w:spacing w:before="80"/>
      <w:outlineLvl w:val="4"/>
    </w:pPr>
    <w:rPr>
      <w:color w:val="918585"/>
      <w:sz w:val="20"/>
    </w:rPr>
  </w:style>
  <w:style w:type="paragraph" w:styleId="Heading6">
    <w:name w:val="heading 6"/>
    <w:basedOn w:val="HeadingBase"/>
    <w:next w:val="Normal"/>
    <w:link w:val="Heading6Char"/>
    <w:qFormat/>
    <w:rsid w:val="00877145"/>
    <w:pPr>
      <w:spacing w:before="60"/>
      <w:outlineLvl w:val="5"/>
    </w:pPr>
    <w:rPr>
      <w:color w:val="918585"/>
      <w:sz w:val="20"/>
    </w:rPr>
  </w:style>
  <w:style w:type="paragraph" w:styleId="Heading7">
    <w:name w:val="heading 7"/>
    <w:basedOn w:val="Normal"/>
    <w:next w:val="Normal"/>
    <w:link w:val="Heading7Char"/>
    <w:qFormat/>
    <w:rsid w:val="00877145"/>
    <w:pPr>
      <w:ind w:left="720"/>
      <w:outlineLvl w:val="6"/>
    </w:pPr>
    <w:rPr>
      <w:i/>
    </w:rPr>
  </w:style>
  <w:style w:type="paragraph" w:styleId="Heading8">
    <w:name w:val="heading 8"/>
    <w:basedOn w:val="Normal"/>
    <w:next w:val="Normal"/>
    <w:link w:val="Heading8Char"/>
    <w:qFormat/>
    <w:rsid w:val="00877145"/>
    <w:pPr>
      <w:ind w:left="720"/>
      <w:outlineLvl w:val="7"/>
    </w:pPr>
    <w:rPr>
      <w:i/>
    </w:rPr>
  </w:style>
  <w:style w:type="paragraph" w:styleId="Heading9">
    <w:name w:val="heading 9"/>
    <w:basedOn w:val="Normal"/>
    <w:next w:val="Normal"/>
    <w:link w:val="Heading9Char"/>
    <w:qFormat/>
    <w:rsid w:val="00877145"/>
    <w:pPr>
      <w:ind w:left="720"/>
      <w:outlineLvl w:val="8"/>
    </w:pPr>
    <w:rPr>
      <w:i/>
    </w:rPr>
  </w:style>
  <w:style w:type="character" w:default="1" w:styleId="DefaultParagraphFont">
    <w:name w:val="Default Paragraph Font"/>
    <w:uiPriority w:val="1"/>
    <w:unhideWhenUsed/>
    <w:rsid w:val="008771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7145"/>
  </w:style>
  <w:style w:type="character" w:customStyle="1" w:styleId="Heading1Char">
    <w:name w:val="Heading 1 Char"/>
    <w:basedOn w:val="DefaultParagraphFont"/>
    <w:link w:val="Heading1"/>
    <w:rsid w:val="00877145"/>
    <w:rPr>
      <w:rFonts w:ascii="Times New Roman" w:eastAsia="Times New Roman" w:hAnsi="Times New Roman" w:cs="Times New Roman"/>
      <w:b/>
      <w:sz w:val="32"/>
      <w:szCs w:val="20"/>
      <w:lang w:eastAsia="en-US"/>
    </w:rPr>
  </w:style>
  <w:style w:type="paragraph" w:styleId="BodyText">
    <w:name w:val="Body Text"/>
    <w:basedOn w:val="Normal"/>
    <w:link w:val="BodyTextChar"/>
    <w:rsid w:val="008771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7145"/>
    <w:rPr>
      <w:rFonts w:ascii="Times New Roman" w:eastAsia="Times New Roman" w:hAnsi="Times New Roman" w:cs="Times New Roman"/>
      <w:sz w:val="24"/>
      <w:lang w:eastAsia="en-US"/>
    </w:rPr>
  </w:style>
  <w:style w:type="paragraph" w:styleId="ListBullet">
    <w:name w:val="List Bullet"/>
    <w:basedOn w:val="List"/>
    <w:rsid w:val="00877145"/>
    <w:pPr>
      <w:numPr>
        <w:numId w:val="12"/>
      </w:numPr>
      <w:tabs>
        <w:tab w:val="clear" w:pos="340"/>
      </w:tabs>
      <w:spacing w:before="40" w:after="40"/>
    </w:pPr>
  </w:style>
  <w:style w:type="character" w:customStyle="1" w:styleId="SpecialBold">
    <w:name w:val="Special Bold"/>
    <w:basedOn w:val="DefaultParagraphFont"/>
    <w:rsid w:val="00877145"/>
    <w:rPr>
      <w:b/>
      <w:spacing w:val="0"/>
    </w:rPr>
  </w:style>
  <w:style w:type="paragraph" w:styleId="ListBullet2">
    <w:name w:val="List Bullet 2"/>
    <w:basedOn w:val="List2"/>
    <w:rsid w:val="00877145"/>
    <w:pPr>
      <w:numPr>
        <w:numId w:val="13"/>
      </w:numPr>
      <w:tabs>
        <w:tab w:val="clear" w:pos="680"/>
      </w:tabs>
    </w:pPr>
  </w:style>
  <w:style w:type="paragraph" w:customStyle="1" w:styleId="SuperHeading">
    <w:name w:val="SuperHeading"/>
    <w:basedOn w:val="Normal"/>
    <w:rsid w:val="00877145"/>
    <w:pPr>
      <w:spacing w:before="240" w:after="120"/>
      <w:outlineLvl w:val="0"/>
    </w:pPr>
    <w:rPr>
      <w:rFonts w:ascii="Times New Roman" w:hAnsi="Times New Roman"/>
      <w:b/>
      <w:sz w:val="32"/>
    </w:rPr>
  </w:style>
  <w:style w:type="paragraph" w:customStyle="1" w:styleId="AllowPageBreak">
    <w:name w:val="AllowPageBreak"/>
    <w:rsid w:val="008771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71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71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71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71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71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71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71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7145"/>
    <w:rPr>
      <w:rFonts w:ascii="Courier New" w:eastAsia="Times New Roman" w:hAnsi="Courier New" w:cs="Times New Roman"/>
      <w:i/>
      <w:szCs w:val="20"/>
      <w:lang w:eastAsia="en-US"/>
    </w:rPr>
  </w:style>
  <w:style w:type="paragraph" w:customStyle="1" w:styleId="HeadingBase">
    <w:name w:val="Heading Base"/>
    <w:rsid w:val="008771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7145"/>
    <w:pPr>
      <w:tabs>
        <w:tab w:val="right" w:leader="dot" w:pos="9072"/>
      </w:tabs>
      <w:ind w:left="567"/>
    </w:pPr>
    <w:rPr>
      <w:szCs w:val="22"/>
    </w:rPr>
  </w:style>
  <w:style w:type="paragraph" w:customStyle="1" w:styleId="TOCBase">
    <w:name w:val="TOC Base"/>
    <w:rsid w:val="008771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7145"/>
    <w:pPr>
      <w:tabs>
        <w:tab w:val="right" w:leader="dot" w:pos="9072"/>
      </w:tabs>
      <w:spacing w:before="40" w:after="40"/>
      <w:ind w:left="284"/>
    </w:pPr>
    <w:rPr>
      <w:rFonts w:ascii="Times New Roman" w:hAnsi="Times New Roman"/>
    </w:rPr>
  </w:style>
  <w:style w:type="paragraph" w:styleId="TOC1">
    <w:name w:val="toc 1"/>
    <w:basedOn w:val="TOCBase"/>
    <w:next w:val="Normal"/>
    <w:rsid w:val="008771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71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7145"/>
    <w:rPr>
      <w:rFonts w:ascii="Times New Roman" w:eastAsia="Times New Roman" w:hAnsi="Times New Roman" w:cs="Times New Roman"/>
      <w:sz w:val="16"/>
      <w:lang w:eastAsia="en-US"/>
    </w:rPr>
  </w:style>
  <w:style w:type="paragraph" w:styleId="Title">
    <w:name w:val="Title"/>
    <w:basedOn w:val="HeadingBase"/>
    <w:link w:val="TitleChar"/>
    <w:qFormat/>
    <w:rsid w:val="00877145"/>
    <w:pPr>
      <w:spacing w:before="5040"/>
      <w:jc w:val="center"/>
    </w:pPr>
    <w:rPr>
      <w:sz w:val="48"/>
      <w:szCs w:val="72"/>
      <w:lang w:val="en-US"/>
    </w:rPr>
  </w:style>
  <w:style w:type="character" w:customStyle="1" w:styleId="TitleChar">
    <w:name w:val="Title Char"/>
    <w:basedOn w:val="DefaultParagraphFont"/>
    <w:link w:val="Title"/>
    <w:rsid w:val="008771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7145"/>
    <w:pPr>
      <w:tabs>
        <w:tab w:val="left" w:pos="3600"/>
        <w:tab w:val="left" w:pos="3958"/>
      </w:tabs>
    </w:pPr>
  </w:style>
  <w:style w:type="paragraph" w:styleId="List">
    <w:name w:val="List"/>
    <w:basedOn w:val="BodyText"/>
    <w:next w:val="BodyText"/>
    <w:rsid w:val="00877145"/>
    <w:pPr>
      <w:tabs>
        <w:tab w:val="left" w:pos="340"/>
      </w:tabs>
      <w:spacing w:before="60" w:after="60"/>
      <w:ind w:left="340" w:hanging="340"/>
    </w:pPr>
  </w:style>
  <w:style w:type="paragraph" w:customStyle="1" w:styleId="Note">
    <w:name w:val="Note"/>
    <w:basedOn w:val="BodyText"/>
    <w:rsid w:val="008771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7145"/>
    <w:pPr>
      <w:framePr w:wrap="auto" w:hAnchor="text" w:y="6049"/>
    </w:pPr>
    <w:rPr>
      <w:color w:val="000000"/>
      <w:sz w:val="40"/>
    </w:rPr>
  </w:style>
  <w:style w:type="paragraph" w:customStyle="1" w:styleId="TOCTitle">
    <w:name w:val="TOCTitle"/>
    <w:basedOn w:val="Heading1"/>
    <w:rsid w:val="00877145"/>
    <w:pPr>
      <w:spacing w:after="240"/>
      <w:jc w:val="center"/>
      <w:outlineLvl w:val="9"/>
    </w:pPr>
    <w:rPr>
      <w:caps/>
    </w:rPr>
  </w:style>
  <w:style w:type="paragraph" w:customStyle="1" w:styleId="Version">
    <w:name w:val="Version"/>
    <w:rsid w:val="008771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7145"/>
    <w:pPr>
      <w:keepNext w:val="0"/>
      <w:tabs>
        <w:tab w:val="right" w:pos="4176"/>
      </w:tabs>
      <w:ind w:left="198" w:hanging="198"/>
    </w:pPr>
    <w:rPr>
      <w:rFonts w:ascii="Garamond" w:hAnsi="Garamond"/>
    </w:rPr>
  </w:style>
  <w:style w:type="paragraph" w:styleId="IndexHeading">
    <w:name w:val="index heading"/>
    <w:basedOn w:val="Normal"/>
    <w:next w:val="Index1"/>
    <w:semiHidden/>
    <w:rsid w:val="00877145"/>
    <w:pPr>
      <w:spacing w:before="120" w:after="120"/>
    </w:pPr>
    <w:rPr>
      <w:rFonts w:ascii="Arial" w:hAnsi="Arial"/>
      <w:b/>
      <w:color w:val="918585"/>
      <w:sz w:val="24"/>
    </w:rPr>
  </w:style>
  <w:style w:type="paragraph" w:styleId="Header">
    <w:name w:val="header"/>
    <w:basedOn w:val="Normal"/>
    <w:link w:val="HeaderChar"/>
    <w:rsid w:val="008771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7145"/>
    <w:rPr>
      <w:rFonts w:ascii="Times New Roman" w:eastAsia="Times New Roman" w:hAnsi="Times New Roman" w:cs="Times New Roman"/>
      <w:sz w:val="16"/>
      <w:szCs w:val="20"/>
      <w:lang w:val="en-GB" w:eastAsia="en-US"/>
    </w:rPr>
  </w:style>
  <w:style w:type="paragraph" w:customStyle="1" w:styleId="Chapter">
    <w:name w:val="Chapter"/>
    <w:basedOn w:val="Normal"/>
    <w:rsid w:val="00877145"/>
    <w:pPr>
      <w:spacing w:before="240"/>
    </w:pPr>
    <w:rPr>
      <w:rFonts w:ascii="Times New Roman" w:hAnsi="Times New Roman"/>
      <w:smallCaps/>
      <w:spacing w:val="80"/>
      <w:sz w:val="28"/>
    </w:rPr>
  </w:style>
  <w:style w:type="paragraph" w:customStyle="1" w:styleId="InChapter">
    <w:name w:val="InChapter"/>
    <w:basedOn w:val="Heading3"/>
    <w:rsid w:val="00877145"/>
    <w:pPr>
      <w:spacing w:after="240"/>
      <w:outlineLvl w:val="9"/>
    </w:pPr>
    <w:rPr>
      <w:noProof/>
    </w:rPr>
  </w:style>
  <w:style w:type="paragraph" w:styleId="Index2">
    <w:name w:val="index 2"/>
    <w:basedOn w:val="Normal"/>
    <w:next w:val="Normal"/>
    <w:semiHidden/>
    <w:rsid w:val="00877145"/>
    <w:pPr>
      <w:tabs>
        <w:tab w:val="right" w:pos="4176"/>
      </w:tabs>
      <w:ind w:left="568" w:hanging="284"/>
    </w:pPr>
    <w:rPr>
      <w:rFonts w:ascii="Garamond" w:hAnsi="Garamond"/>
    </w:rPr>
  </w:style>
  <w:style w:type="paragraph" w:customStyle="1" w:styleId="Byline">
    <w:name w:val="Byline"/>
    <w:rsid w:val="008771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7145"/>
    <w:pPr>
      <w:tabs>
        <w:tab w:val="clear" w:pos="3600"/>
        <w:tab w:val="clear" w:pos="3958"/>
      </w:tabs>
      <w:jc w:val="right"/>
    </w:pPr>
  </w:style>
  <w:style w:type="character" w:styleId="Emphasis">
    <w:name w:val="Emphasis"/>
    <w:basedOn w:val="DefaultParagraphFont"/>
    <w:qFormat/>
    <w:rsid w:val="00877145"/>
    <w:rPr>
      <w:i/>
    </w:rPr>
  </w:style>
  <w:style w:type="paragraph" w:styleId="Caption">
    <w:name w:val="caption"/>
    <w:basedOn w:val="BodyText"/>
    <w:next w:val="Normal"/>
    <w:qFormat/>
    <w:rsid w:val="00877145"/>
    <w:pPr>
      <w:framePr w:w="2268" w:hSpace="181" w:vSpace="181" w:wrap="around" w:vAnchor="text" w:hAnchor="page" w:x="1135" w:y="285" w:anchorLock="1"/>
    </w:pPr>
    <w:rPr>
      <w:i/>
    </w:rPr>
  </w:style>
  <w:style w:type="paragraph" w:customStyle="1" w:styleId="MiniTOCTitle">
    <w:name w:val="MiniTOCTitle"/>
    <w:basedOn w:val="Heading4"/>
    <w:rsid w:val="00877145"/>
    <w:pPr>
      <w:spacing w:before="240"/>
      <w:outlineLvl w:val="9"/>
    </w:pPr>
    <w:rPr>
      <w:noProof/>
      <w:sz w:val="24"/>
    </w:rPr>
  </w:style>
  <w:style w:type="paragraph" w:customStyle="1" w:styleId="MiniTOCItem">
    <w:name w:val="MiniTOCItem"/>
    <w:basedOn w:val="ListBullet"/>
    <w:rsid w:val="00877145"/>
    <w:pPr>
      <w:numPr>
        <w:numId w:val="0"/>
      </w:numPr>
      <w:tabs>
        <w:tab w:val="right" w:leader="dot" w:pos="6521"/>
      </w:tabs>
      <w:spacing w:before="0" w:after="0"/>
    </w:pPr>
  </w:style>
  <w:style w:type="paragraph" w:customStyle="1" w:styleId="TOFTitle">
    <w:name w:val="TOFTitle"/>
    <w:basedOn w:val="TOCTitle"/>
    <w:rsid w:val="00877145"/>
  </w:style>
  <w:style w:type="paragraph" w:styleId="TableofFigures">
    <w:name w:val="table of figures"/>
    <w:basedOn w:val="Normal"/>
    <w:next w:val="Normal"/>
    <w:semiHidden/>
    <w:rsid w:val="00877145"/>
    <w:pPr>
      <w:tabs>
        <w:tab w:val="right" w:leader="dot" w:pos="9072"/>
      </w:tabs>
      <w:ind w:left="970" w:hanging="403"/>
    </w:pPr>
    <w:rPr>
      <w:rFonts w:ascii="Times New Roman" w:hAnsi="Times New Roman"/>
      <w:b/>
    </w:rPr>
  </w:style>
  <w:style w:type="paragraph" w:styleId="ListNumber">
    <w:name w:val="List Number"/>
    <w:basedOn w:val="List"/>
    <w:rsid w:val="00877145"/>
    <w:pPr>
      <w:numPr>
        <w:numId w:val="15"/>
      </w:numPr>
      <w:tabs>
        <w:tab w:val="clear" w:pos="340"/>
      </w:tabs>
    </w:pPr>
  </w:style>
  <w:style w:type="character" w:customStyle="1" w:styleId="WingdingSymbols">
    <w:name w:val="Wingding Symbols"/>
    <w:rsid w:val="00877145"/>
    <w:rPr>
      <w:rFonts w:ascii="Wingdings" w:hAnsi="Wingdings"/>
    </w:rPr>
  </w:style>
  <w:style w:type="paragraph" w:customStyle="1" w:styleId="TableHeading">
    <w:name w:val="Table Heading"/>
    <w:basedOn w:val="HeadingBase"/>
    <w:rsid w:val="00877145"/>
    <w:pPr>
      <w:keepLines/>
      <w:pBdr>
        <w:bottom w:val="single" w:sz="6" w:space="1" w:color="918585"/>
      </w:pBdr>
      <w:spacing w:before="240"/>
    </w:pPr>
  </w:style>
  <w:style w:type="character" w:customStyle="1" w:styleId="HotSpot">
    <w:name w:val="HotSpot"/>
    <w:rsid w:val="00877145"/>
    <w:rPr>
      <w:color w:val="0033CC"/>
      <w:u w:val="none"/>
    </w:rPr>
  </w:style>
  <w:style w:type="paragraph" w:customStyle="1" w:styleId="BodyTextRight">
    <w:name w:val="Body Text Right"/>
    <w:basedOn w:val="BodyText"/>
    <w:rsid w:val="00877145"/>
    <w:pPr>
      <w:spacing w:before="0" w:after="0"/>
      <w:jc w:val="right"/>
    </w:pPr>
  </w:style>
  <w:style w:type="paragraph" w:styleId="Index3">
    <w:name w:val="index 3"/>
    <w:basedOn w:val="ListNumber2"/>
    <w:next w:val="Normal"/>
    <w:semiHidden/>
    <w:rsid w:val="00877145"/>
    <w:pPr>
      <w:numPr>
        <w:numId w:val="0"/>
      </w:numPr>
      <w:tabs>
        <w:tab w:val="right" w:leader="dot" w:pos="4176"/>
      </w:tabs>
    </w:pPr>
  </w:style>
  <w:style w:type="paragraph" w:styleId="ListNumber2">
    <w:name w:val="List Number 2"/>
    <w:basedOn w:val="List2"/>
    <w:rsid w:val="00877145"/>
    <w:pPr>
      <w:numPr>
        <w:numId w:val="10"/>
      </w:numPr>
      <w:tabs>
        <w:tab w:val="clear" w:pos="1060"/>
      </w:tabs>
    </w:pPr>
  </w:style>
  <w:style w:type="paragraph" w:customStyle="1" w:styleId="MarginNote">
    <w:name w:val="Margin Note"/>
    <w:basedOn w:val="BodyText"/>
    <w:rsid w:val="008771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71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71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7145"/>
    <w:rPr>
      <w:sz w:val="32"/>
    </w:rPr>
  </w:style>
  <w:style w:type="paragraph" w:customStyle="1" w:styleId="HeadingProcedure">
    <w:name w:val="Heading Procedure"/>
    <w:basedOn w:val="HeadingBase"/>
    <w:next w:val="Normal"/>
    <w:rsid w:val="00877145"/>
    <w:pPr>
      <w:tabs>
        <w:tab w:val="left" w:pos="0"/>
      </w:tabs>
      <w:spacing w:before="120" w:after="60"/>
    </w:pPr>
    <w:rPr>
      <w:i/>
      <w:color w:val="918585"/>
      <w:sz w:val="22"/>
    </w:rPr>
  </w:style>
  <w:style w:type="paragraph" w:customStyle="1" w:styleId="TableBodyText">
    <w:name w:val="Table Body Text"/>
    <w:basedOn w:val="BodyText"/>
    <w:rsid w:val="00877145"/>
    <w:pPr>
      <w:spacing w:before="60" w:after="60"/>
    </w:pPr>
  </w:style>
  <w:style w:type="paragraph" w:styleId="ListContinue">
    <w:name w:val="List Continue"/>
    <w:basedOn w:val="List"/>
    <w:rsid w:val="00877145"/>
    <w:pPr>
      <w:ind w:firstLine="0"/>
    </w:pPr>
  </w:style>
  <w:style w:type="paragraph" w:customStyle="1" w:styleId="ListNote">
    <w:name w:val="List Note"/>
    <w:basedOn w:val="List"/>
    <w:rsid w:val="00877145"/>
    <w:pPr>
      <w:pBdr>
        <w:top w:val="single" w:sz="6" w:space="2" w:color="918585"/>
        <w:bottom w:val="single" w:sz="6" w:space="2" w:color="918585"/>
      </w:pBdr>
      <w:tabs>
        <w:tab w:val="left" w:pos="1021"/>
      </w:tabs>
      <w:ind w:firstLine="0"/>
    </w:pPr>
  </w:style>
  <w:style w:type="paragraph" w:customStyle="1" w:styleId="Warning">
    <w:name w:val="Warning"/>
    <w:basedOn w:val="BodyText"/>
    <w:rsid w:val="00877145"/>
    <w:pPr>
      <w:shd w:val="clear" w:color="auto" w:fill="D9D9D9"/>
      <w:tabs>
        <w:tab w:val="left" w:pos="992"/>
      </w:tabs>
      <w:ind w:left="119" w:right="119"/>
    </w:pPr>
    <w:rPr>
      <w:sz w:val="20"/>
    </w:rPr>
  </w:style>
  <w:style w:type="paragraph" w:customStyle="1" w:styleId="MarginIcons">
    <w:name w:val="Margin Icons"/>
    <w:basedOn w:val="BodyText"/>
    <w:rsid w:val="008771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7145"/>
    <w:rPr>
      <w:rFonts w:ascii="Courier New" w:hAnsi="Courier New"/>
    </w:rPr>
  </w:style>
  <w:style w:type="paragraph" w:customStyle="1" w:styleId="NoteBullet">
    <w:name w:val="Note Bullet"/>
    <w:basedOn w:val="Note"/>
    <w:rsid w:val="00877145"/>
    <w:pPr>
      <w:tabs>
        <w:tab w:val="clear" w:pos="680"/>
      </w:tabs>
      <w:spacing w:before="60" w:after="60"/>
    </w:pPr>
  </w:style>
  <w:style w:type="paragraph" w:customStyle="1" w:styleId="SubHeading2">
    <w:name w:val="SubHeading2"/>
    <w:basedOn w:val="HeadingBase"/>
    <w:rsid w:val="00877145"/>
    <w:pPr>
      <w:spacing w:before="240" w:after="60"/>
    </w:pPr>
    <w:rPr>
      <w:sz w:val="20"/>
    </w:rPr>
  </w:style>
  <w:style w:type="paragraph" w:customStyle="1" w:styleId="SubHeading1">
    <w:name w:val="SubHeading1"/>
    <w:basedOn w:val="HeadingBase"/>
    <w:rsid w:val="00877145"/>
    <w:pPr>
      <w:spacing w:before="240" w:after="60"/>
    </w:pPr>
    <w:rPr>
      <w:color w:val="918585"/>
      <w:sz w:val="22"/>
    </w:rPr>
  </w:style>
  <w:style w:type="paragraph" w:customStyle="1" w:styleId="SideHeading">
    <w:name w:val="Side Heading"/>
    <w:basedOn w:val="HeadingBase"/>
    <w:rsid w:val="008771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7145"/>
    <w:pPr>
      <w:tabs>
        <w:tab w:val="num" w:pos="360"/>
      </w:tabs>
    </w:pPr>
  </w:style>
  <w:style w:type="paragraph" w:styleId="PlainText">
    <w:name w:val="Plain Text"/>
    <w:basedOn w:val="Normal"/>
    <w:link w:val="PlainTextChar"/>
    <w:rsid w:val="00877145"/>
    <w:rPr>
      <w:sz w:val="20"/>
    </w:rPr>
  </w:style>
  <w:style w:type="character" w:customStyle="1" w:styleId="PlainTextChar">
    <w:name w:val="Plain Text Char"/>
    <w:basedOn w:val="DefaultParagraphFont"/>
    <w:link w:val="PlainText"/>
    <w:rsid w:val="00877145"/>
    <w:rPr>
      <w:rFonts w:ascii="Courier New" w:eastAsia="Times New Roman" w:hAnsi="Courier New" w:cs="Times New Roman"/>
      <w:sz w:val="20"/>
      <w:szCs w:val="20"/>
      <w:lang w:eastAsia="en-US"/>
    </w:rPr>
  </w:style>
  <w:style w:type="character" w:customStyle="1" w:styleId="MenuOption">
    <w:name w:val="Menu Option"/>
    <w:basedOn w:val="DefaultParagraphFont"/>
    <w:rsid w:val="00877145"/>
    <w:rPr>
      <w:b/>
      <w:smallCaps/>
    </w:rPr>
  </w:style>
  <w:style w:type="paragraph" w:customStyle="1" w:styleId="TableListNumber">
    <w:name w:val="Table List Number"/>
    <w:basedOn w:val="ListNumber"/>
    <w:rsid w:val="00877145"/>
    <w:pPr>
      <w:numPr>
        <w:numId w:val="0"/>
      </w:numPr>
    </w:pPr>
  </w:style>
  <w:style w:type="paragraph" w:styleId="TOC4">
    <w:name w:val="toc 4"/>
    <w:basedOn w:val="TOCBase"/>
    <w:next w:val="Normal"/>
    <w:semiHidden/>
    <w:rsid w:val="00877145"/>
    <w:pPr>
      <w:tabs>
        <w:tab w:val="right" w:leader="dot" w:pos="9071"/>
      </w:tabs>
      <w:ind w:left="1701"/>
    </w:pPr>
  </w:style>
  <w:style w:type="paragraph" w:customStyle="1" w:styleId="ListAlpha">
    <w:name w:val="List Alpha"/>
    <w:basedOn w:val="List"/>
    <w:rsid w:val="00877145"/>
    <w:pPr>
      <w:numPr>
        <w:numId w:val="9"/>
      </w:numPr>
    </w:pPr>
  </w:style>
  <w:style w:type="paragraph" w:customStyle="1" w:styleId="ListAlpha2">
    <w:name w:val="List Alpha 2"/>
    <w:basedOn w:val="List2"/>
    <w:rsid w:val="00877145"/>
    <w:pPr>
      <w:numPr>
        <w:numId w:val="8"/>
      </w:numPr>
    </w:pPr>
  </w:style>
  <w:style w:type="paragraph" w:styleId="List2">
    <w:name w:val="List 2"/>
    <w:basedOn w:val="BodyText"/>
    <w:rsid w:val="00877145"/>
    <w:pPr>
      <w:tabs>
        <w:tab w:val="left" w:pos="680"/>
      </w:tabs>
      <w:spacing w:before="60" w:after="60"/>
      <w:ind w:left="680" w:hanging="340"/>
    </w:pPr>
  </w:style>
  <w:style w:type="paragraph" w:styleId="List3">
    <w:name w:val="List 3"/>
    <w:basedOn w:val="BodyText"/>
    <w:rsid w:val="00877145"/>
    <w:pPr>
      <w:tabs>
        <w:tab w:val="left" w:pos="1021"/>
      </w:tabs>
      <w:spacing w:before="60" w:after="60"/>
      <w:ind w:left="1020" w:hanging="340"/>
    </w:pPr>
  </w:style>
  <w:style w:type="paragraph" w:styleId="List4">
    <w:name w:val="List 4"/>
    <w:basedOn w:val="BodyText"/>
    <w:rsid w:val="00877145"/>
    <w:pPr>
      <w:tabs>
        <w:tab w:val="left" w:pos="1361"/>
      </w:tabs>
      <w:spacing w:before="60" w:after="60"/>
      <w:ind w:left="1361" w:hanging="340"/>
    </w:pPr>
  </w:style>
  <w:style w:type="paragraph" w:styleId="List5">
    <w:name w:val="List 5"/>
    <w:basedOn w:val="BodyText"/>
    <w:rsid w:val="00877145"/>
    <w:pPr>
      <w:tabs>
        <w:tab w:val="left" w:pos="1701"/>
      </w:tabs>
      <w:spacing w:before="60" w:after="60"/>
      <w:ind w:left="1701" w:hanging="340"/>
    </w:pPr>
  </w:style>
  <w:style w:type="paragraph" w:styleId="ListBullet3">
    <w:name w:val="List Bullet 3"/>
    <w:basedOn w:val="List3"/>
    <w:rsid w:val="00877145"/>
    <w:pPr>
      <w:numPr>
        <w:numId w:val="14"/>
      </w:numPr>
      <w:tabs>
        <w:tab w:val="clear" w:pos="1021"/>
      </w:tabs>
      <w:ind w:left="1037" w:hanging="357"/>
    </w:pPr>
  </w:style>
  <w:style w:type="paragraph" w:styleId="ListBullet4">
    <w:name w:val="List Bullet 4"/>
    <w:basedOn w:val="List4"/>
    <w:rsid w:val="00877145"/>
    <w:pPr>
      <w:numPr>
        <w:numId w:val="3"/>
      </w:numPr>
      <w:tabs>
        <w:tab w:val="clear" w:pos="1361"/>
      </w:tabs>
    </w:pPr>
  </w:style>
  <w:style w:type="paragraph" w:styleId="ListBullet5">
    <w:name w:val="List Bullet 5"/>
    <w:basedOn w:val="List5"/>
    <w:rsid w:val="00877145"/>
    <w:pPr>
      <w:numPr>
        <w:numId w:val="4"/>
      </w:numPr>
    </w:pPr>
  </w:style>
  <w:style w:type="paragraph" w:styleId="ListContinue2">
    <w:name w:val="List Continue 2"/>
    <w:basedOn w:val="List2"/>
    <w:rsid w:val="00877145"/>
    <w:pPr>
      <w:ind w:firstLine="0"/>
    </w:pPr>
  </w:style>
  <w:style w:type="paragraph" w:styleId="ListContinue3">
    <w:name w:val="List Continue 3"/>
    <w:basedOn w:val="List3"/>
    <w:rsid w:val="00877145"/>
    <w:pPr>
      <w:ind w:left="1021" w:firstLine="0"/>
    </w:pPr>
  </w:style>
  <w:style w:type="paragraph" w:styleId="ListContinue4">
    <w:name w:val="List Continue 4"/>
    <w:basedOn w:val="List4"/>
    <w:rsid w:val="00877145"/>
    <w:pPr>
      <w:ind w:firstLine="0"/>
    </w:pPr>
  </w:style>
  <w:style w:type="paragraph" w:styleId="ListContinue5">
    <w:name w:val="List Continue 5"/>
    <w:basedOn w:val="List5"/>
    <w:rsid w:val="00877145"/>
    <w:pPr>
      <w:ind w:firstLine="0"/>
    </w:pPr>
  </w:style>
  <w:style w:type="paragraph" w:styleId="ListNumber3">
    <w:name w:val="List Number 3"/>
    <w:basedOn w:val="List3"/>
    <w:rsid w:val="00877145"/>
    <w:pPr>
      <w:numPr>
        <w:numId w:val="5"/>
      </w:numPr>
    </w:pPr>
  </w:style>
  <w:style w:type="paragraph" w:styleId="ListNumber4">
    <w:name w:val="List Number 4"/>
    <w:basedOn w:val="List4"/>
    <w:rsid w:val="00877145"/>
    <w:pPr>
      <w:numPr>
        <w:numId w:val="6"/>
      </w:numPr>
    </w:pPr>
  </w:style>
  <w:style w:type="paragraph" w:styleId="ListNumber5">
    <w:name w:val="List Number 5"/>
    <w:basedOn w:val="List5"/>
    <w:rsid w:val="00877145"/>
    <w:pPr>
      <w:numPr>
        <w:numId w:val="7"/>
      </w:numPr>
    </w:pPr>
  </w:style>
  <w:style w:type="paragraph" w:styleId="BlockText">
    <w:name w:val="Block Text"/>
    <w:basedOn w:val="Normal"/>
    <w:rsid w:val="00877145"/>
    <w:pPr>
      <w:spacing w:after="120"/>
      <w:ind w:left="1440" w:right="1440"/>
    </w:pPr>
  </w:style>
  <w:style w:type="character" w:customStyle="1" w:styleId="Subscript">
    <w:name w:val="Subscript"/>
    <w:basedOn w:val="DefaultParagraphFont"/>
    <w:rsid w:val="00877145"/>
    <w:rPr>
      <w:sz w:val="16"/>
      <w:vertAlign w:val="subscript"/>
    </w:rPr>
  </w:style>
  <w:style w:type="character" w:customStyle="1" w:styleId="Superscript">
    <w:name w:val="Superscript"/>
    <w:basedOn w:val="DefaultParagraphFont"/>
    <w:rsid w:val="00877145"/>
    <w:rPr>
      <w:sz w:val="16"/>
      <w:vertAlign w:val="superscript"/>
    </w:rPr>
  </w:style>
  <w:style w:type="character" w:customStyle="1" w:styleId="Symbols">
    <w:name w:val="Symbols"/>
    <w:basedOn w:val="DefaultParagraphFont"/>
    <w:rsid w:val="00877145"/>
    <w:rPr>
      <w:rFonts w:ascii="Symbol" w:hAnsi="Symbol"/>
    </w:rPr>
  </w:style>
  <w:style w:type="character" w:customStyle="1" w:styleId="MenuOptions">
    <w:name w:val="Menu Options"/>
    <w:basedOn w:val="DefaultParagraphFont"/>
    <w:rsid w:val="00877145"/>
    <w:rPr>
      <w:rFonts w:ascii="Arial Narrow" w:hAnsi="Arial Narrow"/>
      <w:smallCaps/>
    </w:rPr>
  </w:style>
  <w:style w:type="character" w:customStyle="1" w:styleId="Buttons">
    <w:name w:val="Buttons"/>
    <w:basedOn w:val="DefaultParagraphFont"/>
    <w:rsid w:val="00877145"/>
    <w:rPr>
      <w:b/>
    </w:rPr>
  </w:style>
  <w:style w:type="character" w:customStyle="1" w:styleId="Underlined">
    <w:name w:val="Underlined"/>
    <w:basedOn w:val="DefaultParagraphFont"/>
    <w:rsid w:val="00877145"/>
    <w:rPr>
      <w:u w:val="single"/>
    </w:rPr>
  </w:style>
  <w:style w:type="paragraph" w:customStyle="1" w:styleId="TableBodyTextRight">
    <w:name w:val="Table Body Text Right"/>
    <w:basedOn w:val="TableBodyText"/>
    <w:rsid w:val="00877145"/>
    <w:pPr>
      <w:widowControl w:val="0"/>
      <w:autoSpaceDE w:val="0"/>
      <w:autoSpaceDN w:val="0"/>
      <w:adjustRightInd w:val="0"/>
      <w:jc w:val="right"/>
    </w:pPr>
    <w:rPr>
      <w:rFonts w:cs="Arial"/>
      <w:szCs w:val="18"/>
    </w:rPr>
  </w:style>
  <w:style w:type="paragraph" w:customStyle="1" w:styleId="CopyrightText">
    <w:name w:val="Copyright Text"/>
    <w:basedOn w:val="BodyText"/>
    <w:rsid w:val="00877145"/>
    <w:rPr>
      <w:sz w:val="18"/>
    </w:rPr>
  </w:style>
  <w:style w:type="paragraph" w:customStyle="1" w:styleId="BodySmallRight">
    <w:name w:val="Body Small Right"/>
    <w:basedOn w:val="BodyTextRight"/>
    <w:rsid w:val="00877145"/>
    <w:rPr>
      <w:sz w:val="18"/>
      <w:szCs w:val="18"/>
    </w:rPr>
  </w:style>
  <w:style w:type="paragraph" w:customStyle="1" w:styleId="MarginEdition">
    <w:name w:val="Margin Edition"/>
    <w:basedOn w:val="MarginNote"/>
    <w:rsid w:val="00877145"/>
    <w:pPr>
      <w:spacing w:before="0" w:after="0"/>
    </w:pPr>
    <w:rPr>
      <w:rFonts w:ascii="Times New Roman" w:hAnsi="Times New Roman"/>
      <w:color w:val="999999"/>
    </w:rPr>
  </w:style>
  <w:style w:type="paragraph" w:customStyle="1" w:styleId="Spacer">
    <w:name w:val="Spacer"/>
    <w:basedOn w:val="Normal"/>
    <w:rsid w:val="00877145"/>
    <w:rPr>
      <w:sz w:val="2"/>
      <w:szCs w:val="2"/>
    </w:rPr>
  </w:style>
  <w:style w:type="character" w:customStyle="1" w:styleId="Small">
    <w:name w:val="Small"/>
    <w:basedOn w:val="DefaultParagraphFont"/>
    <w:rsid w:val="00877145"/>
    <w:rPr>
      <w:sz w:val="16"/>
    </w:rPr>
  </w:style>
  <w:style w:type="paragraph" w:customStyle="1" w:styleId="WideTable">
    <w:name w:val="Wide Table"/>
    <w:basedOn w:val="Normal"/>
    <w:rsid w:val="00877145"/>
    <w:pPr>
      <w:ind w:left="-1418"/>
    </w:pPr>
    <w:rPr>
      <w:sz w:val="2"/>
      <w:szCs w:val="2"/>
    </w:rPr>
  </w:style>
  <w:style w:type="character" w:styleId="PageNumber">
    <w:name w:val="page number"/>
    <w:basedOn w:val="DefaultParagraphFont"/>
    <w:rsid w:val="00877145"/>
  </w:style>
  <w:style w:type="paragraph" w:styleId="Quote">
    <w:name w:val="Quote"/>
    <w:basedOn w:val="Heading1"/>
    <w:link w:val="QuoteChar"/>
    <w:qFormat/>
    <w:rsid w:val="00877145"/>
    <w:rPr>
      <w:b w:val="0"/>
      <w:sz w:val="72"/>
      <w:szCs w:val="72"/>
      <w:lang w:val="en-NZ"/>
    </w:rPr>
  </w:style>
  <w:style w:type="character" w:customStyle="1" w:styleId="QuoteChar">
    <w:name w:val="Quote Char"/>
    <w:basedOn w:val="DefaultParagraphFont"/>
    <w:link w:val="Quote"/>
    <w:rsid w:val="008771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7145"/>
    <w:pPr>
      <w:pageBreakBefore/>
    </w:pPr>
  </w:style>
  <w:style w:type="paragraph" w:customStyle="1" w:styleId="Border">
    <w:name w:val="Border"/>
    <w:basedOn w:val="Normal"/>
    <w:qFormat/>
    <w:rsid w:val="008771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7145"/>
    <w:rPr>
      <w:b/>
      <w:bCs/>
      <w:i/>
      <w:iCs/>
      <w:color w:val="auto"/>
    </w:rPr>
  </w:style>
  <w:style w:type="paragraph" w:styleId="IntenseQuote">
    <w:name w:val="Intense Quote"/>
    <w:basedOn w:val="Normal"/>
    <w:next w:val="Normal"/>
    <w:link w:val="IntenseQuoteChar"/>
    <w:uiPriority w:val="30"/>
    <w:qFormat/>
    <w:rsid w:val="008771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71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7145"/>
    <w:rPr>
      <w:smallCaps/>
      <w:color w:val="auto"/>
      <w:u w:val="single"/>
    </w:rPr>
  </w:style>
  <w:style w:type="character" w:styleId="IntenseReference">
    <w:name w:val="Intense Reference"/>
    <w:basedOn w:val="DefaultParagraphFont"/>
    <w:uiPriority w:val="32"/>
    <w:qFormat/>
    <w:rsid w:val="00877145"/>
    <w:rPr>
      <w:b/>
      <w:bCs/>
      <w:smallCaps/>
      <w:color w:val="auto"/>
      <w:spacing w:val="5"/>
      <w:u w:val="single"/>
    </w:rPr>
  </w:style>
  <w:style w:type="paragraph" w:customStyle="1" w:styleId="2ColumnHeading">
    <w:name w:val="2Column Heading"/>
    <w:basedOn w:val="BodyText"/>
    <w:qFormat/>
    <w:rsid w:val="00877145"/>
    <w:pPr>
      <w:spacing w:after="60"/>
      <w:ind w:left="-2268"/>
    </w:pPr>
    <w:rPr>
      <w:b/>
    </w:rPr>
  </w:style>
  <w:style w:type="paragraph" w:customStyle="1" w:styleId="Heading1TOC">
    <w:name w:val="Heading1 TOC"/>
    <w:basedOn w:val="Normal"/>
    <w:qFormat/>
    <w:rsid w:val="00877145"/>
    <w:pPr>
      <w:spacing w:before="240" w:after="120"/>
    </w:pPr>
    <w:rPr>
      <w:rFonts w:ascii="Times New Roman" w:hAnsi="Times New Roman"/>
      <w:b/>
      <w:sz w:val="32"/>
    </w:rPr>
  </w:style>
  <w:style w:type="paragraph" w:customStyle="1" w:styleId="Heading2TOC">
    <w:name w:val="Heading2 TOC"/>
    <w:basedOn w:val="Normal"/>
    <w:qFormat/>
    <w:rsid w:val="00877145"/>
    <w:pPr>
      <w:spacing w:before="240" w:after="60"/>
    </w:pPr>
    <w:rPr>
      <w:rFonts w:ascii="Times New Roman" w:hAnsi="Times New Roman"/>
      <w:b/>
      <w:sz w:val="28"/>
    </w:rPr>
  </w:style>
  <w:style w:type="character" w:customStyle="1" w:styleId="Underline">
    <w:name w:val="Underline"/>
    <w:basedOn w:val="DefaultParagraphFont"/>
    <w:qFormat/>
    <w:rsid w:val="00877145"/>
    <w:rPr>
      <w:u w:val="single"/>
    </w:rPr>
  </w:style>
  <w:style w:type="character" w:customStyle="1" w:styleId="BoldandItalics">
    <w:name w:val="Bold and Italics"/>
    <w:qFormat/>
    <w:rsid w:val="00877145"/>
    <w:rPr>
      <w:b/>
      <w:i/>
      <w:u w:val="none"/>
    </w:rPr>
  </w:style>
  <w:style w:type="paragraph" w:styleId="BalloonText">
    <w:name w:val="Balloon Text"/>
    <w:basedOn w:val="Normal"/>
    <w:link w:val="BalloonTextChar"/>
    <w:rsid w:val="00877145"/>
    <w:rPr>
      <w:rFonts w:ascii="Tahoma" w:hAnsi="Tahoma" w:cs="Tahoma"/>
      <w:sz w:val="16"/>
      <w:szCs w:val="16"/>
    </w:rPr>
  </w:style>
  <w:style w:type="character" w:customStyle="1" w:styleId="BalloonTextChar">
    <w:name w:val="Balloon Text Char"/>
    <w:basedOn w:val="DefaultParagraphFont"/>
    <w:link w:val="BalloonText"/>
    <w:rsid w:val="008771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71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71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7145"/>
    <w:rPr>
      <w:b/>
      <w:color w:val="660033"/>
      <w:spacing w:val="0"/>
    </w:rPr>
  </w:style>
  <w:style w:type="paragraph" w:customStyle="1" w:styleId="Nameditemlist">
    <w:name w:val="Named item list"/>
    <w:basedOn w:val="BodyText"/>
    <w:qFormat/>
    <w:rsid w:val="00877145"/>
    <w:pPr>
      <w:tabs>
        <w:tab w:val="left" w:pos="2835"/>
      </w:tabs>
      <w:ind w:left="2835" w:hanging="2835"/>
    </w:pPr>
  </w:style>
  <w:style w:type="paragraph" w:customStyle="1" w:styleId="BodyTextnopadding">
    <w:name w:val="Body Text no padding"/>
    <w:basedOn w:val="BodyText"/>
    <w:qFormat/>
    <w:rsid w:val="00877145"/>
    <w:pPr>
      <w:spacing w:before="0" w:after="0"/>
    </w:pPr>
  </w:style>
  <w:style w:type="paragraph" w:customStyle="1" w:styleId="BodyTextBold">
    <w:name w:val="Body Text Bold"/>
    <w:basedOn w:val="BodyText"/>
    <w:qFormat/>
    <w:rsid w:val="00877145"/>
    <w:rPr>
      <w:b/>
    </w:rPr>
  </w:style>
  <w:style w:type="character" w:styleId="Hyperlink">
    <w:name w:val="Hyperlink"/>
    <w:basedOn w:val="DefaultParagraphFont"/>
    <w:uiPriority w:val="99"/>
    <w:unhideWhenUsed/>
    <w:rsid w:val="006B68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742</Words>
  <Characters>4753</Characters>
  <Application>Microsoft Office Word</Application>
  <DocSecurity>0</DocSecurity>
  <Lines>226</Lines>
  <Paragraphs>140</Paragraphs>
  <ScaleCrop>false</ScaleCrop>
  <Company>Author-it Software Corporation Ltd.</Company>
  <LinksUpToDate>false</LinksUpToDate>
  <CharactersWithSpaces>5355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MEM20008 Develop and implement a masterkey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2021-03-31T03:31:00Z</dcterms:created>
  <dcterms:modified xsi:type="dcterms:W3CDTF">2021-03-31T03:31:00Z</dcterms:modified>
</cp:coreProperties>
</file>