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A44" w:rsidP="007D4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MEM20008 Develop and implement a masterkey system</w:t>
      </w:r>
      <w:r>
        <w:fldChar w:fldCharType="end"/>
      </w:r>
    </w:p>
    <w:p w:rsidR="007D4A44" w:rsidP="007D4A44">
      <w:pPr>
        <w:pStyle w:val="Version"/>
        <w:sectPr w:rsidSect="00496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293" w:rsidP="00496293">
      <w:pPr>
        <w:pStyle w:val="SuperHeading"/>
      </w:pPr>
      <w:r w:rsidRPr="00496293">
        <w:t>Assessment Requirements for MEM20008 Develop and implement a masterkey system</w:t>
      </w:r>
    </w:p>
    <w:p w:rsidR="00000000" w:rsidRPr="00496293" w:rsidP="00496293">
      <w:pPr>
        <w:pStyle w:val="Heading1"/>
      </w:pPr>
      <w:bookmarkStart w:id="1" w:name="O_950985"/>
      <w:bookmarkEnd w:id="1"/>
      <w:r w:rsidRPr="00496293">
        <w:t>Modification History</w:t>
      </w:r>
    </w:p>
    <w:p w:rsidR="00000000" w:rsidRPr="00496293" w:rsidP="007D4A44">
      <w:pPr>
        <w:pStyle w:val="BodyText"/>
      </w:pPr>
      <w:r w:rsidRPr="00496293">
        <w:t xml:space="preserve">Release 1. Supersedes and is equivalent to MEM20008A Develop and implement a masterkey system </w:t>
      </w:r>
    </w:p>
    <w:p w:rsidR="00000000" w:rsidRPr="00496293" w:rsidP="00496293">
      <w:pPr>
        <w:pStyle w:val="Heading1"/>
      </w:pPr>
      <w:bookmarkStart w:id="2" w:name="O_950988"/>
      <w:bookmarkEnd w:id="2"/>
      <w:r w:rsidRPr="00496293">
        <w:t>Performance Evidence</w:t>
      </w:r>
    </w:p>
    <w:p w:rsidR="00000000" w:rsidRPr="00496293" w:rsidP="007D4A44">
      <w:pPr>
        <w:pStyle w:val="BodyText"/>
      </w:pPr>
      <w:r w:rsidRPr="00496293">
        <w:t>Evidence required to demonstrate competence in this unit must be relevant to and satisfy the requirements of the elements and performance criteria on at least two (2) occasions and include:</w:t>
      </w:r>
    </w:p>
    <w:p w:rsidR="00000000" w:rsidRPr="00496293" w:rsidP="00496293">
      <w:pPr>
        <w:pStyle w:val="ListBullet"/>
      </w:pPr>
      <w:r w:rsidRPr="00496293">
        <w:t>following work instructions, standard operating procedures (SOPs)</w:t>
      </w:r>
      <w:r w:rsidRPr="00496293">
        <w:t xml:space="preserve"> and safe work practices</w:t>
      </w:r>
    </w:p>
    <w:p w:rsidR="00000000" w:rsidRPr="00496293" w:rsidP="00496293">
      <w:pPr>
        <w:pStyle w:val="ListBullet"/>
      </w:pPr>
      <w:r w:rsidRPr="00496293">
        <w:t>discussing customer access and task requirements and clarifying in accordance with SOPs</w:t>
      </w:r>
    </w:p>
    <w:p w:rsidR="00000000" w:rsidRPr="00496293" w:rsidP="00496293">
      <w:pPr>
        <w:pStyle w:val="ListBullet"/>
      </w:pPr>
      <w:r w:rsidRPr="00496293">
        <w:t>interpreting architectural plans, floor plans and charts when developing and implementing a masterkey system</w:t>
      </w:r>
    </w:p>
    <w:p w:rsidR="00000000" w:rsidRPr="00496293" w:rsidP="00496293">
      <w:pPr>
        <w:pStyle w:val="ListBullet"/>
      </w:pPr>
      <w:r w:rsidRPr="00496293">
        <w:t>evaluating system and expansion re</w:t>
      </w:r>
      <w:r w:rsidRPr="00496293">
        <w:t xml:space="preserve">quirements </w:t>
      </w:r>
    </w:p>
    <w:p w:rsidR="00000000" w:rsidRPr="00496293" w:rsidP="00496293">
      <w:pPr>
        <w:pStyle w:val="ListBullet"/>
      </w:pPr>
      <w:r w:rsidRPr="00496293">
        <w:t xml:space="preserve">determining and designing the required structure of a commercial masterkeying system and key matrix based on customer requirements </w:t>
      </w:r>
    </w:p>
    <w:p w:rsidR="00000000" w:rsidRPr="00496293" w:rsidP="00496293">
      <w:pPr>
        <w:pStyle w:val="ListBullet"/>
      </w:pPr>
      <w:r w:rsidRPr="00496293">
        <w:t xml:space="preserve">recognising personal limitations in assessing requirements for key and masterkey systems and seeking assistance </w:t>
      </w:r>
      <w:r w:rsidRPr="00496293">
        <w:t xml:space="preserve">from appropriate person(s) in accordance with SOPs </w:t>
      </w:r>
    </w:p>
    <w:p w:rsidR="00000000" w:rsidRPr="00496293" w:rsidP="00496293">
      <w:pPr>
        <w:pStyle w:val="ListBullet"/>
      </w:pPr>
      <w:r w:rsidRPr="00496293">
        <w:t>undertaking numerical operations and calculations, including mathematical patterns associated with developing and implementing a masterkey system</w:t>
      </w:r>
    </w:p>
    <w:p w:rsidR="00000000" w:rsidRPr="00496293" w:rsidP="00496293">
      <w:pPr>
        <w:pStyle w:val="ListBullet"/>
      </w:pPr>
      <w:r w:rsidRPr="00496293">
        <w:t xml:space="preserve">developing and reading progression charts for in-line key </w:t>
      </w:r>
      <w:r w:rsidRPr="00496293">
        <w:t>systems using even cut and rotating constant methods, rotating disc, radial pin and pin sidebar key systems</w:t>
      </w:r>
    </w:p>
    <w:p w:rsidR="00000000" w:rsidRPr="00496293" w:rsidP="00496293">
      <w:pPr>
        <w:pStyle w:val="ListBullet"/>
      </w:pPr>
      <w:r w:rsidRPr="00496293">
        <w:t>developing and reading progression charts and selecting codes that maximise system security</w:t>
      </w:r>
    </w:p>
    <w:p w:rsidR="00000000" w:rsidRPr="00496293" w:rsidP="00496293">
      <w:pPr>
        <w:pStyle w:val="ListBullet"/>
      </w:pPr>
      <w:r w:rsidRPr="00496293">
        <w:t>identifying incidental masters in a key system, selectin</w:t>
      </w:r>
      <w:r w:rsidRPr="00496293">
        <w:t>g a group of codes to form a maisioned cylinder, determining the maximum number of codes that can be produced and identifying any unused codes in an existing system</w:t>
      </w:r>
    </w:p>
    <w:p w:rsidR="00000000" w:rsidRPr="00496293" w:rsidP="00496293">
      <w:pPr>
        <w:pStyle w:val="ListBullet"/>
      </w:pPr>
      <w:r w:rsidRPr="00496293">
        <w:t>expanding the existing key system by using multi-broached plugs/barrels and by converting t</w:t>
      </w:r>
      <w:r w:rsidRPr="00496293">
        <w:t>he progression from even cut to rotating constant</w:t>
      </w:r>
    </w:p>
    <w:p w:rsidR="00000000" w:rsidRPr="00496293" w:rsidP="00496293">
      <w:pPr>
        <w:pStyle w:val="ListBullet"/>
      </w:pPr>
      <w:r w:rsidRPr="00496293">
        <w:t>checking system for interchange, including accidental interchange in accordance with SOPs</w:t>
      </w:r>
    </w:p>
    <w:p w:rsidR="00000000" w:rsidRPr="00496293" w:rsidP="00496293">
      <w:pPr>
        <w:pStyle w:val="ListBullet"/>
      </w:pPr>
      <w:r w:rsidRPr="00496293">
        <w:t>completing all documentation in accordance with SOPs.</w:t>
      </w:r>
    </w:p>
    <w:p w:rsidR="00000000" w:rsidRPr="00496293" w:rsidP="00496293">
      <w:pPr>
        <w:pStyle w:val="AllowPageBreak"/>
      </w:pPr>
    </w:p>
    <w:p w:rsidR="00000000" w:rsidRPr="00496293" w:rsidP="00496293">
      <w:pPr>
        <w:pStyle w:val="Heading1"/>
      </w:pPr>
      <w:bookmarkStart w:id="3" w:name="O_950987"/>
      <w:bookmarkEnd w:id="3"/>
      <w:r w:rsidRPr="00496293">
        <w:t>Knowledge Evidence</w:t>
      </w:r>
    </w:p>
    <w:p w:rsidR="00000000" w:rsidRPr="00496293" w:rsidP="007D4A44">
      <w:pPr>
        <w:pStyle w:val="BodyText"/>
      </w:pPr>
      <w:r w:rsidRPr="00496293">
        <w:t>Evidence required to demon</w:t>
      </w:r>
      <w:r w:rsidRPr="00496293">
        <w:t>strate the required knowledge for this unit must be relevant to and satisfy the requirements of the elements and performance criteria and include knowledge of:</w:t>
      </w:r>
    </w:p>
    <w:p w:rsidR="00000000" w:rsidRPr="00496293" w:rsidP="00496293">
      <w:pPr>
        <w:pStyle w:val="ListBullet"/>
      </w:pPr>
      <w:r w:rsidRPr="00496293">
        <w:t>safe work practices and procedures and use of personal protective equipment (PPE)</w:t>
      </w:r>
    </w:p>
    <w:p w:rsidR="00000000" w:rsidRPr="00496293" w:rsidP="00496293">
      <w:pPr>
        <w:pStyle w:val="ListBullet"/>
      </w:pPr>
      <w:r w:rsidRPr="00496293">
        <w:t>ethical considerations in locksmithing work</w:t>
      </w:r>
    </w:p>
    <w:p w:rsidR="00000000" w:rsidRPr="00496293" w:rsidP="00496293">
      <w:pPr>
        <w:pStyle w:val="ListBullet"/>
      </w:pPr>
      <w:r w:rsidRPr="00496293">
        <w:t>record keeping and management</w:t>
      </w:r>
    </w:p>
    <w:p w:rsidR="00000000" w:rsidRPr="00496293" w:rsidP="00496293">
      <w:pPr>
        <w:pStyle w:val="ListBullet"/>
      </w:pPr>
      <w:r w:rsidRPr="00496293">
        <w:t>manufacturers</w:t>
      </w:r>
      <w:r>
        <w:t>’</w:t>
      </w:r>
      <w:r w:rsidRPr="00496293">
        <w:t>/Australian/building standards</w:t>
      </w:r>
    </w:p>
    <w:p w:rsidR="00000000" w:rsidRPr="00496293" w:rsidP="00496293">
      <w:pPr>
        <w:pStyle w:val="ListBullet"/>
      </w:pPr>
      <w:r w:rsidRPr="00496293">
        <w:t>product knowledge and limitations</w:t>
      </w:r>
    </w:p>
    <w:p w:rsidR="00000000" w:rsidRPr="00496293" w:rsidP="00496293">
      <w:pPr>
        <w:pStyle w:val="ListBullet"/>
      </w:pPr>
      <w:r w:rsidRPr="00496293">
        <w:t>key matrixes and schedules</w:t>
      </w:r>
    </w:p>
    <w:p w:rsidR="00000000" w:rsidRPr="00496293" w:rsidP="00496293">
      <w:pPr>
        <w:pStyle w:val="ListBullet"/>
      </w:pPr>
      <w:r w:rsidRPr="00496293">
        <w:t>allowances for expansion</w:t>
      </w:r>
    </w:p>
    <w:p w:rsidR="00000000" w:rsidRPr="00496293" w:rsidP="00496293">
      <w:pPr>
        <w:pStyle w:val="ListBullet"/>
      </w:pPr>
      <w:r w:rsidRPr="00496293">
        <w:t>operation and limitations of masterkey systems</w:t>
      </w:r>
    </w:p>
    <w:p w:rsidR="00000000" w:rsidRPr="00496293" w:rsidP="00496293">
      <w:pPr>
        <w:pStyle w:val="ListBullet"/>
      </w:pPr>
      <w:r w:rsidRPr="00496293">
        <w:t>tier</w:t>
      </w:r>
      <w:r w:rsidRPr="00496293">
        <w:t>s of systems (KD, KA, MK, GMK, GGMK)</w:t>
      </w:r>
    </w:p>
    <w:p w:rsidR="00000000" w:rsidRPr="00496293" w:rsidP="00496293">
      <w:pPr>
        <w:pStyle w:val="ListBullet"/>
      </w:pPr>
      <w:r w:rsidRPr="00496293">
        <w:t>door handing and cylinder types</w:t>
      </w:r>
    </w:p>
    <w:p w:rsidR="00000000" w:rsidRPr="00496293" w:rsidP="00496293">
      <w:pPr>
        <w:pStyle w:val="ListBullet"/>
      </w:pPr>
      <w:r w:rsidRPr="00496293">
        <w:t>principles of construction keying, sub-masterkeying, cross-keying, selective keying and maison keying</w:t>
      </w:r>
    </w:p>
    <w:p w:rsidR="00000000" w:rsidRPr="00496293" w:rsidP="00496293">
      <w:pPr>
        <w:pStyle w:val="ListBullet"/>
      </w:pPr>
      <w:r w:rsidRPr="00496293">
        <w:t>criteria for key code selection</w:t>
      </w:r>
    </w:p>
    <w:p w:rsidR="00000000" w:rsidRPr="00496293" w:rsidP="00496293">
      <w:pPr>
        <w:pStyle w:val="ListBullet"/>
      </w:pPr>
      <w:r w:rsidRPr="00496293">
        <w:t>strategies for checking key systems for interchange a</w:t>
      </w:r>
      <w:r w:rsidRPr="00496293">
        <w:t>nd incidental masters</w:t>
      </w:r>
    </w:p>
    <w:p w:rsidR="00000000" w:rsidRPr="00496293" w:rsidP="00496293">
      <w:pPr>
        <w:pStyle w:val="ListBullet"/>
      </w:pPr>
      <w:r w:rsidRPr="00496293">
        <w:t>strategies for using incidental masters to create sub-masterkeys, cross-keys and selective keys</w:t>
      </w:r>
    </w:p>
    <w:p w:rsidR="00000000" w:rsidRPr="00496293" w:rsidP="00496293">
      <w:pPr>
        <w:pStyle w:val="ListBullet"/>
      </w:pPr>
      <w:r w:rsidRPr="00496293">
        <w:t>strategies for selecting groups of codes to form a maisioned cylinder.</w:t>
      </w:r>
    </w:p>
    <w:p w:rsidR="00000000" w:rsidRPr="00496293" w:rsidP="00496293">
      <w:pPr>
        <w:pStyle w:val="AllowPageBreak"/>
      </w:pPr>
    </w:p>
    <w:p w:rsidR="00000000" w:rsidRPr="00496293" w:rsidP="00496293">
      <w:pPr>
        <w:pStyle w:val="Heading1"/>
      </w:pPr>
      <w:bookmarkStart w:id="4" w:name="O_950986"/>
      <w:bookmarkEnd w:id="4"/>
      <w:r w:rsidRPr="00496293">
        <w:t>Assessment Conditions</w:t>
      </w:r>
    </w:p>
    <w:p w:rsidR="00000000" w:rsidRPr="00496293" w:rsidP="00496293">
      <w:pPr>
        <w:pStyle w:val="ListBullet"/>
      </w:pPr>
      <w:r w:rsidRPr="00496293">
        <w:t>Assessors must:</w:t>
      </w:r>
    </w:p>
    <w:p w:rsidR="00000000" w:rsidRPr="00496293" w:rsidP="00496293">
      <w:pPr>
        <w:pStyle w:val="ListBullet2"/>
      </w:pPr>
      <w:r w:rsidRPr="00496293">
        <w:t>have vocat</w:t>
      </w:r>
      <w:r w:rsidRPr="00496293">
        <w:t>ional competency in developing and implementing a masterkey system at least to the level being assessed with relevant industry knowledge and experience</w:t>
      </w:r>
    </w:p>
    <w:p w:rsidR="00000000" w:rsidRPr="00496293" w:rsidP="00496293">
      <w:pPr>
        <w:pStyle w:val="ListBullet2"/>
      </w:pPr>
      <w:r w:rsidRPr="00496293">
        <w:t xml:space="preserve">satisfy the assessor requirements in the </w:t>
      </w:r>
      <w:r w:rsidRPr="00496293">
        <w:rPr>
          <w:rStyle w:val="Emphasis"/>
        </w:rPr>
        <w:t xml:space="preserve">Standards for Registered Training Organisations 2015 </w:t>
      </w:r>
      <w:r w:rsidRPr="00496293">
        <w:t>or its replacement</w:t>
      </w:r>
      <w:r w:rsidRPr="00496293">
        <w:rPr>
          <w:rStyle w:val="Emphasis"/>
        </w:rPr>
        <w:t xml:space="preserve"> </w:t>
      </w:r>
      <w:r w:rsidRPr="00496293">
        <w:t xml:space="preserve">and comply with the </w:t>
      </w:r>
      <w:r w:rsidRPr="00496293">
        <w:rPr>
          <w:rStyle w:val="Emphasis"/>
        </w:rPr>
        <w:t xml:space="preserve">National Vocational Education and Training Regulator Act 2011, </w:t>
      </w:r>
      <w:r w:rsidRPr="00496293">
        <w:t>its replacement</w:t>
      </w:r>
      <w:r w:rsidRPr="00496293">
        <w:rPr>
          <w:rStyle w:val="Emphasis"/>
        </w:rPr>
        <w:t xml:space="preserve"> </w:t>
      </w:r>
      <w:r w:rsidRPr="00496293">
        <w:t>or equivalent legislation covering VET regulation in a non-referring state/territory as the case requires</w:t>
      </w:r>
    </w:p>
    <w:p w:rsidR="00000000" w:rsidRPr="00496293" w:rsidP="00496293">
      <w:pPr>
        <w:pStyle w:val="ListBullet"/>
      </w:pPr>
      <w:r w:rsidRPr="00496293">
        <w:t xml:space="preserve">Where possible assessment must </w:t>
      </w:r>
      <w:r w:rsidRPr="00496293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496293">
        <w:t>e conditions. This must cover all aspects of workplace performance, including environment, task skills, task management skills, contingency management skills and job role environment skills</w:t>
      </w:r>
    </w:p>
    <w:p w:rsidR="00000000" w:rsidRPr="00496293" w:rsidP="00496293">
      <w:pPr>
        <w:pStyle w:val="ListBullet"/>
      </w:pPr>
      <w:r w:rsidRPr="00496293">
        <w:t>Conditions for assessment must include access to all tools, equipm</w:t>
      </w:r>
      <w:r w:rsidRPr="00496293">
        <w:t>ent, materials and documentation required, including relevant workplace procedures, product and manufacturing specifications</w:t>
      </w:r>
    </w:p>
    <w:p w:rsidR="00000000" w:rsidRPr="00496293" w:rsidP="00496293">
      <w:pPr>
        <w:pStyle w:val="ListBullet"/>
      </w:pPr>
      <w:r w:rsidRPr="00496293">
        <w:t>Assessment processes and techniques must be appropriate to the language, literacy and numeracy requirements of the work being perfo</w:t>
      </w:r>
      <w:r w:rsidRPr="00496293">
        <w:t>rmed and the needs of the candidate.</w:t>
      </w:r>
    </w:p>
    <w:p w:rsidR="00000000" w:rsidRPr="00496293" w:rsidP="00496293">
      <w:pPr>
        <w:pStyle w:val="AllowPageBreak"/>
      </w:pPr>
    </w:p>
    <w:p w:rsidR="00000000" w:rsidRPr="00496293" w:rsidP="00496293">
      <w:pPr>
        <w:pStyle w:val="Heading1"/>
      </w:pPr>
      <w:bookmarkStart w:id="5" w:name="O_950984"/>
      <w:bookmarkEnd w:id="5"/>
      <w:r w:rsidRPr="00496293">
        <w:t>Links</w:t>
      </w:r>
    </w:p>
    <w:p w:rsidR="00000000" w:rsidRPr="00496293" w:rsidP="007D4A44">
      <w:pPr>
        <w:pStyle w:val="BodyText"/>
      </w:pPr>
      <w:r w:rsidRPr="004962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73B6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96293" w:rsidP="00496293"/>
    <w:sectPr w:rsidSect="004962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93" w:rsidRPr="007D4A44" w:rsidP="007D4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44" w:rsidP="00496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4A44" w:rsidP="00496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4A44" w:rsidP="00496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293" w:rsidRPr="007D4A44" w:rsidP="007D4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A44" w:rsidRPr="002D2AF8" w:rsidP="00496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MEM20008 Develop and implement a masterkey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7D4A44" w:rsidP="00496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E89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AEB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D6A3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293"/>
  </w:style>
  <w:style w:type="character" w:customStyle="1" w:styleId="Heading1Char">
    <w:name w:val="Heading 1 Char"/>
    <w:basedOn w:val="DefaultParagraphFont"/>
    <w:link w:val="Heading1"/>
    <w:rsid w:val="00496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2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2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62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6293"/>
    <w:rPr>
      <w:i/>
    </w:rPr>
  </w:style>
  <w:style w:type="paragraph" w:customStyle="1" w:styleId="SuperHeading">
    <w:name w:val="SuperHeading"/>
    <w:basedOn w:val="Normal"/>
    <w:rsid w:val="00496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2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293"/>
    <w:rPr>
      <w:b/>
      <w:spacing w:val="0"/>
    </w:rPr>
  </w:style>
  <w:style w:type="paragraph" w:customStyle="1" w:styleId="SuperTitle">
    <w:name w:val="SuperTitle"/>
    <w:basedOn w:val="Title"/>
    <w:rsid w:val="00496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6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2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6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293"/>
  </w:style>
  <w:style w:type="paragraph" w:styleId="TableofFigures">
    <w:name w:val="table of figures"/>
    <w:basedOn w:val="Normal"/>
    <w:next w:val="Normal"/>
    <w:semiHidden/>
    <w:rsid w:val="00496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2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6293"/>
    <w:rPr>
      <w:rFonts w:ascii="Wingdings" w:hAnsi="Wingdings"/>
    </w:rPr>
  </w:style>
  <w:style w:type="paragraph" w:customStyle="1" w:styleId="TableHeading">
    <w:name w:val="Table Heading"/>
    <w:basedOn w:val="HeadingBase"/>
    <w:rsid w:val="00496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293"/>
    <w:rPr>
      <w:color w:val="0033CC"/>
      <w:u w:val="none"/>
    </w:rPr>
  </w:style>
  <w:style w:type="paragraph" w:customStyle="1" w:styleId="BodyTextRight">
    <w:name w:val="Body Text Right"/>
    <w:basedOn w:val="BodyText"/>
    <w:rsid w:val="00496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2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293"/>
    <w:rPr>
      <w:sz w:val="32"/>
    </w:rPr>
  </w:style>
  <w:style w:type="paragraph" w:customStyle="1" w:styleId="HeadingProcedure">
    <w:name w:val="Heading Procedure"/>
    <w:basedOn w:val="HeadingBase"/>
    <w:next w:val="Normal"/>
    <w:rsid w:val="00496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293"/>
    <w:pPr>
      <w:spacing w:before="60" w:after="60"/>
    </w:pPr>
  </w:style>
  <w:style w:type="paragraph" w:styleId="ListContinue">
    <w:name w:val="List Continue"/>
    <w:basedOn w:val="List"/>
    <w:rsid w:val="00496293"/>
    <w:pPr>
      <w:ind w:firstLine="0"/>
    </w:pPr>
  </w:style>
  <w:style w:type="paragraph" w:customStyle="1" w:styleId="ListNote">
    <w:name w:val="List Note"/>
    <w:basedOn w:val="List"/>
    <w:rsid w:val="00496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293"/>
    <w:rPr>
      <w:rFonts w:ascii="Courier New" w:hAnsi="Courier New"/>
    </w:rPr>
  </w:style>
  <w:style w:type="paragraph" w:customStyle="1" w:styleId="NoteBullet">
    <w:name w:val="Note Bullet"/>
    <w:basedOn w:val="Note"/>
    <w:rsid w:val="00496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2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6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293"/>
    <w:rPr>
      <w:b/>
      <w:smallCaps/>
    </w:rPr>
  </w:style>
  <w:style w:type="paragraph" w:customStyle="1" w:styleId="TableListNumber">
    <w:name w:val="Table List Number"/>
    <w:basedOn w:val="ListNumber"/>
    <w:rsid w:val="00496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293"/>
    <w:pPr>
      <w:numPr>
        <w:numId w:val="9"/>
      </w:numPr>
    </w:pPr>
  </w:style>
  <w:style w:type="paragraph" w:customStyle="1" w:styleId="ListAlpha2">
    <w:name w:val="List Alpha 2"/>
    <w:basedOn w:val="List2"/>
    <w:rsid w:val="00496293"/>
    <w:pPr>
      <w:numPr>
        <w:numId w:val="8"/>
      </w:numPr>
    </w:pPr>
  </w:style>
  <w:style w:type="paragraph" w:styleId="List2">
    <w:name w:val="List 2"/>
    <w:basedOn w:val="BodyText"/>
    <w:rsid w:val="00496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2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2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6293"/>
    <w:pPr>
      <w:numPr>
        <w:numId w:val="4"/>
      </w:numPr>
    </w:pPr>
  </w:style>
  <w:style w:type="paragraph" w:styleId="ListContinue2">
    <w:name w:val="List Continue 2"/>
    <w:basedOn w:val="List2"/>
    <w:rsid w:val="00496293"/>
    <w:pPr>
      <w:ind w:firstLine="0"/>
    </w:pPr>
  </w:style>
  <w:style w:type="paragraph" w:styleId="ListContinue3">
    <w:name w:val="List Continue 3"/>
    <w:basedOn w:val="List3"/>
    <w:rsid w:val="00496293"/>
    <w:pPr>
      <w:ind w:left="1021" w:firstLine="0"/>
    </w:pPr>
  </w:style>
  <w:style w:type="paragraph" w:styleId="ListContinue4">
    <w:name w:val="List Continue 4"/>
    <w:basedOn w:val="List4"/>
    <w:rsid w:val="00496293"/>
    <w:pPr>
      <w:ind w:firstLine="0"/>
    </w:pPr>
  </w:style>
  <w:style w:type="paragraph" w:styleId="ListContinue5">
    <w:name w:val="List Continue 5"/>
    <w:basedOn w:val="List5"/>
    <w:rsid w:val="00496293"/>
    <w:pPr>
      <w:ind w:firstLine="0"/>
    </w:pPr>
  </w:style>
  <w:style w:type="paragraph" w:styleId="ListNumber3">
    <w:name w:val="List Number 3"/>
    <w:basedOn w:val="List3"/>
    <w:rsid w:val="00496293"/>
    <w:pPr>
      <w:numPr>
        <w:numId w:val="5"/>
      </w:numPr>
    </w:pPr>
  </w:style>
  <w:style w:type="paragraph" w:styleId="ListNumber4">
    <w:name w:val="List Number 4"/>
    <w:basedOn w:val="List4"/>
    <w:rsid w:val="00496293"/>
    <w:pPr>
      <w:numPr>
        <w:numId w:val="6"/>
      </w:numPr>
    </w:pPr>
  </w:style>
  <w:style w:type="paragraph" w:styleId="ListNumber5">
    <w:name w:val="List Number 5"/>
    <w:basedOn w:val="List5"/>
    <w:rsid w:val="00496293"/>
    <w:pPr>
      <w:numPr>
        <w:numId w:val="7"/>
      </w:numPr>
    </w:pPr>
  </w:style>
  <w:style w:type="paragraph" w:styleId="BlockText">
    <w:name w:val="Block Text"/>
    <w:basedOn w:val="Normal"/>
    <w:rsid w:val="00496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293"/>
    <w:rPr>
      <w:sz w:val="16"/>
      <w:vertAlign w:val="superscript"/>
    </w:rPr>
  </w:style>
  <w:style w:type="character" w:customStyle="1" w:styleId="Symbols">
    <w:name w:val="Symbols"/>
    <w:basedOn w:val="DefaultParagraphFont"/>
    <w:rsid w:val="00496293"/>
    <w:rPr>
      <w:rFonts w:ascii="Symbol" w:hAnsi="Symbol"/>
    </w:rPr>
  </w:style>
  <w:style w:type="character" w:customStyle="1" w:styleId="MenuOptions">
    <w:name w:val="Menu Options"/>
    <w:basedOn w:val="DefaultParagraphFont"/>
    <w:rsid w:val="00496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293"/>
    <w:rPr>
      <w:b/>
    </w:rPr>
  </w:style>
  <w:style w:type="character" w:customStyle="1" w:styleId="Underlined">
    <w:name w:val="Underlined"/>
    <w:basedOn w:val="DefaultParagraphFont"/>
    <w:rsid w:val="00496293"/>
    <w:rPr>
      <w:u w:val="single"/>
    </w:rPr>
  </w:style>
  <w:style w:type="paragraph" w:customStyle="1" w:styleId="TableBodyTextRight">
    <w:name w:val="Table Body Text Right"/>
    <w:basedOn w:val="TableBodyText"/>
    <w:rsid w:val="00496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293"/>
    <w:rPr>
      <w:sz w:val="18"/>
    </w:rPr>
  </w:style>
  <w:style w:type="paragraph" w:customStyle="1" w:styleId="BodySmallRight">
    <w:name w:val="Body Small Right"/>
    <w:basedOn w:val="BodyTextRight"/>
    <w:rsid w:val="00496293"/>
    <w:rPr>
      <w:sz w:val="18"/>
      <w:szCs w:val="18"/>
    </w:rPr>
  </w:style>
  <w:style w:type="paragraph" w:customStyle="1" w:styleId="MarginEdition">
    <w:name w:val="Margin Edition"/>
    <w:basedOn w:val="MarginNote"/>
    <w:rsid w:val="00496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293"/>
    <w:rPr>
      <w:sz w:val="2"/>
      <w:szCs w:val="2"/>
    </w:rPr>
  </w:style>
  <w:style w:type="character" w:customStyle="1" w:styleId="Small">
    <w:name w:val="Small"/>
    <w:basedOn w:val="DefaultParagraphFont"/>
    <w:rsid w:val="00496293"/>
    <w:rPr>
      <w:sz w:val="16"/>
    </w:rPr>
  </w:style>
  <w:style w:type="paragraph" w:customStyle="1" w:styleId="WideTable">
    <w:name w:val="Wide Table"/>
    <w:basedOn w:val="Normal"/>
    <w:rsid w:val="00496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293"/>
  </w:style>
  <w:style w:type="paragraph" w:styleId="Quote">
    <w:name w:val="Quote"/>
    <w:basedOn w:val="Heading1"/>
    <w:link w:val="QuoteChar"/>
    <w:qFormat/>
    <w:rsid w:val="00496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293"/>
    <w:pPr>
      <w:pageBreakBefore/>
    </w:pPr>
  </w:style>
  <w:style w:type="paragraph" w:customStyle="1" w:styleId="Border">
    <w:name w:val="Border"/>
    <w:basedOn w:val="Normal"/>
    <w:qFormat/>
    <w:rsid w:val="00496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293"/>
    <w:rPr>
      <w:u w:val="single"/>
    </w:rPr>
  </w:style>
  <w:style w:type="character" w:customStyle="1" w:styleId="BoldandItalics">
    <w:name w:val="Bold and Italics"/>
    <w:qFormat/>
    <w:rsid w:val="00496293"/>
    <w:rPr>
      <w:b/>
      <w:i/>
      <w:u w:val="none"/>
    </w:rPr>
  </w:style>
  <w:style w:type="paragraph" w:styleId="BalloonText">
    <w:name w:val="Balloon Text"/>
    <w:basedOn w:val="Normal"/>
    <w:link w:val="BalloonTextChar"/>
    <w:rsid w:val="00496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293"/>
    <w:pPr>
      <w:spacing w:before="0" w:after="0"/>
    </w:pPr>
  </w:style>
  <w:style w:type="paragraph" w:customStyle="1" w:styleId="BodyTextBold">
    <w:name w:val="Body Text Bold"/>
    <w:basedOn w:val="BodyText"/>
    <w:qFormat/>
    <w:rsid w:val="00496293"/>
    <w:rPr>
      <w:b/>
    </w:rPr>
  </w:style>
  <w:style w:type="character" w:styleId="Hyperlink">
    <w:name w:val="Hyperlink"/>
    <w:basedOn w:val="DefaultParagraphFont"/>
    <w:uiPriority w:val="99"/>
    <w:unhideWhenUsed/>
    <w:rsid w:val="007D4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4082</Characters>
  <Application>Microsoft Office Word</Application>
  <DocSecurity>0</DocSecurity>
  <Lines>86</Lines>
  <Paragraphs>54</Paragraphs>
  <ScaleCrop>false</ScaleCrop>
  <Company>Author-it Software Corporation Ltd.</Company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MEM20008 Develop and implement a masterkey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2021-03-31T03:35:00Z</dcterms:created>
  <dcterms:modified xsi:type="dcterms:W3CDTF">2021-03-31T03:35:00Z</dcterms:modified>
</cp:coreProperties>
</file>