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BA3" w:rsidP="002B0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MEM19066 Identify the requirements for establishing a gemstone-cutting workshop</w:t>
      </w:r>
      <w:r>
        <w:fldChar w:fldCharType="end"/>
      </w:r>
    </w:p>
    <w:p w:rsidR="002B0BA3" w:rsidP="002B0BA3">
      <w:pPr>
        <w:pStyle w:val="Version"/>
        <w:sectPr w:rsidSect="00D67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06A" w:rsidP="00D6706A">
      <w:pPr>
        <w:pStyle w:val="SuperHeading"/>
      </w:pPr>
      <w:r w:rsidRPr="00D6706A">
        <w:t>Assessment Requirements for MEM19066 Identify the requirements for establishing a gemstone-cutting workshop</w:t>
      </w:r>
    </w:p>
    <w:p w:rsidR="00000000" w:rsidRPr="00D6706A" w:rsidP="00D6706A">
      <w:pPr>
        <w:pStyle w:val="Heading1"/>
      </w:pPr>
      <w:bookmarkStart w:id="1" w:name="O_1085134"/>
      <w:bookmarkEnd w:id="1"/>
      <w:r w:rsidRPr="00D6706A">
        <w:t>Modification History</w:t>
      </w:r>
    </w:p>
    <w:p w:rsidR="002B0BA3" w:rsidP="002B0BA3">
      <w:pPr>
        <w:pStyle w:val="BodyText"/>
      </w:pPr>
      <w:r w:rsidRPr="00D6706A">
        <w:t>Release 1. New unit.</w:t>
      </w:r>
    </w:p>
    <w:p w:rsidR="00000000" w:rsidRPr="00D6706A" w:rsidP="00D6706A">
      <w:pPr>
        <w:pStyle w:val="Heading1"/>
      </w:pPr>
      <w:bookmarkStart w:id="2" w:name="O_1085135"/>
      <w:bookmarkEnd w:id="2"/>
      <w:r w:rsidRPr="00D6706A">
        <w:t>Performance Evidence</w:t>
      </w:r>
    </w:p>
    <w:p w:rsidR="00000000" w:rsidRPr="00D6706A" w:rsidP="002B0BA3">
      <w:pPr>
        <w:pStyle w:val="BodyText"/>
      </w:pPr>
      <w:r w:rsidRPr="00D6706A">
        <w:t>Evidence required to demonstrate competence in this unit must be relevant to and satisfy the requirements of the elements and performance criteria and include:</w:t>
      </w:r>
    </w:p>
    <w:p w:rsidR="00000000" w:rsidRPr="00D6706A" w:rsidP="00D6706A">
      <w:pPr>
        <w:pStyle w:val="ListBullet"/>
      </w:pPr>
      <w:r w:rsidRPr="00D6706A">
        <w:t xml:space="preserve">following standard operating procedures (SOPs) and complying with work health and safety (WHS) </w:t>
      </w:r>
      <w:r w:rsidRPr="00D6706A">
        <w:t>requirements at all times</w:t>
      </w:r>
    </w:p>
    <w:p w:rsidR="00000000" w:rsidRPr="00D6706A" w:rsidP="00D6706A">
      <w:pPr>
        <w:pStyle w:val="ListBullet"/>
      </w:pPr>
      <w:r w:rsidRPr="00D6706A">
        <w:t xml:space="preserve">investigating, analysing and documenting all requirements for setting up and financing a gemstone-cutting workshop </w:t>
      </w:r>
    </w:p>
    <w:p w:rsidR="00000000" w:rsidRPr="00D6706A" w:rsidP="00D6706A">
      <w:pPr>
        <w:pStyle w:val="ListBullet"/>
      </w:pPr>
      <w:r w:rsidRPr="00D6706A">
        <w:t>developing a draft budget and cash flow projection</w:t>
      </w:r>
    </w:p>
    <w:p w:rsidR="00000000" w:rsidRPr="00D6706A" w:rsidP="00D6706A">
      <w:pPr>
        <w:pStyle w:val="ListBullet"/>
      </w:pPr>
      <w:r w:rsidRPr="00D6706A">
        <w:t xml:space="preserve">organising the information to inform decision-making </w:t>
      </w:r>
    </w:p>
    <w:p w:rsidR="00000000" w:rsidRPr="00D6706A" w:rsidP="00D6706A">
      <w:pPr>
        <w:pStyle w:val="ListBullet"/>
      </w:pPr>
      <w:r w:rsidRPr="00D6706A">
        <w:t>storing i</w:t>
      </w:r>
      <w:r w:rsidRPr="00D6706A">
        <w:t>nformation securely.</w:t>
      </w:r>
    </w:p>
    <w:p w:rsidR="002B0BA3" w:rsidRPr="002B0BA3" w:rsidP="002B0BA3">
      <w:pPr>
        <w:pStyle w:val="BodyText"/>
        <w:rPr>
          <w:i/>
        </w:rPr>
      </w:pPr>
      <w:r w:rsidRPr="002B0BA3">
        <w:rPr>
          <w:rStyle w:val="Emphasis"/>
        </w:rPr>
        <w:t>Note: Where a volume and/or frequency is not specified, demonstration must be provided at least once.</w:t>
      </w:r>
    </w:p>
    <w:p w:rsidR="00000000" w:rsidRPr="00D6706A" w:rsidP="00D6706A">
      <w:pPr>
        <w:pStyle w:val="Heading1"/>
      </w:pPr>
      <w:bookmarkStart w:id="3" w:name="O_1085136"/>
      <w:bookmarkEnd w:id="3"/>
      <w:r w:rsidRPr="00D6706A">
        <w:t>Knowledge Evidence</w:t>
      </w:r>
    </w:p>
    <w:p w:rsidR="00000000" w:rsidRPr="00D6706A" w:rsidP="002B0BA3">
      <w:pPr>
        <w:pStyle w:val="BodyText"/>
      </w:pPr>
      <w:r w:rsidRPr="00D6706A">
        <w:t xml:space="preserve">Evidence required to demonstrate the required knowledge for this unit must be relevant to and </w:t>
      </w:r>
      <w:r w:rsidRPr="00D6706A">
        <w:t>satisfy the requirements of the elements and performance criteria and include knowledge of:</w:t>
      </w:r>
    </w:p>
    <w:p w:rsidR="00000000" w:rsidRPr="00D6706A" w:rsidP="00D6706A">
      <w:pPr>
        <w:pStyle w:val="ListBullet"/>
      </w:pPr>
      <w:r w:rsidRPr="00D6706A">
        <w:t>gemstone-cutting workshop requirements:</w:t>
      </w:r>
    </w:p>
    <w:p w:rsidR="00000000" w:rsidRPr="00D6706A" w:rsidP="00D6706A">
      <w:pPr>
        <w:pStyle w:val="ListBullet2"/>
      </w:pPr>
      <w:r w:rsidRPr="00D6706A">
        <w:t xml:space="preserve">equipment </w:t>
      </w:r>
    </w:p>
    <w:p w:rsidR="00000000" w:rsidRPr="00D6706A" w:rsidP="00D6706A">
      <w:pPr>
        <w:pStyle w:val="ListBullet2"/>
      </w:pPr>
      <w:r w:rsidRPr="00D6706A">
        <w:t>fixtures and fittings</w:t>
      </w:r>
    </w:p>
    <w:p w:rsidR="00000000" w:rsidRPr="00D6706A" w:rsidP="00D6706A">
      <w:pPr>
        <w:pStyle w:val="ListBullet2"/>
      </w:pPr>
      <w:r w:rsidRPr="00D6706A">
        <w:t>water and drainage</w:t>
      </w:r>
    </w:p>
    <w:p w:rsidR="00000000" w:rsidRPr="00D6706A" w:rsidP="00D6706A">
      <w:pPr>
        <w:pStyle w:val="ListBullet2"/>
      </w:pPr>
      <w:r w:rsidRPr="00D6706A">
        <w:t>other services</w:t>
      </w:r>
    </w:p>
    <w:p w:rsidR="00000000" w:rsidRPr="00D6706A" w:rsidP="00D6706A">
      <w:pPr>
        <w:pStyle w:val="ListBullet2"/>
      </w:pPr>
      <w:r w:rsidRPr="00D6706A">
        <w:t>safety considerations</w:t>
      </w:r>
    </w:p>
    <w:p w:rsidR="00000000" w:rsidRPr="00D6706A" w:rsidP="00D6706A">
      <w:pPr>
        <w:pStyle w:val="ListBullet"/>
      </w:pPr>
      <w:r w:rsidRPr="00D6706A">
        <w:t>manufacturers and suppliers of gemstone-cutting equipment</w:t>
      </w:r>
    </w:p>
    <w:p w:rsidR="00000000" w:rsidRPr="00D6706A" w:rsidP="00D6706A">
      <w:pPr>
        <w:pStyle w:val="ListBullet"/>
      </w:pPr>
      <w:r w:rsidRPr="00D6706A">
        <w:t xml:space="preserve">purpose and components of a budget and cash flow </w:t>
      </w:r>
    </w:p>
    <w:p w:rsidR="002B0BA3" w:rsidP="00D6706A">
      <w:pPr>
        <w:pStyle w:val="ListBullet"/>
      </w:pPr>
      <w:r w:rsidRPr="00D6706A">
        <w:t>sources of business finance and potential repayment obligations.</w:t>
      </w:r>
    </w:p>
    <w:p w:rsidR="002B0BA3" w:rsidP="00D6706A">
      <w:pPr>
        <w:pStyle w:val="ListBullet"/>
      </w:pPr>
    </w:p>
    <w:p w:rsidR="00000000" w:rsidRPr="00D6706A" w:rsidP="00D6706A">
      <w:pPr>
        <w:pStyle w:val="Heading1"/>
      </w:pPr>
      <w:bookmarkStart w:id="4" w:name="O_1085137"/>
      <w:bookmarkEnd w:id="4"/>
      <w:r w:rsidRPr="00D6706A">
        <w:t>Assessment Conditions</w:t>
      </w:r>
    </w:p>
    <w:p w:rsidR="00000000" w:rsidRPr="00D6706A" w:rsidP="00D6706A">
      <w:pPr>
        <w:pStyle w:val="ListBullet"/>
      </w:pPr>
      <w:r w:rsidRPr="00D6706A">
        <w:t>Assessors must:</w:t>
      </w:r>
    </w:p>
    <w:p w:rsidR="00000000" w:rsidRPr="00D6706A" w:rsidP="00D6706A">
      <w:pPr>
        <w:pStyle w:val="ListBullet2"/>
      </w:pPr>
      <w:r w:rsidRPr="00D6706A">
        <w:t>have vocational compete</w:t>
      </w:r>
      <w:r w:rsidRPr="00D6706A">
        <w:t>ncy in identifying the requirements to establish a gemstone-cutting workshop at least to the level being assessed with relevant industry knowledge and experience</w:t>
      </w:r>
    </w:p>
    <w:p w:rsidR="00000000" w:rsidRPr="00D6706A" w:rsidP="00D6706A">
      <w:pPr>
        <w:pStyle w:val="ListBullet2"/>
      </w:pPr>
      <w:r w:rsidRPr="00D6706A">
        <w:t xml:space="preserve">satisfy the assessor requirements in the </w:t>
      </w:r>
      <w:r w:rsidRPr="00D6706A">
        <w:rPr>
          <w:rStyle w:val="Emphasis"/>
        </w:rPr>
        <w:t xml:space="preserve">Standards for Registered Training Organisations 2015 </w:t>
      </w:r>
      <w:r w:rsidRPr="00D6706A">
        <w:t>or its replacement</w:t>
      </w:r>
      <w:r w:rsidRPr="00D6706A">
        <w:rPr>
          <w:rStyle w:val="Emphasis"/>
        </w:rPr>
        <w:t xml:space="preserve"> </w:t>
      </w:r>
      <w:r w:rsidRPr="00D6706A">
        <w:t xml:space="preserve">and comply with the </w:t>
      </w:r>
      <w:r w:rsidRPr="00D6706A">
        <w:rPr>
          <w:rStyle w:val="Emphasis"/>
        </w:rPr>
        <w:t xml:space="preserve">National Vocational Education and Training Regulator Act 2011, </w:t>
      </w:r>
      <w:r w:rsidRPr="00D6706A">
        <w:t>its replacement</w:t>
      </w:r>
      <w:r w:rsidRPr="00D6706A">
        <w:rPr>
          <w:rStyle w:val="Emphasis"/>
        </w:rPr>
        <w:t xml:space="preserve"> </w:t>
      </w:r>
      <w:r w:rsidRPr="00D6706A">
        <w:t>or equivalent legislation covering VET regulation in a non-referring state/territory as the case requires.</w:t>
      </w:r>
    </w:p>
    <w:p w:rsidR="00000000" w:rsidRPr="00D6706A" w:rsidP="00D6706A">
      <w:pPr>
        <w:pStyle w:val="ListBullet"/>
      </w:pPr>
      <w:r w:rsidRPr="00D6706A">
        <w:t>Where possible, assessment mus</w:t>
      </w:r>
      <w:r w:rsidRPr="00D6706A">
        <w:t>t occur in operational workplace situations. Where this is not possible or where personal safety or environmental damage are limiting factors, assessment must occur in a sufficiently rigorous simulated environment that reflects realistic operational workpl</w:t>
      </w:r>
      <w:r w:rsidRPr="00D6706A">
        <w:t>ace conditions that cover all aspects of workplace performance, including environment, task skills, task management skills, contingency management skills and job role environment skills.</w:t>
      </w:r>
    </w:p>
    <w:p w:rsidR="00000000" w:rsidRPr="00D6706A" w:rsidP="00D6706A">
      <w:pPr>
        <w:pStyle w:val="ListBullet"/>
      </w:pPr>
      <w:r w:rsidRPr="00D6706A">
        <w:t>Conditions for assessment must include access to all tools, equipment, materials and documentation required including relevant workplace procedures, product and manufacturing specifications.</w:t>
      </w:r>
    </w:p>
    <w:p w:rsidR="002B0BA3" w:rsidP="00D6706A">
      <w:pPr>
        <w:pStyle w:val="ListBullet"/>
      </w:pPr>
      <w:r w:rsidRPr="00D6706A">
        <w:t>Assessment processes and techniques must be appropriate to the la</w:t>
      </w:r>
      <w:r w:rsidRPr="00D6706A">
        <w:t>nguage, literacy and numeracy requirements of the work being performed and the needs of the candidate.</w:t>
      </w:r>
    </w:p>
    <w:p w:rsidR="002B0BA3" w:rsidP="00D6706A">
      <w:pPr>
        <w:pStyle w:val="ListBullet"/>
      </w:pPr>
    </w:p>
    <w:p w:rsidR="00000000" w:rsidRPr="00D6706A" w:rsidP="00D6706A">
      <w:pPr>
        <w:pStyle w:val="Heading1"/>
      </w:pPr>
      <w:bookmarkStart w:id="5" w:name="O_1085140"/>
      <w:bookmarkEnd w:id="5"/>
      <w:r w:rsidRPr="00D6706A">
        <w:t>Links</w:t>
      </w:r>
    </w:p>
    <w:p w:rsidR="00000000" w:rsidRPr="00D6706A" w:rsidP="002B0BA3">
      <w:pPr>
        <w:pStyle w:val="BodyText"/>
      </w:pPr>
      <w:r w:rsidRPr="00D670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43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6706A" w:rsidP="00D6706A"/>
    <w:sectPr w:rsidSect="00D67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 w:rsidRPr="002B0BA3" w:rsidP="002B0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A3" w:rsidP="00D67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0BA3" w:rsidP="00D67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0BA3" w:rsidP="00D67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06A" w:rsidRPr="002B0BA3" w:rsidP="002B0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A3" w:rsidRPr="002D2AF8" w:rsidP="00D67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MEM19066 Identify the requirements for establishing a gemstone-cutting workshop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B0BA3" w:rsidP="00D67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022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29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2C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06A"/>
  </w:style>
  <w:style w:type="character" w:customStyle="1" w:styleId="Heading1Char">
    <w:name w:val="Heading 1 Char"/>
    <w:basedOn w:val="DefaultParagraphFont"/>
    <w:link w:val="Heading1"/>
    <w:rsid w:val="00D67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0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70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706A"/>
    <w:rPr>
      <w:i/>
    </w:rPr>
  </w:style>
  <w:style w:type="paragraph" w:customStyle="1" w:styleId="SuperHeading">
    <w:name w:val="SuperHeading"/>
    <w:basedOn w:val="Normal"/>
    <w:rsid w:val="00D67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06A"/>
    <w:rPr>
      <w:b/>
      <w:spacing w:val="0"/>
    </w:rPr>
  </w:style>
  <w:style w:type="paragraph" w:customStyle="1" w:styleId="SuperTitle">
    <w:name w:val="SuperTitle"/>
    <w:basedOn w:val="Title"/>
    <w:rsid w:val="00D67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0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06A"/>
  </w:style>
  <w:style w:type="paragraph" w:styleId="TableofFigures">
    <w:name w:val="table of figures"/>
    <w:basedOn w:val="Normal"/>
    <w:next w:val="Normal"/>
    <w:semiHidden/>
    <w:rsid w:val="00D67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06A"/>
    <w:rPr>
      <w:rFonts w:ascii="Wingdings" w:hAnsi="Wingdings"/>
    </w:rPr>
  </w:style>
  <w:style w:type="paragraph" w:customStyle="1" w:styleId="TableHeading">
    <w:name w:val="Table Heading"/>
    <w:basedOn w:val="HeadingBase"/>
    <w:rsid w:val="00D67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06A"/>
    <w:rPr>
      <w:color w:val="0033CC"/>
      <w:u w:val="none"/>
    </w:rPr>
  </w:style>
  <w:style w:type="paragraph" w:customStyle="1" w:styleId="BodyTextRight">
    <w:name w:val="Body Text Right"/>
    <w:basedOn w:val="BodyText"/>
    <w:rsid w:val="00D67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06A"/>
    <w:rPr>
      <w:sz w:val="32"/>
    </w:rPr>
  </w:style>
  <w:style w:type="paragraph" w:customStyle="1" w:styleId="HeadingProcedure">
    <w:name w:val="Heading Procedure"/>
    <w:basedOn w:val="HeadingBase"/>
    <w:next w:val="Normal"/>
    <w:rsid w:val="00D67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06A"/>
    <w:pPr>
      <w:spacing w:before="60" w:after="60"/>
    </w:pPr>
  </w:style>
  <w:style w:type="paragraph" w:styleId="ListContinue">
    <w:name w:val="List Continue"/>
    <w:basedOn w:val="List"/>
    <w:rsid w:val="00D6706A"/>
    <w:pPr>
      <w:ind w:firstLine="0"/>
    </w:pPr>
  </w:style>
  <w:style w:type="paragraph" w:customStyle="1" w:styleId="ListNote">
    <w:name w:val="List Note"/>
    <w:basedOn w:val="List"/>
    <w:rsid w:val="00D67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06A"/>
    <w:rPr>
      <w:rFonts w:ascii="Courier New" w:hAnsi="Courier New"/>
    </w:rPr>
  </w:style>
  <w:style w:type="paragraph" w:customStyle="1" w:styleId="NoteBullet">
    <w:name w:val="Note Bullet"/>
    <w:basedOn w:val="Note"/>
    <w:rsid w:val="00D67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06A"/>
    <w:rPr>
      <w:b/>
      <w:smallCaps/>
    </w:rPr>
  </w:style>
  <w:style w:type="paragraph" w:customStyle="1" w:styleId="TableListNumber">
    <w:name w:val="Table List Number"/>
    <w:basedOn w:val="ListNumber"/>
    <w:rsid w:val="00D67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06A"/>
    <w:pPr>
      <w:numPr>
        <w:numId w:val="9"/>
      </w:numPr>
    </w:pPr>
  </w:style>
  <w:style w:type="paragraph" w:customStyle="1" w:styleId="ListAlpha2">
    <w:name w:val="List Alpha 2"/>
    <w:basedOn w:val="List2"/>
    <w:rsid w:val="00D6706A"/>
    <w:pPr>
      <w:numPr>
        <w:numId w:val="8"/>
      </w:numPr>
    </w:pPr>
  </w:style>
  <w:style w:type="paragraph" w:styleId="List2">
    <w:name w:val="List 2"/>
    <w:basedOn w:val="BodyText"/>
    <w:rsid w:val="00D67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06A"/>
    <w:pPr>
      <w:numPr>
        <w:numId w:val="4"/>
      </w:numPr>
    </w:pPr>
  </w:style>
  <w:style w:type="paragraph" w:styleId="ListContinue2">
    <w:name w:val="List Continue 2"/>
    <w:basedOn w:val="List2"/>
    <w:rsid w:val="00D6706A"/>
    <w:pPr>
      <w:ind w:firstLine="0"/>
    </w:pPr>
  </w:style>
  <w:style w:type="paragraph" w:styleId="ListContinue3">
    <w:name w:val="List Continue 3"/>
    <w:basedOn w:val="List3"/>
    <w:rsid w:val="00D6706A"/>
    <w:pPr>
      <w:ind w:left="1021" w:firstLine="0"/>
    </w:pPr>
  </w:style>
  <w:style w:type="paragraph" w:styleId="ListContinue4">
    <w:name w:val="List Continue 4"/>
    <w:basedOn w:val="List4"/>
    <w:rsid w:val="00D6706A"/>
    <w:pPr>
      <w:ind w:firstLine="0"/>
    </w:pPr>
  </w:style>
  <w:style w:type="paragraph" w:styleId="ListContinue5">
    <w:name w:val="List Continue 5"/>
    <w:basedOn w:val="List5"/>
    <w:rsid w:val="00D6706A"/>
    <w:pPr>
      <w:ind w:firstLine="0"/>
    </w:pPr>
  </w:style>
  <w:style w:type="paragraph" w:styleId="ListNumber3">
    <w:name w:val="List Number 3"/>
    <w:basedOn w:val="List3"/>
    <w:rsid w:val="00D6706A"/>
    <w:pPr>
      <w:numPr>
        <w:numId w:val="5"/>
      </w:numPr>
    </w:pPr>
  </w:style>
  <w:style w:type="paragraph" w:styleId="ListNumber4">
    <w:name w:val="List Number 4"/>
    <w:basedOn w:val="List4"/>
    <w:rsid w:val="00D6706A"/>
    <w:pPr>
      <w:numPr>
        <w:numId w:val="6"/>
      </w:numPr>
    </w:pPr>
  </w:style>
  <w:style w:type="paragraph" w:styleId="ListNumber5">
    <w:name w:val="List Number 5"/>
    <w:basedOn w:val="List5"/>
    <w:rsid w:val="00D6706A"/>
    <w:pPr>
      <w:numPr>
        <w:numId w:val="7"/>
      </w:numPr>
    </w:pPr>
  </w:style>
  <w:style w:type="paragraph" w:styleId="BlockText">
    <w:name w:val="Block Text"/>
    <w:basedOn w:val="Normal"/>
    <w:rsid w:val="00D67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06A"/>
    <w:rPr>
      <w:sz w:val="16"/>
      <w:vertAlign w:val="superscript"/>
    </w:rPr>
  </w:style>
  <w:style w:type="character" w:customStyle="1" w:styleId="Symbols">
    <w:name w:val="Symbols"/>
    <w:basedOn w:val="DefaultParagraphFont"/>
    <w:rsid w:val="00D6706A"/>
    <w:rPr>
      <w:rFonts w:ascii="Symbol" w:hAnsi="Symbol"/>
    </w:rPr>
  </w:style>
  <w:style w:type="character" w:customStyle="1" w:styleId="MenuOptions">
    <w:name w:val="Menu Options"/>
    <w:basedOn w:val="DefaultParagraphFont"/>
    <w:rsid w:val="00D67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06A"/>
    <w:rPr>
      <w:b/>
    </w:rPr>
  </w:style>
  <w:style w:type="character" w:customStyle="1" w:styleId="Underlined">
    <w:name w:val="Underlined"/>
    <w:basedOn w:val="DefaultParagraphFont"/>
    <w:rsid w:val="00D6706A"/>
    <w:rPr>
      <w:u w:val="single"/>
    </w:rPr>
  </w:style>
  <w:style w:type="paragraph" w:customStyle="1" w:styleId="TableBodyTextRight">
    <w:name w:val="Table Body Text Right"/>
    <w:basedOn w:val="TableBodyText"/>
    <w:rsid w:val="00D67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06A"/>
    <w:rPr>
      <w:sz w:val="18"/>
    </w:rPr>
  </w:style>
  <w:style w:type="paragraph" w:customStyle="1" w:styleId="BodySmallRight">
    <w:name w:val="Body Small Right"/>
    <w:basedOn w:val="BodyTextRight"/>
    <w:rsid w:val="00D6706A"/>
    <w:rPr>
      <w:sz w:val="18"/>
      <w:szCs w:val="18"/>
    </w:rPr>
  </w:style>
  <w:style w:type="paragraph" w:customStyle="1" w:styleId="MarginEdition">
    <w:name w:val="Margin Edition"/>
    <w:basedOn w:val="MarginNote"/>
    <w:rsid w:val="00D67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06A"/>
    <w:rPr>
      <w:sz w:val="2"/>
      <w:szCs w:val="2"/>
    </w:rPr>
  </w:style>
  <w:style w:type="character" w:customStyle="1" w:styleId="Small">
    <w:name w:val="Small"/>
    <w:basedOn w:val="DefaultParagraphFont"/>
    <w:rsid w:val="00D6706A"/>
    <w:rPr>
      <w:sz w:val="16"/>
    </w:rPr>
  </w:style>
  <w:style w:type="paragraph" w:customStyle="1" w:styleId="WideTable">
    <w:name w:val="Wide Table"/>
    <w:basedOn w:val="Normal"/>
    <w:rsid w:val="00D67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06A"/>
  </w:style>
  <w:style w:type="paragraph" w:styleId="Quote">
    <w:name w:val="Quote"/>
    <w:basedOn w:val="Heading1"/>
    <w:link w:val="QuoteChar"/>
    <w:qFormat/>
    <w:rsid w:val="00D67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06A"/>
    <w:pPr>
      <w:pageBreakBefore/>
    </w:pPr>
  </w:style>
  <w:style w:type="paragraph" w:customStyle="1" w:styleId="Border">
    <w:name w:val="Border"/>
    <w:basedOn w:val="Normal"/>
    <w:qFormat/>
    <w:rsid w:val="00D67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06A"/>
    <w:rPr>
      <w:u w:val="single"/>
    </w:rPr>
  </w:style>
  <w:style w:type="character" w:customStyle="1" w:styleId="BoldandItalics">
    <w:name w:val="Bold and Italics"/>
    <w:qFormat/>
    <w:rsid w:val="00D6706A"/>
    <w:rPr>
      <w:b/>
      <w:i/>
      <w:u w:val="none"/>
    </w:rPr>
  </w:style>
  <w:style w:type="paragraph" w:styleId="BalloonText">
    <w:name w:val="Balloon Text"/>
    <w:basedOn w:val="Normal"/>
    <w:link w:val="BalloonTextChar"/>
    <w:rsid w:val="00D67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06A"/>
    <w:pPr>
      <w:spacing w:before="0" w:after="0"/>
    </w:pPr>
  </w:style>
  <w:style w:type="paragraph" w:customStyle="1" w:styleId="BodyTextBold">
    <w:name w:val="Body Text Bold"/>
    <w:basedOn w:val="BodyText"/>
    <w:qFormat/>
    <w:rsid w:val="00D6706A"/>
    <w:rPr>
      <w:b/>
    </w:rPr>
  </w:style>
  <w:style w:type="character" w:styleId="Hyperlink">
    <w:name w:val="Hyperlink"/>
    <w:basedOn w:val="DefaultParagraphFont"/>
    <w:uiPriority w:val="99"/>
    <w:unhideWhenUsed/>
    <w:rsid w:val="002B0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2730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MEM19066 Identify the requirements for establishing a gemstone-cutting workshop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