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F1E" w:rsidP="00A16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MEM19065 Obtain rough and polished gemstones</w:t>
      </w:r>
      <w:r>
        <w:fldChar w:fldCharType="end"/>
      </w:r>
    </w:p>
    <w:p w:rsidR="00A16F1E" w:rsidP="00A16F1E">
      <w:pPr>
        <w:pStyle w:val="Version"/>
        <w:sectPr w:rsidSect="008E0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48C" w:rsidP="008E048C">
      <w:pPr>
        <w:pStyle w:val="SuperHeading"/>
      </w:pPr>
      <w:r w:rsidRPr="008E048C">
        <w:t>MEM19065 Obtain rough and polished gemstones</w:t>
      </w:r>
    </w:p>
    <w:p w:rsidR="00000000" w:rsidRPr="008E048C" w:rsidP="008E048C">
      <w:pPr>
        <w:pStyle w:val="Heading1"/>
      </w:pPr>
      <w:bookmarkStart w:id="1" w:name="O_1085105"/>
      <w:bookmarkEnd w:id="1"/>
      <w:r w:rsidRPr="008E048C">
        <w:t>Modification History</w:t>
      </w:r>
    </w:p>
    <w:p w:rsidR="00A16F1E" w:rsidP="00A16F1E">
      <w:pPr>
        <w:pStyle w:val="BodyText"/>
      </w:pPr>
      <w:r w:rsidRPr="008E048C">
        <w:t>Release 1. New unit.</w:t>
      </w:r>
    </w:p>
    <w:p w:rsidR="00000000" w:rsidRPr="008E048C" w:rsidP="008E048C">
      <w:pPr>
        <w:pStyle w:val="Heading1"/>
      </w:pPr>
      <w:bookmarkStart w:id="2" w:name="O_1085106"/>
      <w:bookmarkEnd w:id="2"/>
      <w:r w:rsidRPr="008E048C">
        <w:t>Application</w:t>
      </w:r>
    </w:p>
    <w:p w:rsidR="00000000" w:rsidRPr="008E048C" w:rsidP="00A16F1E">
      <w:pPr>
        <w:pStyle w:val="BodyText"/>
      </w:pPr>
      <w:r w:rsidRPr="008E048C">
        <w:t>This unit of competency defines the skills and knowledge required to obtain rough and polished gemstones according to appropriate standards and protocols. It is based on del</w:t>
      </w:r>
      <w:r w:rsidRPr="008E048C">
        <w:t>eted unit CUVOPA405A Obtain opal.</w:t>
      </w:r>
    </w:p>
    <w:p w:rsidR="00000000" w:rsidRPr="008E048C" w:rsidP="00A16F1E">
      <w:pPr>
        <w:pStyle w:val="BodyText"/>
      </w:pPr>
      <w:r w:rsidRPr="008E048C">
        <w:t>This unit applies to individuals who use knowledge of gemstone processing and broader business practices to determine options for purchasing gemstones.</w:t>
      </w:r>
    </w:p>
    <w:p w:rsidR="00000000" w:rsidRPr="008E048C" w:rsidP="00A16F1E">
      <w:pPr>
        <w:pStyle w:val="BodyText"/>
      </w:pPr>
      <w:r w:rsidRPr="008E048C">
        <w:t>No licensing legislative or certification requirements apply to this u</w:t>
      </w:r>
      <w:r w:rsidRPr="008E048C">
        <w:t>nit at the time of publication.</w:t>
      </w:r>
    </w:p>
    <w:p w:rsidR="00000000" w:rsidRPr="008E048C" w:rsidP="00A16F1E">
      <w:pPr>
        <w:pStyle w:val="Heading3"/>
      </w:pPr>
      <w:r w:rsidRPr="008E048C">
        <w:rPr>
          <w:rStyle w:val="SpecialBold"/>
        </w:rPr>
        <w:t>Band: A</w:t>
      </w:r>
    </w:p>
    <w:p w:rsidR="00A16F1E" w:rsidP="00A16F1E">
      <w:pPr>
        <w:pStyle w:val="Heading3"/>
      </w:pPr>
      <w:r w:rsidRPr="008E048C">
        <w:rPr>
          <w:rStyle w:val="SpecialBold"/>
        </w:rPr>
        <w:t>Unit Weight: 1</w:t>
      </w:r>
    </w:p>
    <w:p w:rsidR="00000000" w:rsidRPr="008E048C" w:rsidP="008E048C">
      <w:pPr>
        <w:pStyle w:val="Heading1"/>
      </w:pPr>
      <w:bookmarkStart w:id="3" w:name="O_1085107"/>
      <w:bookmarkEnd w:id="3"/>
      <w:r w:rsidRPr="008E048C">
        <w:t>Pre-requisite Unit</w:t>
      </w:r>
    </w:p>
    <w:p w:rsidR="00000000" w:rsidRPr="008E048C" w:rsidP="00A16F1E">
      <w:pPr>
        <w:pStyle w:val="BodyText"/>
      </w:pPr>
      <w:r w:rsidRPr="008E048C">
        <w:t>MEM13015 Work safely and effectively in manufacturing and engineering</w:t>
      </w:r>
    </w:p>
    <w:p w:rsidR="00A16F1E" w:rsidP="00A16F1E">
      <w:pPr>
        <w:pStyle w:val="BodyText"/>
      </w:pPr>
      <w:r w:rsidRPr="008E048C">
        <w:t>MEM16006 Organise and communicate information</w:t>
      </w:r>
    </w:p>
    <w:p w:rsidR="00000000" w:rsidRPr="008E048C" w:rsidP="008E048C">
      <w:pPr>
        <w:pStyle w:val="Heading1"/>
      </w:pPr>
      <w:bookmarkStart w:id="4" w:name="O_1085108"/>
      <w:bookmarkEnd w:id="4"/>
      <w:r w:rsidRPr="008E048C">
        <w:t>Competency Field</w:t>
      </w:r>
    </w:p>
    <w:p w:rsidR="00A16F1E" w:rsidP="00A16F1E">
      <w:pPr>
        <w:pStyle w:val="BodyText"/>
      </w:pPr>
      <w:r w:rsidRPr="008E048C">
        <w:t>Jewellery</w:t>
      </w:r>
    </w:p>
    <w:p w:rsidR="00000000" w:rsidRPr="008E048C" w:rsidP="008E048C">
      <w:pPr>
        <w:pStyle w:val="Heading1"/>
      </w:pPr>
      <w:bookmarkStart w:id="5" w:name="O_1085110"/>
      <w:bookmarkEnd w:id="5"/>
      <w:r w:rsidRPr="008E048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A16F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BodyText"/>
            </w:pPr>
            <w:r w:rsidRPr="008E048C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rPr>
                <w:rStyle w:val="SpecialBold"/>
              </w:rPr>
              <w:t>Performance Criteria</w:t>
            </w:r>
          </w:p>
        </w:tc>
      </w:tr>
      <w:tr w:rsidTr="00A16F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BodyText"/>
            </w:pPr>
            <w:r w:rsidRPr="008E048C">
              <w:rPr>
                <w:rStyle w:val="Emphasis"/>
              </w:rPr>
              <w:t xml:space="preserve">Elements describe the </w:t>
            </w:r>
            <w:r w:rsidRPr="008E048C">
              <w:t xml:space="preserve">essential </w:t>
            </w:r>
            <w:r w:rsidRPr="008E048C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6F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BodyText"/>
            </w:pPr>
            <w:r w:rsidRPr="008E048C">
              <w:t>1.1 Follow standard operating procedures (SOPs)</w:t>
            </w:r>
          </w:p>
          <w:p w:rsidR="00000000" w:rsidRPr="008E048C" w:rsidP="008E048C">
            <w:pPr>
              <w:pStyle w:val="BodyText"/>
            </w:pPr>
            <w:r w:rsidRPr="008E048C">
              <w:t>1.2 Comply with work health and safety (WHS) requirements at all times</w:t>
            </w:r>
          </w:p>
          <w:p w:rsidR="00000000" w:rsidRPr="008E048C" w:rsidP="008E048C">
            <w:pPr>
              <w:pStyle w:val="BodyText"/>
            </w:pPr>
            <w:r w:rsidRPr="008E048C">
              <w:t xml:space="preserve">1.3 Identify job requirements from specifications, client </w:t>
            </w:r>
            <w:r w:rsidRPr="008E048C">
              <w:t>requirements, job sheets or work instructions</w:t>
            </w:r>
          </w:p>
          <w:p w:rsidR="00000000" w:rsidRPr="008E048C" w:rsidP="008E048C">
            <w:pPr>
              <w:pStyle w:val="BodyText"/>
            </w:pPr>
            <w:r w:rsidRPr="008E048C">
              <w:t xml:space="preserve">1.4 Investigate cut and polished </w:t>
            </w:r>
            <w:r w:rsidRPr="008E048C">
              <w:t>gemstone markets</w:t>
            </w:r>
          </w:p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1.5 Identify the market segment for which the gemstone is to be obtained</w:t>
            </w:r>
          </w:p>
        </w:tc>
      </w:tr>
      <w:tr w:rsidTr="00A16F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2. Investigate sources of rough gemstones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BodyText"/>
            </w:pPr>
            <w:r w:rsidRPr="008E048C">
              <w:t>2.1 Identify sources of rough gemstones</w:t>
            </w:r>
          </w:p>
          <w:p w:rsidR="00000000" w:rsidRPr="008E048C" w:rsidP="008E048C">
            <w:pPr>
              <w:pStyle w:val="BodyText"/>
            </w:pPr>
            <w:r w:rsidRPr="008E048C">
              <w:t>2.2 Determine methods, procedures and protocols for obtaining rough gemstones</w:t>
            </w:r>
          </w:p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2.3 Investigate the benefits of buying parcels of classed gemstones (whole or part) or buying single rough gemstones</w:t>
            </w:r>
          </w:p>
        </w:tc>
      </w:tr>
      <w:tr w:rsidTr="00A16F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3. Source gemstones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BodyText"/>
            </w:pPr>
            <w:r w:rsidRPr="008E048C">
              <w:t>3.1 Comply with accepted methods, procedures, protocols and ethics when sourcing gemstones</w:t>
            </w:r>
          </w:p>
          <w:p w:rsidR="00000000" w:rsidRPr="008E048C" w:rsidP="008E048C">
            <w:pPr>
              <w:pStyle w:val="BodyText"/>
            </w:pPr>
            <w:r w:rsidRPr="008E048C">
              <w:t>3.2 Use negotiation techniq</w:t>
            </w:r>
            <w:r w:rsidRPr="008E048C">
              <w:t>ues to solve problems and finalise interactions</w:t>
            </w:r>
          </w:p>
        </w:tc>
      </w:tr>
    </w:tbl>
    <w:p w:rsidR="00A16F1E" w:rsidP="008E048C">
      <w:pPr>
        <w:pStyle w:val="BodyText"/>
      </w:pPr>
    </w:p>
    <w:p w:rsidR="00A16F1E" w:rsidP="008E048C">
      <w:pPr>
        <w:pStyle w:val="BodyText"/>
      </w:pPr>
    </w:p>
    <w:p w:rsidR="00000000" w:rsidRPr="008E048C" w:rsidP="008E048C">
      <w:pPr>
        <w:pStyle w:val="Heading1"/>
      </w:pPr>
      <w:bookmarkStart w:id="6" w:name="O_1085111"/>
      <w:bookmarkEnd w:id="6"/>
      <w:r w:rsidRPr="008E048C">
        <w:t>Foundation Skills</w:t>
      </w:r>
    </w:p>
    <w:p w:rsidR="00000000" w:rsidRPr="008E048C" w:rsidP="00A16F1E">
      <w:pPr>
        <w:pStyle w:val="BodyText"/>
      </w:pPr>
      <w:r w:rsidRPr="008E048C">
        <w:t>This section describes those language, literacy, numeracy and employment skills that are essential to performance.</w:t>
      </w:r>
    </w:p>
    <w:p w:rsidR="00A16F1E" w:rsidP="00A16F1E">
      <w:pPr>
        <w:pStyle w:val="BodyText"/>
      </w:pPr>
      <w:r w:rsidRPr="008E048C">
        <w:t>Foundation skills essential to performance are explic</w:t>
      </w:r>
      <w:r w:rsidRPr="008E048C">
        <w:t>it in the performance criteria of this unit of competency.</w:t>
      </w:r>
    </w:p>
    <w:p w:rsidR="00000000" w:rsidRPr="008E048C" w:rsidP="008E048C">
      <w:pPr>
        <w:pStyle w:val="Heading1"/>
      </w:pPr>
      <w:bookmarkStart w:id="7" w:name="O_1085112"/>
      <w:bookmarkEnd w:id="7"/>
      <w:r w:rsidRPr="008E048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E04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This field allows for different work environments and conditions that may affect performance. Essential operating conditions that may be present (depending o</w:t>
            </w:r>
            <w:r w:rsidRPr="008E048C">
              <w:t>n the work situation, needs of the candidate, accessibility of the item, and local industry and regional contexts) are included.</w:t>
            </w:r>
          </w:p>
        </w:tc>
      </w:tr>
      <w:tr w:rsidTr="008E04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ListBullet"/>
            </w:pPr>
            <w:r w:rsidRPr="008E048C">
              <w:t>client requirements</w:t>
            </w:r>
          </w:p>
          <w:p w:rsidR="00000000" w:rsidRPr="008E048C" w:rsidP="008E048C">
            <w:pPr>
              <w:pStyle w:val="ListBullet"/>
            </w:pPr>
            <w:r w:rsidRPr="008E048C">
              <w:t>job sheets</w:t>
            </w:r>
          </w:p>
          <w:p w:rsidR="00000000" w:rsidP="008E048C">
            <w:pPr>
              <w:pStyle w:val="ListBullet"/>
              <w:rPr>
                <w:lang w:val="en-NZ"/>
              </w:rPr>
            </w:pPr>
            <w:r w:rsidRPr="008E048C">
              <w:t>work instructions.</w:t>
            </w:r>
          </w:p>
        </w:tc>
      </w:tr>
      <w:tr w:rsidTr="008E04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 xml:space="preserve">Markets for cut and polished gemstones include one or more of the </w:t>
            </w:r>
            <w:r w:rsidRPr="008E048C">
              <w:t>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ListBullet"/>
            </w:pPr>
            <w:r w:rsidRPr="008E048C">
              <w:t>boutique jewellers</w:t>
            </w:r>
          </w:p>
          <w:p w:rsidR="00000000" w:rsidRPr="008E048C" w:rsidP="008E048C">
            <w:pPr>
              <w:pStyle w:val="ListBullet"/>
            </w:pPr>
            <w:r w:rsidRPr="008E048C">
              <w:t>craft stores or markets</w:t>
            </w:r>
          </w:p>
          <w:p w:rsidR="00000000" w:rsidRPr="008E048C" w:rsidP="008E048C">
            <w:pPr>
              <w:pStyle w:val="ListBullet"/>
            </w:pPr>
            <w:r w:rsidRPr="008E048C">
              <w:t>gemstone dealers</w:t>
            </w:r>
          </w:p>
          <w:p w:rsidR="00000000" w:rsidRPr="008E048C" w:rsidP="008E048C">
            <w:pPr>
              <w:pStyle w:val="ListBullet"/>
            </w:pPr>
            <w:r w:rsidRPr="008E048C">
              <w:t>hobby jewellers</w:t>
            </w:r>
          </w:p>
          <w:p w:rsidR="00000000" w:rsidRPr="008E048C" w:rsidP="008E048C">
            <w:pPr>
              <w:pStyle w:val="ListBullet"/>
            </w:pPr>
            <w:r w:rsidRPr="008E048C">
              <w:t>internet auction sites</w:t>
            </w:r>
          </w:p>
          <w:p w:rsidR="00000000" w:rsidRPr="008E048C" w:rsidP="008E048C">
            <w:pPr>
              <w:pStyle w:val="ListBullet"/>
            </w:pPr>
            <w:r w:rsidRPr="008E048C">
              <w:t>internet marketing</w:t>
            </w:r>
          </w:p>
          <w:p w:rsidR="00000000" w:rsidRPr="008E048C" w:rsidP="008E048C">
            <w:pPr>
              <w:pStyle w:val="ListBullet"/>
            </w:pPr>
            <w:r w:rsidRPr="008E048C">
              <w:t>retail and wholesale jewellers</w:t>
            </w:r>
          </w:p>
          <w:p w:rsidR="00000000" w:rsidRPr="008E048C" w:rsidP="008E048C">
            <w:pPr>
              <w:pStyle w:val="ListBullet"/>
            </w:pPr>
            <w:r w:rsidRPr="008E048C">
              <w:t>rock and gem shows</w:t>
            </w:r>
          </w:p>
          <w:p w:rsidR="00000000" w:rsidP="008E048C">
            <w:pPr>
              <w:pStyle w:val="ListBullet"/>
              <w:rPr>
                <w:lang w:val="en-NZ"/>
              </w:rPr>
            </w:pPr>
            <w:r w:rsidRPr="008E048C">
              <w:t>souvenir markets.</w:t>
            </w:r>
          </w:p>
        </w:tc>
      </w:tr>
      <w:tr w:rsidTr="008E04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Sources of rough gemstone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ListBullet"/>
            </w:pPr>
            <w:r w:rsidRPr="008E048C">
              <w:t>gem and rock clubs</w:t>
            </w:r>
          </w:p>
          <w:p w:rsidR="00000000" w:rsidRPr="008E048C" w:rsidP="008E048C">
            <w:pPr>
              <w:pStyle w:val="ListBullet"/>
            </w:pPr>
            <w:r w:rsidRPr="008E048C">
              <w:t>internet</w:t>
            </w:r>
          </w:p>
          <w:p w:rsidR="00000000" w:rsidRPr="008E048C" w:rsidP="008E048C">
            <w:pPr>
              <w:pStyle w:val="ListBullet"/>
            </w:pPr>
            <w:r w:rsidRPr="008E048C">
              <w:t>lapidary supply shops</w:t>
            </w:r>
          </w:p>
          <w:p w:rsidR="00000000" w:rsidRPr="008E048C" w:rsidP="008E048C">
            <w:pPr>
              <w:pStyle w:val="ListBullet"/>
            </w:pPr>
            <w:r w:rsidRPr="008E048C">
              <w:t>mining operation</w:t>
            </w:r>
          </w:p>
          <w:p w:rsidR="00000000" w:rsidRPr="008E048C" w:rsidP="008E048C">
            <w:pPr>
              <w:pStyle w:val="ListBullet"/>
            </w:pPr>
            <w:r w:rsidRPr="008E048C">
              <w:t>noodling</w:t>
            </w:r>
          </w:p>
          <w:p w:rsidR="00000000" w:rsidRPr="008E048C" w:rsidP="008E048C">
            <w:pPr>
              <w:pStyle w:val="ListBullet"/>
            </w:pPr>
            <w:r w:rsidRPr="008E048C">
              <w:t>gemstone buyers</w:t>
            </w:r>
          </w:p>
          <w:p w:rsidR="00000000" w:rsidRPr="008E048C" w:rsidP="008E048C">
            <w:pPr>
              <w:pStyle w:val="ListBullet"/>
            </w:pPr>
            <w:r w:rsidRPr="008E048C">
              <w:t>gemstone miners</w:t>
            </w:r>
          </w:p>
          <w:p w:rsidR="00000000" w:rsidRPr="008E048C" w:rsidP="008E048C">
            <w:pPr>
              <w:pStyle w:val="ListBullet"/>
            </w:pPr>
            <w:r w:rsidRPr="008E048C">
              <w:t>gemstone-specific stores</w:t>
            </w:r>
          </w:p>
          <w:p w:rsidR="00000000" w:rsidRPr="008E048C" w:rsidP="008E048C">
            <w:pPr>
              <w:pStyle w:val="ListBullet"/>
            </w:pPr>
            <w:r w:rsidRPr="008E048C">
              <w:t>retail rock shops</w:t>
            </w:r>
          </w:p>
          <w:p w:rsidR="00000000" w:rsidRPr="008E048C" w:rsidP="008E048C">
            <w:pPr>
              <w:pStyle w:val="ListBullet"/>
            </w:pPr>
            <w:r w:rsidRPr="008E048C">
              <w:t>rock and gem shows</w:t>
            </w:r>
          </w:p>
          <w:p w:rsidR="00000000" w:rsidRPr="008E048C" w:rsidP="008E048C">
            <w:pPr>
              <w:pStyle w:val="ListBullet"/>
            </w:pPr>
            <w:r w:rsidRPr="008E048C">
              <w:t>trading newspapers</w:t>
            </w:r>
          </w:p>
          <w:p w:rsidR="00000000" w:rsidRPr="008E048C" w:rsidP="008E048C">
            <w:pPr>
              <w:pStyle w:val="ListBullet"/>
            </w:pPr>
            <w:r w:rsidRPr="008E048C">
              <w:t>trash and treasure meets</w:t>
            </w:r>
          </w:p>
          <w:p w:rsidR="00000000" w:rsidP="008E048C">
            <w:pPr>
              <w:pStyle w:val="ListBullet"/>
              <w:rPr>
                <w:lang w:val="en-NZ"/>
              </w:rPr>
            </w:pPr>
            <w:r w:rsidRPr="008E048C">
              <w:t>wholesale gemstone dealers.</w:t>
            </w:r>
          </w:p>
        </w:tc>
      </w:tr>
      <w:tr w:rsidTr="008E04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Considerations when buying parcels of classed gemstone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ListBullet"/>
            </w:pPr>
            <w:r w:rsidRPr="008E048C">
              <w:t>considering whether the whole parcel is of use</w:t>
            </w:r>
          </w:p>
          <w:p w:rsidR="00000000" w:rsidRPr="008E048C" w:rsidP="008E048C">
            <w:pPr>
              <w:pStyle w:val="ListBullet"/>
            </w:pPr>
            <w:r w:rsidRPr="008E048C">
              <w:t>determining whether to on-sell a segment o</w:t>
            </w:r>
            <w:r w:rsidRPr="008E048C">
              <w:t>f the parcel</w:t>
            </w:r>
          </w:p>
          <w:p w:rsidR="00000000" w:rsidRPr="008E048C" w:rsidP="008E048C">
            <w:pPr>
              <w:pStyle w:val="ListBullet"/>
            </w:pPr>
            <w:r w:rsidRPr="008E048C">
              <w:t>determining whether the price is appropriate</w:t>
            </w:r>
          </w:p>
          <w:p w:rsidR="00000000" w:rsidRPr="008E048C" w:rsidP="008E048C">
            <w:pPr>
              <w:pStyle w:val="ListBullet"/>
            </w:pPr>
            <w:r w:rsidRPr="008E048C">
              <w:t>negotiating the price</w:t>
            </w:r>
          </w:p>
          <w:p w:rsidR="00000000" w:rsidRPr="008E048C" w:rsidP="008E048C">
            <w:pPr>
              <w:pStyle w:val="ListBullet"/>
            </w:pPr>
            <w:r w:rsidRPr="008E048C">
              <w:t>paying extra for segment</w:t>
            </w:r>
          </w:p>
          <w:p w:rsidR="00000000" w:rsidRPr="008E048C" w:rsidP="008E048C">
            <w:pPr>
              <w:pStyle w:val="ListBullet"/>
            </w:pPr>
            <w:r w:rsidRPr="008E048C">
              <w:t>splitting the parcel</w:t>
            </w:r>
          </w:p>
          <w:p w:rsidR="00000000" w:rsidRPr="008E048C" w:rsidP="008E048C">
            <w:pPr>
              <w:pStyle w:val="ListBullet"/>
            </w:pPr>
            <w:r w:rsidRPr="008E048C">
              <w:t>understanding how the parcel price was established</w:t>
            </w:r>
          </w:p>
          <w:p w:rsidR="00000000" w:rsidRPr="008E048C" w:rsidP="008E048C">
            <w:pPr>
              <w:pStyle w:val="ListBullet"/>
            </w:pPr>
            <w:r w:rsidRPr="008E048C">
              <w:t>verifying:</w:t>
            </w:r>
          </w:p>
          <w:p w:rsidR="00000000" w:rsidRPr="008E048C" w:rsidP="008E048C">
            <w:pPr>
              <w:pStyle w:val="ListBullet2"/>
            </w:pPr>
            <w:r w:rsidRPr="008E048C">
              <w:t>the origin</w:t>
            </w:r>
          </w:p>
          <w:p w:rsidR="00000000" w:rsidRPr="008E048C" w:rsidP="008E048C">
            <w:pPr>
              <w:pStyle w:val="ListBullet2"/>
            </w:pPr>
            <w:r w:rsidRPr="008E048C">
              <w:t>that the gemstone has been classed</w:t>
            </w:r>
          </w:p>
          <w:p w:rsidR="00000000" w:rsidP="008E048C">
            <w:pPr>
              <w:pStyle w:val="ListBullet2"/>
              <w:rPr>
                <w:lang w:val="en-NZ"/>
              </w:rPr>
            </w:pPr>
            <w:r w:rsidRPr="008E048C">
              <w:t>how long it has been for sale.</w:t>
            </w:r>
          </w:p>
        </w:tc>
      </w:tr>
      <w:tr w:rsidTr="008E04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48C">
            <w:pPr>
              <w:pStyle w:val="BodyText"/>
              <w:rPr>
                <w:lang w:val="en-NZ"/>
              </w:rPr>
            </w:pPr>
            <w:r w:rsidRPr="008E048C">
              <w:t>Protocol and ethics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48C" w:rsidP="008E048C">
            <w:pPr>
              <w:pStyle w:val="ListBullet"/>
            </w:pPr>
            <w:r w:rsidRPr="008E048C">
              <w:t xml:space="preserve">binding nature of handshake deals </w:t>
            </w:r>
          </w:p>
          <w:p w:rsidR="00000000" w:rsidRPr="008E048C" w:rsidP="008E048C">
            <w:pPr>
              <w:pStyle w:val="ListBullet"/>
            </w:pPr>
            <w:r w:rsidRPr="008E048C">
              <w:t>complying with noodling requirements</w:t>
            </w:r>
          </w:p>
          <w:p w:rsidR="00000000" w:rsidRPr="008E048C" w:rsidP="008E048C">
            <w:pPr>
              <w:pStyle w:val="ListBullet"/>
            </w:pPr>
            <w:r w:rsidRPr="008E048C">
              <w:t>ensuring agreement of all parties</w:t>
            </w:r>
          </w:p>
          <w:p w:rsidR="00000000" w:rsidRPr="008E048C" w:rsidP="008E048C">
            <w:pPr>
              <w:pStyle w:val="ListBullet"/>
            </w:pPr>
            <w:r w:rsidRPr="008E048C">
              <w:t>keeping transactions private</w:t>
            </w:r>
          </w:p>
          <w:p w:rsidR="00000000" w:rsidRPr="008E048C" w:rsidP="008E048C">
            <w:pPr>
              <w:pStyle w:val="ListBullet"/>
            </w:pPr>
            <w:r w:rsidRPr="008E048C">
              <w:t>making appointments before visiting</w:t>
            </w:r>
          </w:p>
          <w:p w:rsidR="00000000" w:rsidRPr="008E048C" w:rsidP="008E048C">
            <w:pPr>
              <w:pStyle w:val="ListBullet"/>
            </w:pPr>
            <w:r w:rsidRPr="008E048C">
              <w:t>not entering unattended claims or property</w:t>
            </w:r>
          </w:p>
          <w:p w:rsidR="00000000" w:rsidRPr="008E048C" w:rsidP="008E048C">
            <w:pPr>
              <w:pStyle w:val="ListBullet"/>
            </w:pPr>
            <w:r w:rsidRPr="008E048C">
              <w:t>respecting privacy and property.</w:t>
            </w:r>
          </w:p>
        </w:tc>
      </w:tr>
    </w:tbl>
    <w:p w:rsidR="00A16F1E" w:rsidP="008E048C">
      <w:pPr>
        <w:pStyle w:val="BodyText"/>
      </w:pPr>
    </w:p>
    <w:p w:rsidR="00A16F1E" w:rsidP="008E048C">
      <w:pPr>
        <w:pStyle w:val="BodyText"/>
      </w:pPr>
    </w:p>
    <w:p w:rsidR="00000000" w:rsidRPr="008E048C" w:rsidP="008E048C">
      <w:pPr>
        <w:pStyle w:val="Heading1"/>
      </w:pPr>
      <w:bookmarkStart w:id="8" w:name="O_1085113"/>
      <w:bookmarkEnd w:id="8"/>
      <w:r w:rsidRPr="008E048C">
        <w:t>Unit Mapping Information</w:t>
      </w:r>
    </w:p>
    <w:p w:rsidR="00A16F1E" w:rsidP="00A16F1E">
      <w:pPr>
        <w:pStyle w:val="BodyText"/>
      </w:pPr>
      <w:r w:rsidRPr="008E048C">
        <w:t>No equivalent unit.</w:t>
      </w:r>
    </w:p>
    <w:p w:rsidR="00000000" w:rsidRPr="008E048C" w:rsidP="008E048C">
      <w:pPr>
        <w:pStyle w:val="Heading1"/>
      </w:pPr>
      <w:bookmarkStart w:id="9" w:name="O_1085120"/>
      <w:bookmarkEnd w:id="9"/>
      <w:r w:rsidRPr="008E048C">
        <w:t>Links</w:t>
      </w:r>
    </w:p>
    <w:p w:rsidR="00000000" w:rsidRPr="008E048C" w:rsidP="00A16F1E">
      <w:pPr>
        <w:pStyle w:val="BodyText"/>
      </w:pPr>
      <w:r w:rsidRPr="008E04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B232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E048C" w:rsidP="00A16F1E">
      <w:pPr>
        <w:pStyle w:val="BodyText"/>
        <w:sectPr w:rsidSect="008E04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048C" w:rsidP="008E048C">
      <w:pPr>
        <w:pStyle w:val="SuperHeading"/>
      </w:pPr>
      <w:r w:rsidRPr="008E048C">
        <w:t xml:space="preserve">Assessment Requirements for MEM19065 Obtain rough and polished </w:t>
      </w:r>
      <w:r w:rsidRPr="008E048C">
        <w:t>gemstones</w:t>
      </w:r>
    </w:p>
    <w:p w:rsidR="00000000" w:rsidRPr="008E048C" w:rsidP="008E048C">
      <w:pPr>
        <w:pStyle w:val="Heading1"/>
      </w:pPr>
      <w:bookmarkStart w:id="10" w:name="O_1085115"/>
      <w:bookmarkEnd w:id="10"/>
      <w:r w:rsidRPr="008E048C">
        <w:t>Modification History</w:t>
      </w:r>
    </w:p>
    <w:p w:rsidR="00A16F1E" w:rsidP="00A16F1E">
      <w:pPr>
        <w:pStyle w:val="BodyText"/>
      </w:pPr>
      <w:r w:rsidRPr="008E048C">
        <w:t>Release 1. New unit.</w:t>
      </w:r>
    </w:p>
    <w:p w:rsidR="00000000" w:rsidRPr="008E048C" w:rsidP="008E048C">
      <w:pPr>
        <w:pStyle w:val="Heading1"/>
      </w:pPr>
      <w:bookmarkStart w:id="11" w:name="O_1085116"/>
      <w:bookmarkEnd w:id="11"/>
      <w:r w:rsidRPr="008E048C">
        <w:t>Performance Evidence</w:t>
      </w:r>
    </w:p>
    <w:p w:rsidR="00000000" w:rsidRPr="008E048C" w:rsidP="00A16F1E">
      <w:pPr>
        <w:pStyle w:val="BodyText"/>
      </w:pPr>
      <w:r w:rsidRPr="008E048C">
        <w:t>Evidence required to demonstrate competence in this unit must be relevant to and satisfy the requirements of the elements and performance criteria and include:</w:t>
      </w:r>
    </w:p>
    <w:p w:rsidR="00000000" w:rsidRPr="008E048C" w:rsidP="008E048C">
      <w:pPr>
        <w:pStyle w:val="ListBullet"/>
      </w:pPr>
      <w:r w:rsidRPr="008E048C">
        <w:t xml:space="preserve">following standard operating procedures (SOPs) and complying with work health and safety (WHS) </w:t>
      </w:r>
      <w:r w:rsidRPr="008E048C">
        <w:t>requirements at all times</w:t>
      </w:r>
    </w:p>
    <w:p w:rsidR="00000000" w:rsidRPr="008E048C" w:rsidP="008E048C">
      <w:pPr>
        <w:pStyle w:val="ListBullet"/>
      </w:pPr>
      <w:r w:rsidRPr="008E048C">
        <w:t>researching the current market for cut and polished gemstones</w:t>
      </w:r>
    </w:p>
    <w:p w:rsidR="00000000" w:rsidRPr="008E048C" w:rsidP="008E048C">
      <w:pPr>
        <w:pStyle w:val="ListBullet"/>
      </w:pPr>
      <w:r w:rsidRPr="008E048C">
        <w:t>obtaining polished gemstones for an identified market segment on at least two occasions in accordance with accepted methods, procedures, protocols and ethics</w:t>
      </w:r>
    </w:p>
    <w:p w:rsidR="00000000" w:rsidRPr="008E048C" w:rsidP="008E048C">
      <w:pPr>
        <w:pStyle w:val="ListBullet"/>
      </w:pPr>
      <w:r w:rsidRPr="008E048C">
        <w:t xml:space="preserve">obtaining </w:t>
      </w:r>
      <w:r w:rsidRPr="008E048C">
        <w:t>rough gemstones for an identified market segment on at least two occasions in accordance with accepted methods, procedures, protocols and ethics.</w:t>
      </w:r>
    </w:p>
    <w:p w:rsidR="00A16F1E" w:rsidRPr="00A16F1E" w:rsidP="00A16F1E">
      <w:pPr>
        <w:pStyle w:val="BodyText"/>
        <w:rPr>
          <w:i/>
        </w:rPr>
      </w:pPr>
      <w:r w:rsidRPr="00A16F1E">
        <w:rPr>
          <w:rStyle w:val="Emphasis"/>
        </w:rPr>
        <w:t>Note: Where a volume and/or frequency is not specified, demonstration must be provided at least once.</w:t>
      </w:r>
    </w:p>
    <w:p w:rsidR="00000000" w:rsidRPr="008E048C" w:rsidP="008E048C">
      <w:pPr>
        <w:pStyle w:val="Heading1"/>
      </w:pPr>
      <w:bookmarkStart w:id="12" w:name="O_1085117"/>
      <w:bookmarkEnd w:id="12"/>
      <w:r w:rsidRPr="008E048C">
        <w:t>Knowledge Evidence</w:t>
      </w:r>
    </w:p>
    <w:p w:rsidR="00000000" w:rsidRPr="008E048C" w:rsidP="00A16F1E">
      <w:pPr>
        <w:pStyle w:val="BodyText"/>
      </w:pPr>
      <w:r w:rsidRPr="008E048C">
        <w:t>Evidence required to demonstrate the required knowledge for this unit must be relevant to and satisfy the requirements of the elements and performance criteria and include knowledge of:</w:t>
      </w:r>
    </w:p>
    <w:p w:rsidR="00000000" w:rsidRPr="008E048C" w:rsidP="008E048C">
      <w:pPr>
        <w:pStyle w:val="ListBullet"/>
      </w:pPr>
      <w:r w:rsidRPr="008E048C">
        <w:t>markets for cut and polished gem</w:t>
      </w:r>
      <w:r w:rsidRPr="008E048C">
        <w:t>stones</w:t>
      </w:r>
    </w:p>
    <w:p w:rsidR="00000000" w:rsidRPr="008E048C" w:rsidP="008E048C">
      <w:pPr>
        <w:pStyle w:val="ListBullet"/>
      </w:pPr>
      <w:r w:rsidRPr="008E048C">
        <w:t>sources and methods for obtaining gemstones including the advantages and disadvantages of using each source</w:t>
      </w:r>
    </w:p>
    <w:p w:rsidR="00000000" w:rsidRPr="008E048C" w:rsidP="008E048C">
      <w:pPr>
        <w:pStyle w:val="ListBullet"/>
      </w:pPr>
      <w:r w:rsidRPr="008E048C">
        <w:t>accepted methods, procedures, protocols and ethics that apply to buying gemstones</w:t>
      </w:r>
    </w:p>
    <w:p w:rsidR="00A16F1E" w:rsidP="008E048C">
      <w:pPr>
        <w:pStyle w:val="ListBullet"/>
      </w:pPr>
      <w:r w:rsidRPr="008E048C">
        <w:t>benefits and drawbacks of buying parcels of classed gemston</w:t>
      </w:r>
      <w:r w:rsidRPr="008E048C">
        <w:t>es (whole or part) compared with buying single rough gemstones.</w:t>
      </w:r>
    </w:p>
    <w:p w:rsidR="00A16F1E" w:rsidP="008E048C">
      <w:pPr>
        <w:pStyle w:val="ListBullet"/>
      </w:pPr>
    </w:p>
    <w:p w:rsidR="00000000" w:rsidRPr="008E048C" w:rsidP="008E048C">
      <w:pPr>
        <w:pStyle w:val="Heading1"/>
      </w:pPr>
      <w:bookmarkStart w:id="13" w:name="O_1085118"/>
      <w:bookmarkEnd w:id="13"/>
      <w:r w:rsidRPr="008E048C">
        <w:t>Assessment Conditions</w:t>
      </w:r>
    </w:p>
    <w:p w:rsidR="00000000" w:rsidRPr="008E048C" w:rsidP="008E048C">
      <w:pPr>
        <w:pStyle w:val="ListBullet"/>
      </w:pPr>
      <w:r w:rsidRPr="008E048C">
        <w:t>Assessors must:</w:t>
      </w:r>
    </w:p>
    <w:p w:rsidR="00000000" w:rsidRPr="008E048C" w:rsidP="008E048C">
      <w:pPr>
        <w:pStyle w:val="ListBullet2"/>
      </w:pPr>
      <w:r w:rsidRPr="008E048C">
        <w:t>have vocational competency in obtaining gemstones at least to the level being assessed with relevant industry knowledge and experien</w:t>
      </w:r>
      <w:r w:rsidRPr="008E048C">
        <w:t>ce</w:t>
      </w:r>
    </w:p>
    <w:p w:rsidR="00000000" w:rsidRPr="008E048C" w:rsidP="008E048C">
      <w:pPr>
        <w:pStyle w:val="ListBullet2"/>
      </w:pPr>
      <w:r w:rsidRPr="008E048C">
        <w:t xml:space="preserve">satisfy the assessor requirements in the </w:t>
      </w:r>
      <w:r w:rsidRPr="008E048C">
        <w:rPr>
          <w:rStyle w:val="Emphasis"/>
        </w:rPr>
        <w:t xml:space="preserve">Standards for Registered Training Organisations 2015 </w:t>
      </w:r>
      <w:r w:rsidRPr="008E048C">
        <w:t>or its replacement</w:t>
      </w:r>
      <w:r w:rsidRPr="008E048C">
        <w:rPr>
          <w:rStyle w:val="Emphasis"/>
        </w:rPr>
        <w:t xml:space="preserve"> </w:t>
      </w:r>
      <w:r w:rsidRPr="008E048C">
        <w:t xml:space="preserve">and comply with the </w:t>
      </w:r>
      <w:r w:rsidRPr="008E048C">
        <w:rPr>
          <w:rStyle w:val="Emphasis"/>
        </w:rPr>
        <w:t xml:space="preserve">National Vocational Education and Training Regulator Act 2011, </w:t>
      </w:r>
      <w:r w:rsidRPr="008E048C">
        <w:t>its replacement</w:t>
      </w:r>
      <w:r w:rsidRPr="008E048C">
        <w:rPr>
          <w:rStyle w:val="Emphasis"/>
        </w:rPr>
        <w:t xml:space="preserve"> </w:t>
      </w:r>
      <w:r w:rsidRPr="008E048C">
        <w:t>or equivalent legislation covering VET regulation in a non-referring state/territory as the case requires.</w:t>
      </w:r>
    </w:p>
    <w:p w:rsidR="00000000" w:rsidRPr="008E048C" w:rsidP="008E048C">
      <w:pPr>
        <w:pStyle w:val="ListBullet"/>
      </w:pPr>
      <w:r w:rsidRPr="008E048C">
        <w:t>Where possible, assessment must occur in operational workplace situations. Where this is not possible or where personal safety or environmental dama</w:t>
      </w:r>
      <w:r w:rsidRPr="008E048C">
        <w:t>ge are limiting factors, assessment must occur in a sufficiently rigorous simulated environment that reflects realistic operational workplace conditions that cover all aspects of workplace performance, including environment, task skills, task management sk</w:t>
      </w:r>
      <w:r w:rsidRPr="008E048C">
        <w:t>ills, contingency management skills and job role environment skills.</w:t>
      </w:r>
    </w:p>
    <w:p w:rsidR="00000000" w:rsidRPr="008E048C" w:rsidP="008E048C">
      <w:pPr>
        <w:pStyle w:val="ListBullet"/>
      </w:pPr>
      <w:r w:rsidRPr="008E048C">
        <w:t>Conditions for assessment must include access to all tools, equipment, materials and documentation required including relevant workplace procedures, product and manufacturing specificatio</w:t>
      </w:r>
      <w:r w:rsidRPr="008E048C">
        <w:t>ns.</w:t>
      </w:r>
    </w:p>
    <w:p w:rsidR="00A16F1E" w:rsidP="008E048C">
      <w:pPr>
        <w:pStyle w:val="ListBullet"/>
      </w:pPr>
      <w:r w:rsidRPr="008E048C">
        <w:t>Assessment processes and techniques must be appropriate to the language, literacy and numeracy requirements of the work being performed and the needs of the candidate.</w:t>
      </w:r>
    </w:p>
    <w:p w:rsidR="00A16F1E" w:rsidP="008E048C">
      <w:pPr>
        <w:pStyle w:val="ListBullet"/>
      </w:pPr>
    </w:p>
    <w:p w:rsidR="00000000" w:rsidRPr="008E048C" w:rsidP="008E048C">
      <w:pPr>
        <w:pStyle w:val="Heading1"/>
      </w:pPr>
      <w:bookmarkStart w:id="14" w:name="O_1085121"/>
      <w:bookmarkEnd w:id="14"/>
      <w:r w:rsidRPr="008E048C">
        <w:t>Links</w:t>
      </w:r>
    </w:p>
    <w:p w:rsidR="00000000" w:rsidRPr="008E048C" w:rsidP="00A16F1E">
      <w:pPr>
        <w:pStyle w:val="BodyText"/>
      </w:pPr>
      <w:r w:rsidRPr="008E048C">
        <w:t>Companion Volume implementation guides are found in VETNet</w:t>
      </w:r>
      <w:r w:rsidRPr="008E048C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B232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E048C" w:rsidP="008E048C"/>
    <w:sectPr w:rsidSect="008E04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48C" w:rsidRPr="00A16F1E" w:rsidP="00A16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F1E" w:rsidP="008E0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6F1E" w:rsidP="008E0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6F1E" w:rsidP="008E04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48C" w:rsidP="008E0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6F1E">
      <w:t>Approved</w:t>
    </w:r>
    <w:r w:rsidR="00A16F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6F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6F1E">
      <w:rPr>
        <w:noProof/>
      </w:rPr>
      <w:t>5</w:t>
    </w:r>
    <w:r>
      <w:rPr>
        <w:noProof/>
      </w:rPr>
      <w:fldChar w:fldCharType="end"/>
    </w:r>
  </w:p>
  <w:p w:rsidR="008E048C" w:rsidP="008E0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6F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6F1E">
      <w:t>Manufacturing Industry Skills Alliance</w:t>
    </w:r>
    <w:r w:rsidR="00A16F1E">
      <w:fldChar w:fldCharType="end"/>
    </w:r>
  </w:p>
  <w:p w:rsidR="008E048C" w:rsidP="008E0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48C" w:rsidRPr="00A16F1E" w:rsidP="00A16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F1E" w:rsidRPr="002D2AF8" w:rsidP="008E0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MEM19065 Obtain rough and polished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6F1E" w:rsidP="008E04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48C" w:rsidRPr="002D2AF8" w:rsidP="008E0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6F1E">
      <w:t>MEM19065 Obtain rough and polished gemstones</w:t>
    </w:r>
    <w:r w:rsidR="00A16F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6F1E">
      <w:rPr>
        <w:noProof/>
      </w:rPr>
      <w:t>1 March 2025</w:t>
    </w:r>
    <w:r>
      <w:fldChar w:fldCharType="end"/>
    </w:r>
  </w:p>
  <w:p w:rsidR="008E048C" w:rsidP="008E0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6E4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B02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429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48C"/>
  </w:style>
  <w:style w:type="character" w:customStyle="1" w:styleId="Heading1Char">
    <w:name w:val="Heading 1 Char"/>
    <w:basedOn w:val="DefaultParagraphFont"/>
    <w:link w:val="Heading1"/>
    <w:rsid w:val="008E0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4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4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48C"/>
    <w:rPr>
      <w:b/>
      <w:spacing w:val="0"/>
    </w:rPr>
  </w:style>
  <w:style w:type="paragraph" w:styleId="ListBullet2">
    <w:name w:val="List Bullet 2"/>
    <w:basedOn w:val="List2"/>
    <w:rsid w:val="008E04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048C"/>
    <w:rPr>
      <w:i/>
    </w:rPr>
  </w:style>
  <w:style w:type="paragraph" w:customStyle="1" w:styleId="SuperHeading">
    <w:name w:val="SuperHeading"/>
    <w:basedOn w:val="Normal"/>
    <w:rsid w:val="008E0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4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4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0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48C"/>
  </w:style>
  <w:style w:type="paragraph" w:styleId="TableofFigures">
    <w:name w:val="table of figures"/>
    <w:basedOn w:val="Normal"/>
    <w:next w:val="Normal"/>
    <w:semiHidden/>
    <w:rsid w:val="008E0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4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048C"/>
    <w:rPr>
      <w:rFonts w:ascii="Wingdings" w:hAnsi="Wingdings"/>
    </w:rPr>
  </w:style>
  <w:style w:type="paragraph" w:customStyle="1" w:styleId="TableHeading">
    <w:name w:val="Table Heading"/>
    <w:basedOn w:val="HeadingBase"/>
    <w:rsid w:val="008E0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48C"/>
    <w:rPr>
      <w:color w:val="0033CC"/>
      <w:u w:val="none"/>
    </w:rPr>
  </w:style>
  <w:style w:type="paragraph" w:customStyle="1" w:styleId="BodyTextRight">
    <w:name w:val="Body Text Right"/>
    <w:basedOn w:val="BodyText"/>
    <w:rsid w:val="008E0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4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48C"/>
    <w:rPr>
      <w:sz w:val="32"/>
    </w:rPr>
  </w:style>
  <w:style w:type="paragraph" w:customStyle="1" w:styleId="HeadingProcedure">
    <w:name w:val="Heading Procedure"/>
    <w:basedOn w:val="HeadingBase"/>
    <w:next w:val="Normal"/>
    <w:rsid w:val="008E0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48C"/>
    <w:pPr>
      <w:spacing w:before="60" w:after="60"/>
    </w:pPr>
  </w:style>
  <w:style w:type="paragraph" w:styleId="ListContinue">
    <w:name w:val="List Continue"/>
    <w:basedOn w:val="List"/>
    <w:rsid w:val="008E048C"/>
    <w:pPr>
      <w:ind w:firstLine="0"/>
    </w:pPr>
  </w:style>
  <w:style w:type="paragraph" w:customStyle="1" w:styleId="ListNote">
    <w:name w:val="List Note"/>
    <w:basedOn w:val="List"/>
    <w:rsid w:val="008E0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48C"/>
    <w:rPr>
      <w:rFonts w:ascii="Courier New" w:hAnsi="Courier New"/>
    </w:rPr>
  </w:style>
  <w:style w:type="paragraph" w:customStyle="1" w:styleId="NoteBullet">
    <w:name w:val="Note Bullet"/>
    <w:basedOn w:val="Note"/>
    <w:rsid w:val="008E0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4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48C"/>
    <w:rPr>
      <w:b/>
      <w:smallCaps/>
    </w:rPr>
  </w:style>
  <w:style w:type="paragraph" w:customStyle="1" w:styleId="TableListNumber">
    <w:name w:val="Table List Number"/>
    <w:basedOn w:val="ListNumber"/>
    <w:rsid w:val="008E0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48C"/>
    <w:pPr>
      <w:numPr>
        <w:numId w:val="9"/>
      </w:numPr>
    </w:pPr>
  </w:style>
  <w:style w:type="paragraph" w:customStyle="1" w:styleId="ListAlpha2">
    <w:name w:val="List Alpha 2"/>
    <w:basedOn w:val="List2"/>
    <w:rsid w:val="008E048C"/>
    <w:pPr>
      <w:numPr>
        <w:numId w:val="8"/>
      </w:numPr>
    </w:pPr>
  </w:style>
  <w:style w:type="paragraph" w:styleId="List2">
    <w:name w:val="List 2"/>
    <w:basedOn w:val="BodyText"/>
    <w:rsid w:val="008E0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4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4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4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48C"/>
    <w:pPr>
      <w:numPr>
        <w:numId w:val="4"/>
      </w:numPr>
    </w:pPr>
  </w:style>
  <w:style w:type="paragraph" w:styleId="ListContinue2">
    <w:name w:val="List Continue 2"/>
    <w:basedOn w:val="List2"/>
    <w:rsid w:val="008E048C"/>
    <w:pPr>
      <w:ind w:firstLine="0"/>
    </w:pPr>
  </w:style>
  <w:style w:type="paragraph" w:styleId="ListContinue3">
    <w:name w:val="List Continue 3"/>
    <w:basedOn w:val="List3"/>
    <w:rsid w:val="008E048C"/>
    <w:pPr>
      <w:ind w:left="1021" w:firstLine="0"/>
    </w:pPr>
  </w:style>
  <w:style w:type="paragraph" w:styleId="ListContinue4">
    <w:name w:val="List Continue 4"/>
    <w:basedOn w:val="List4"/>
    <w:rsid w:val="008E048C"/>
    <w:pPr>
      <w:ind w:firstLine="0"/>
    </w:pPr>
  </w:style>
  <w:style w:type="paragraph" w:styleId="ListContinue5">
    <w:name w:val="List Continue 5"/>
    <w:basedOn w:val="List5"/>
    <w:rsid w:val="008E048C"/>
    <w:pPr>
      <w:ind w:firstLine="0"/>
    </w:pPr>
  </w:style>
  <w:style w:type="paragraph" w:styleId="ListNumber3">
    <w:name w:val="List Number 3"/>
    <w:basedOn w:val="List3"/>
    <w:rsid w:val="008E048C"/>
    <w:pPr>
      <w:numPr>
        <w:numId w:val="5"/>
      </w:numPr>
    </w:pPr>
  </w:style>
  <w:style w:type="paragraph" w:styleId="ListNumber4">
    <w:name w:val="List Number 4"/>
    <w:basedOn w:val="List4"/>
    <w:rsid w:val="008E048C"/>
    <w:pPr>
      <w:numPr>
        <w:numId w:val="6"/>
      </w:numPr>
    </w:pPr>
  </w:style>
  <w:style w:type="paragraph" w:styleId="ListNumber5">
    <w:name w:val="List Number 5"/>
    <w:basedOn w:val="List5"/>
    <w:rsid w:val="008E048C"/>
    <w:pPr>
      <w:numPr>
        <w:numId w:val="7"/>
      </w:numPr>
    </w:pPr>
  </w:style>
  <w:style w:type="paragraph" w:styleId="BlockText">
    <w:name w:val="Block Text"/>
    <w:basedOn w:val="Normal"/>
    <w:rsid w:val="008E0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48C"/>
    <w:rPr>
      <w:sz w:val="16"/>
      <w:vertAlign w:val="superscript"/>
    </w:rPr>
  </w:style>
  <w:style w:type="character" w:customStyle="1" w:styleId="Symbols">
    <w:name w:val="Symbols"/>
    <w:basedOn w:val="DefaultParagraphFont"/>
    <w:rsid w:val="008E048C"/>
    <w:rPr>
      <w:rFonts w:ascii="Symbol" w:hAnsi="Symbol"/>
    </w:rPr>
  </w:style>
  <w:style w:type="character" w:customStyle="1" w:styleId="MenuOptions">
    <w:name w:val="Menu Options"/>
    <w:basedOn w:val="DefaultParagraphFont"/>
    <w:rsid w:val="008E0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48C"/>
    <w:rPr>
      <w:b/>
    </w:rPr>
  </w:style>
  <w:style w:type="character" w:customStyle="1" w:styleId="Underlined">
    <w:name w:val="Underlined"/>
    <w:basedOn w:val="DefaultParagraphFont"/>
    <w:rsid w:val="008E048C"/>
    <w:rPr>
      <w:u w:val="single"/>
    </w:rPr>
  </w:style>
  <w:style w:type="paragraph" w:customStyle="1" w:styleId="TableBodyTextRight">
    <w:name w:val="Table Body Text Right"/>
    <w:basedOn w:val="TableBodyText"/>
    <w:rsid w:val="008E0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48C"/>
    <w:rPr>
      <w:sz w:val="18"/>
    </w:rPr>
  </w:style>
  <w:style w:type="paragraph" w:customStyle="1" w:styleId="BodySmallRight">
    <w:name w:val="Body Small Right"/>
    <w:basedOn w:val="BodyTextRight"/>
    <w:rsid w:val="008E048C"/>
    <w:rPr>
      <w:sz w:val="18"/>
      <w:szCs w:val="18"/>
    </w:rPr>
  </w:style>
  <w:style w:type="paragraph" w:customStyle="1" w:styleId="MarginEdition">
    <w:name w:val="Margin Edition"/>
    <w:basedOn w:val="MarginNote"/>
    <w:rsid w:val="008E0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48C"/>
    <w:rPr>
      <w:sz w:val="2"/>
      <w:szCs w:val="2"/>
    </w:rPr>
  </w:style>
  <w:style w:type="character" w:customStyle="1" w:styleId="Small">
    <w:name w:val="Small"/>
    <w:basedOn w:val="DefaultParagraphFont"/>
    <w:rsid w:val="008E048C"/>
    <w:rPr>
      <w:sz w:val="16"/>
    </w:rPr>
  </w:style>
  <w:style w:type="paragraph" w:customStyle="1" w:styleId="WideTable">
    <w:name w:val="Wide Table"/>
    <w:basedOn w:val="Normal"/>
    <w:rsid w:val="008E0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48C"/>
  </w:style>
  <w:style w:type="paragraph" w:styleId="Quote">
    <w:name w:val="Quote"/>
    <w:basedOn w:val="Heading1"/>
    <w:link w:val="QuoteChar"/>
    <w:qFormat/>
    <w:rsid w:val="008E0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48C"/>
    <w:pPr>
      <w:pageBreakBefore/>
    </w:pPr>
  </w:style>
  <w:style w:type="paragraph" w:customStyle="1" w:styleId="Border">
    <w:name w:val="Border"/>
    <w:basedOn w:val="Normal"/>
    <w:qFormat/>
    <w:rsid w:val="008E0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48C"/>
    <w:rPr>
      <w:u w:val="single"/>
    </w:rPr>
  </w:style>
  <w:style w:type="character" w:customStyle="1" w:styleId="BoldandItalics">
    <w:name w:val="Bold and Italics"/>
    <w:qFormat/>
    <w:rsid w:val="008E048C"/>
    <w:rPr>
      <w:b/>
      <w:i/>
      <w:u w:val="none"/>
    </w:rPr>
  </w:style>
  <w:style w:type="paragraph" w:styleId="BalloonText">
    <w:name w:val="Balloon Text"/>
    <w:basedOn w:val="Normal"/>
    <w:link w:val="BalloonTextChar"/>
    <w:rsid w:val="008E0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48C"/>
    <w:pPr>
      <w:spacing w:before="0" w:after="0"/>
    </w:pPr>
  </w:style>
  <w:style w:type="paragraph" w:customStyle="1" w:styleId="BodyTextBold">
    <w:name w:val="Body Text Bold"/>
    <w:basedOn w:val="BodyText"/>
    <w:qFormat/>
    <w:rsid w:val="008E048C"/>
    <w:rPr>
      <w:b/>
    </w:rPr>
  </w:style>
  <w:style w:type="character" w:styleId="Hyperlink">
    <w:name w:val="Hyperlink"/>
    <w:basedOn w:val="DefaultParagraphFont"/>
    <w:uiPriority w:val="99"/>
    <w:unhideWhenUsed/>
    <w:rsid w:val="00A16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6229</Characters>
  <Application>Microsoft Office Word</Application>
  <DocSecurity>0</DocSecurity>
  <Lines>194</Lines>
  <Paragraphs>138</Paragraphs>
  <ScaleCrop>false</ScaleCrop>
  <Company>Author-it Software Corporation Ltd.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MEM19065 Obtain rough and polished gemstones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2025-03-01T08:17:00Z</dcterms:created>
  <dcterms:modified xsi:type="dcterms:W3CDTF">2025-03-01T08:17:00Z</dcterms:modified>
</cp:coreProperties>
</file>