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1A3" w:rsidP="008121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MEM19062 Production cut and polish gemstones</w:t>
      </w:r>
      <w:r>
        <w:fldChar w:fldCharType="end"/>
      </w:r>
    </w:p>
    <w:p w:rsidR="008121A3" w:rsidP="008121A3">
      <w:pPr>
        <w:pStyle w:val="Version"/>
        <w:sectPr w:rsidSect="003F24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4A5" w:rsidP="003F24A5">
      <w:pPr>
        <w:pStyle w:val="SuperHeading"/>
      </w:pPr>
      <w:r w:rsidRPr="003F24A5">
        <w:t>MEM19062 Production cut and polish gemstones</w:t>
      </w:r>
    </w:p>
    <w:p w:rsidR="00000000" w:rsidRPr="003F24A5" w:rsidP="003F24A5">
      <w:pPr>
        <w:pStyle w:val="Heading1"/>
      </w:pPr>
      <w:bookmarkStart w:id="1" w:name="O_1085048"/>
      <w:bookmarkEnd w:id="1"/>
      <w:r w:rsidRPr="003F24A5">
        <w:t>Modification History</w:t>
      </w:r>
    </w:p>
    <w:p w:rsidR="008121A3" w:rsidP="008121A3">
      <w:pPr>
        <w:pStyle w:val="BodyText"/>
      </w:pPr>
      <w:r w:rsidRPr="003F24A5">
        <w:t>Release 1. New unit.</w:t>
      </w:r>
    </w:p>
    <w:p w:rsidR="00000000" w:rsidRPr="003F24A5" w:rsidP="003F24A5">
      <w:pPr>
        <w:pStyle w:val="Heading1"/>
      </w:pPr>
      <w:bookmarkStart w:id="2" w:name="O_1085049"/>
      <w:bookmarkEnd w:id="2"/>
      <w:r w:rsidRPr="003F24A5">
        <w:t>Application</w:t>
      </w:r>
    </w:p>
    <w:p w:rsidR="00000000" w:rsidRPr="003F24A5" w:rsidP="008121A3">
      <w:pPr>
        <w:pStyle w:val="BodyText"/>
      </w:pPr>
      <w:r w:rsidRPr="003F24A5">
        <w:t>This unit of competency defines the skills and knowledge required to cut and polish gemstones to meet trade requirements and deadlines. It is based on deleted unit CUVOPA402</w:t>
      </w:r>
      <w:r w:rsidRPr="003F24A5">
        <w:t>A Production cut and polish opal.</w:t>
      </w:r>
    </w:p>
    <w:p w:rsidR="00000000" w:rsidRPr="003F24A5" w:rsidP="008121A3">
      <w:pPr>
        <w:pStyle w:val="BodyText"/>
      </w:pPr>
      <w:r w:rsidRPr="003F24A5">
        <w:t>This unit applies to individuals processing gemstones in a small or large-scale production context. They use and adapt technical knowledge and skills to produce work.</w:t>
      </w:r>
    </w:p>
    <w:p w:rsidR="00000000" w:rsidRPr="003F24A5" w:rsidP="008121A3">
      <w:pPr>
        <w:pStyle w:val="BodyText"/>
      </w:pPr>
      <w:r w:rsidRPr="003F24A5">
        <w:t>No licensing, legislative or certification requirements</w:t>
      </w:r>
      <w:r w:rsidRPr="003F24A5">
        <w:t xml:space="preserve"> apply to this unit at the time of publication.</w:t>
      </w:r>
    </w:p>
    <w:p w:rsidR="00000000" w:rsidRPr="003F24A5" w:rsidP="008121A3">
      <w:pPr>
        <w:pStyle w:val="Heading3"/>
      </w:pPr>
      <w:r w:rsidRPr="003F24A5">
        <w:rPr>
          <w:rStyle w:val="SpecialBold"/>
        </w:rPr>
        <w:t>Band: A</w:t>
      </w:r>
    </w:p>
    <w:p w:rsidR="008121A3" w:rsidP="008121A3">
      <w:pPr>
        <w:pStyle w:val="Heading3"/>
      </w:pPr>
      <w:r w:rsidRPr="003F24A5">
        <w:rPr>
          <w:rStyle w:val="SpecialBold"/>
        </w:rPr>
        <w:t>Unit Weight: 4</w:t>
      </w:r>
    </w:p>
    <w:p w:rsidR="00000000" w:rsidRPr="003F24A5" w:rsidP="003F24A5">
      <w:pPr>
        <w:pStyle w:val="Heading1"/>
      </w:pPr>
      <w:bookmarkStart w:id="3" w:name="O_1085050"/>
      <w:bookmarkEnd w:id="3"/>
      <w:r w:rsidRPr="003F24A5">
        <w:t>Pre-requisite Unit</w:t>
      </w:r>
    </w:p>
    <w:p w:rsidR="00000000" w:rsidRPr="003F24A5" w:rsidP="008121A3">
      <w:pPr>
        <w:pStyle w:val="BodyText"/>
      </w:pPr>
      <w:r w:rsidRPr="003F24A5">
        <w:t>MEM13015 Work safely and effectively in manufacturing and engineering</w:t>
      </w:r>
    </w:p>
    <w:p w:rsidR="008121A3" w:rsidP="008121A3">
      <w:pPr>
        <w:pStyle w:val="BodyText"/>
      </w:pPr>
      <w:r w:rsidRPr="003F24A5">
        <w:t>MEM16006 Organise and communicate information</w:t>
      </w:r>
    </w:p>
    <w:p w:rsidR="00000000" w:rsidRPr="003F24A5" w:rsidP="003F24A5">
      <w:pPr>
        <w:pStyle w:val="Heading1"/>
      </w:pPr>
      <w:bookmarkStart w:id="4" w:name="O_1085051"/>
      <w:bookmarkEnd w:id="4"/>
      <w:r w:rsidRPr="003F24A5">
        <w:t>Competency</w:t>
      </w:r>
      <w:r w:rsidRPr="003F24A5">
        <w:t xml:space="preserve"> Field</w:t>
      </w:r>
    </w:p>
    <w:p w:rsidR="008121A3" w:rsidP="008121A3">
      <w:pPr>
        <w:pStyle w:val="BodyText"/>
      </w:pPr>
      <w:r w:rsidRPr="003F24A5">
        <w:t>Jewellery</w:t>
      </w:r>
    </w:p>
    <w:p w:rsidR="00000000" w:rsidRPr="003F24A5" w:rsidP="003F24A5">
      <w:pPr>
        <w:pStyle w:val="Heading1"/>
      </w:pPr>
      <w:bookmarkStart w:id="5" w:name="O_1085053"/>
      <w:bookmarkEnd w:id="5"/>
      <w:r w:rsidRPr="003F24A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8121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4A5" w:rsidP="003F24A5">
            <w:pPr>
              <w:pStyle w:val="BodyText"/>
            </w:pPr>
            <w:r w:rsidRPr="003F24A5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4A5">
            <w:pPr>
              <w:pStyle w:val="BodyText"/>
              <w:rPr>
                <w:lang w:val="en-NZ"/>
              </w:rPr>
            </w:pPr>
            <w:r w:rsidRPr="003F24A5">
              <w:rPr>
                <w:rStyle w:val="SpecialBold"/>
              </w:rPr>
              <w:t>Performance Criteria</w:t>
            </w:r>
          </w:p>
        </w:tc>
      </w:tr>
      <w:tr w:rsidTr="008121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4A5" w:rsidP="003F24A5">
            <w:pPr>
              <w:pStyle w:val="BodyText"/>
            </w:pPr>
            <w:r w:rsidRPr="003F24A5">
              <w:rPr>
                <w:rStyle w:val="Emphasis"/>
              </w:rPr>
              <w:t xml:space="preserve">Elements describe the </w:t>
            </w:r>
            <w:r w:rsidRPr="003F24A5">
              <w:t xml:space="preserve">essential </w:t>
            </w:r>
            <w:r w:rsidRPr="003F24A5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4A5">
            <w:pPr>
              <w:pStyle w:val="BodyText"/>
              <w:rPr>
                <w:lang w:val="en-NZ"/>
              </w:rPr>
            </w:pPr>
            <w:r w:rsidRPr="003F24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21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4A5">
            <w:pPr>
              <w:pStyle w:val="BodyText"/>
              <w:rPr>
                <w:lang w:val="en-NZ"/>
              </w:rPr>
            </w:pPr>
            <w:r w:rsidRPr="003F24A5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4A5" w:rsidP="003F24A5">
            <w:pPr>
              <w:pStyle w:val="BodyText"/>
            </w:pPr>
            <w:r w:rsidRPr="003F24A5">
              <w:t>1.1 Follow standard operating procedures (SOPs)</w:t>
            </w:r>
          </w:p>
          <w:p w:rsidR="00000000" w:rsidRPr="003F24A5" w:rsidP="003F24A5">
            <w:pPr>
              <w:pStyle w:val="BodyText"/>
            </w:pPr>
            <w:r w:rsidRPr="003F24A5">
              <w:t>1.2 Comply with work health and safety (WHS) requirements at all times</w:t>
            </w:r>
          </w:p>
          <w:p w:rsidR="00000000" w:rsidP="003F24A5">
            <w:pPr>
              <w:pStyle w:val="BodyText"/>
              <w:rPr>
                <w:lang w:val="en-NZ"/>
              </w:rPr>
            </w:pPr>
            <w:r w:rsidRPr="003F24A5">
              <w:t>1.3 Identify job requirements from specifications</w:t>
            </w:r>
          </w:p>
        </w:tc>
      </w:tr>
      <w:tr w:rsidTr="008121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4A5">
            <w:pPr>
              <w:pStyle w:val="BodyText"/>
              <w:rPr>
                <w:lang w:val="en-NZ"/>
              </w:rPr>
            </w:pPr>
            <w:r w:rsidRPr="003F24A5">
              <w:t>2. Prepare for production cutting and polishing of gemst</w:t>
            </w:r>
            <w:r w:rsidRPr="003F24A5">
              <w:t>ones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4A5" w:rsidP="003F24A5">
            <w:pPr>
              <w:pStyle w:val="BodyText"/>
            </w:pPr>
            <w:r w:rsidRPr="003F24A5">
              <w:t>2.1 Select the machinery, equipment and consumables for gemstone production cutting and polishing</w:t>
            </w:r>
          </w:p>
          <w:p w:rsidR="00000000" w:rsidRPr="003F24A5" w:rsidP="003F24A5">
            <w:pPr>
              <w:pStyle w:val="BodyText"/>
            </w:pPr>
            <w:r w:rsidRPr="003F24A5">
              <w:t>2.2 Determine sources and cost of rough gemstones and obtain supplies</w:t>
            </w:r>
          </w:p>
          <w:p w:rsidR="00000000" w:rsidRPr="003F24A5" w:rsidP="003F24A5">
            <w:pPr>
              <w:pStyle w:val="BodyText"/>
            </w:pPr>
            <w:r w:rsidRPr="003F24A5">
              <w:t xml:space="preserve">2.3 Determine sources and cost of consumables, including any backing material and obtain supplies </w:t>
            </w:r>
          </w:p>
          <w:p w:rsidR="00000000" w:rsidRPr="003F24A5" w:rsidP="003F24A5">
            <w:pPr>
              <w:pStyle w:val="BodyText"/>
            </w:pPr>
            <w:r w:rsidRPr="003F24A5">
              <w:t>2.4 Record accurate information about suppliers and costs</w:t>
            </w:r>
          </w:p>
          <w:p w:rsidR="00000000" w:rsidP="003F24A5">
            <w:pPr>
              <w:pStyle w:val="BodyText"/>
              <w:rPr>
                <w:lang w:val="en-NZ"/>
              </w:rPr>
            </w:pPr>
            <w:r w:rsidRPr="003F24A5">
              <w:t>2.5 Follow procedures for stock management</w:t>
            </w:r>
          </w:p>
        </w:tc>
      </w:tr>
      <w:tr w:rsidTr="008121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4A5">
            <w:pPr>
              <w:pStyle w:val="BodyText"/>
              <w:rPr>
                <w:lang w:val="en-NZ"/>
              </w:rPr>
            </w:pPr>
            <w:r w:rsidRPr="003F24A5">
              <w:t>3. Set up machinery and equipment for production cuttin</w:t>
            </w:r>
            <w:r w:rsidRPr="003F24A5">
              <w:t>g and polishing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4A5" w:rsidP="003F24A5">
            <w:pPr>
              <w:pStyle w:val="BodyText"/>
            </w:pPr>
            <w:r w:rsidRPr="003F24A5">
              <w:t xml:space="preserve">3.1 Review workshop layout in relation to production cutting and polishing and make adjustments to facilitate workflow </w:t>
            </w:r>
          </w:p>
          <w:p w:rsidR="00000000" w:rsidRPr="003F24A5" w:rsidP="003F24A5">
            <w:pPr>
              <w:pStyle w:val="BodyText"/>
            </w:pPr>
            <w:r w:rsidRPr="003F24A5">
              <w:t>3.2 Set up multi-blade saw, grinder, polisher and lighting equipment to manufacturers’ specifications</w:t>
            </w:r>
          </w:p>
          <w:p w:rsidR="00000000" w:rsidP="003F24A5">
            <w:pPr>
              <w:pStyle w:val="BodyText"/>
              <w:rPr>
                <w:lang w:val="en-NZ"/>
              </w:rPr>
            </w:pPr>
            <w:r w:rsidRPr="003F24A5">
              <w:t>3.3 Set up dopping</w:t>
            </w:r>
            <w:r w:rsidRPr="003F24A5">
              <w:t xml:space="preserve"> rack and other racks and containers based on job requirements</w:t>
            </w:r>
          </w:p>
        </w:tc>
      </w:tr>
      <w:tr w:rsidTr="008121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4A5">
            <w:pPr>
              <w:pStyle w:val="BodyText"/>
              <w:rPr>
                <w:lang w:val="en-NZ"/>
              </w:rPr>
            </w:pPr>
            <w:r w:rsidRPr="003F24A5">
              <w:t xml:space="preserve">4. Cut and polish gemstones to industry requirements 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4A5" w:rsidP="003F24A5">
            <w:pPr>
              <w:pStyle w:val="BodyText"/>
            </w:pPr>
            <w:r w:rsidRPr="003F24A5">
              <w:t>4.1 Cut and polish gemstones to trade requirements within the predetermined time constraints</w:t>
            </w:r>
          </w:p>
          <w:p w:rsidR="00000000" w:rsidRPr="003F24A5" w:rsidP="003F24A5">
            <w:pPr>
              <w:pStyle w:val="BodyText"/>
            </w:pPr>
            <w:r w:rsidRPr="003F24A5">
              <w:t>4.2 Use appropriate dopping techniques for pr</w:t>
            </w:r>
            <w:r w:rsidRPr="003F24A5">
              <w:t>oduction work</w:t>
            </w:r>
          </w:p>
          <w:p w:rsidR="00000000" w:rsidRPr="003F24A5" w:rsidP="003F24A5">
            <w:pPr>
              <w:pStyle w:val="BodyText"/>
            </w:pPr>
            <w:r w:rsidRPr="003F24A5">
              <w:t>4.3 Ensure gemstones satisfy trade requirements for standard millimetre sizes for particular applications</w:t>
            </w:r>
          </w:p>
        </w:tc>
      </w:tr>
    </w:tbl>
    <w:p w:rsidR="008121A3" w:rsidP="003F24A5">
      <w:pPr>
        <w:pStyle w:val="BodyText"/>
      </w:pPr>
    </w:p>
    <w:p w:rsidR="008121A3" w:rsidP="003F24A5">
      <w:pPr>
        <w:pStyle w:val="BodyText"/>
      </w:pPr>
    </w:p>
    <w:p w:rsidR="00000000" w:rsidRPr="003F24A5" w:rsidP="003F24A5">
      <w:pPr>
        <w:pStyle w:val="Heading1"/>
      </w:pPr>
      <w:bookmarkStart w:id="6" w:name="O_1085054"/>
      <w:bookmarkEnd w:id="6"/>
      <w:r w:rsidRPr="003F24A5">
        <w:t>Foundation Skills</w:t>
      </w:r>
    </w:p>
    <w:p w:rsidR="00000000" w:rsidRPr="003F24A5" w:rsidP="008121A3">
      <w:pPr>
        <w:pStyle w:val="BodyText"/>
      </w:pPr>
      <w:r w:rsidRPr="003F24A5">
        <w:t>This section describes those language, literacy, numeracy and employment skills that are essenti</w:t>
      </w:r>
      <w:r w:rsidRPr="003F24A5">
        <w:t>al to performance.</w:t>
      </w:r>
    </w:p>
    <w:p w:rsidR="008121A3" w:rsidP="008121A3">
      <w:pPr>
        <w:pStyle w:val="BodyText"/>
      </w:pPr>
      <w:r w:rsidRPr="003F24A5">
        <w:t>Foundation skills essential to performance are explicit in the performance criteria of this unit of competency.</w:t>
      </w:r>
    </w:p>
    <w:p w:rsidR="00000000" w:rsidRPr="003F24A5" w:rsidP="003F24A5">
      <w:pPr>
        <w:pStyle w:val="Heading1"/>
      </w:pPr>
      <w:bookmarkStart w:id="7" w:name="O_1085055"/>
      <w:bookmarkEnd w:id="7"/>
      <w:r w:rsidRPr="003F24A5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F24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4A5">
            <w:pPr>
              <w:pStyle w:val="BodyText"/>
              <w:rPr>
                <w:lang w:val="en-NZ"/>
              </w:rPr>
            </w:pPr>
            <w:r w:rsidRPr="003F24A5">
              <w:t xml:space="preserve">This field allows for different work environments and conditions that may affect performance. </w:t>
            </w:r>
            <w:r w:rsidRPr="003F24A5">
              <w:t>Essential operating conditions that may be present (depending on the work situation, needs of the candidate, accessibility of the item, and local industry and reg</w:t>
            </w:r>
            <w:r w:rsidRPr="003F24A5">
              <w:t>ional contexts) are included.</w:t>
            </w:r>
          </w:p>
        </w:tc>
      </w:tr>
      <w:tr w:rsidTr="003F24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4A5">
            <w:pPr>
              <w:pStyle w:val="BodyText"/>
              <w:rPr>
                <w:lang w:val="en-NZ"/>
              </w:rPr>
            </w:pPr>
            <w:r w:rsidRPr="003F24A5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4A5" w:rsidP="003F24A5">
            <w:pPr>
              <w:pStyle w:val="ListBullet"/>
            </w:pPr>
            <w:r w:rsidRPr="003F24A5">
              <w:t>client requirements</w:t>
            </w:r>
          </w:p>
          <w:p w:rsidR="00000000" w:rsidRPr="003F24A5" w:rsidP="003F24A5">
            <w:pPr>
              <w:pStyle w:val="ListBullet"/>
            </w:pPr>
            <w:r w:rsidRPr="003F24A5">
              <w:t>job sheets</w:t>
            </w:r>
          </w:p>
          <w:p w:rsidR="00000000" w:rsidP="003F24A5">
            <w:pPr>
              <w:pStyle w:val="ListBullet"/>
              <w:rPr>
                <w:lang w:val="en-NZ"/>
              </w:rPr>
            </w:pPr>
            <w:r w:rsidRPr="003F24A5">
              <w:t>work instructions.</w:t>
            </w:r>
          </w:p>
        </w:tc>
      </w:tr>
      <w:tr w:rsidTr="003F24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4A5">
            <w:pPr>
              <w:pStyle w:val="BodyText"/>
              <w:rPr>
                <w:lang w:val="en-NZ"/>
              </w:rPr>
            </w:pPr>
            <w:r w:rsidRPr="003F24A5">
              <w:t>Machinery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4A5" w:rsidP="003F24A5">
            <w:pPr>
              <w:pStyle w:val="ListBullet"/>
            </w:pPr>
            <w:r w:rsidRPr="003F24A5">
              <w:t>cabochon cutting machine</w:t>
            </w:r>
          </w:p>
          <w:p w:rsidR="00000000" w:rsidRPr="003F24A5" w:rsidP="003F24A5">
            <w:pPr>
              <w:pStyle w:val="ListBullet"/>
            </w:pPr>
            <w:r w:rsidRPr="003F24A5">
              <w:t>cabochon pre-former</w:t>
            </w:r>
          </w:p>
          <w:p w:rsidR="00000000" w:rsidRPr="003F24A5" w:rsidP="003F24A5">
            <w:pPr>
              <w:pStyle w:val="ListBullet"/>
            </w:pPr>
            <w:r w:rsidRPr="003F24A5">
              <w:t xml:space="preserve">diamond sintered wheel grinder </w:t>
            </w:r>
          </w:p>
          <w:p w:rsidR="00000000" w:rsidRPr="003F24A5" w:rsidP="003F24A5">
            <w:pPr>
              <w:pStyle w:val="ListBullet"/>
            </w:pPr>
            <w:r w:rsidRPr="003F24A5">
              <w:t>faceting unit pre-former</w:t>
            </w:r>
          </w:p>
          <w:p w:rsidR="00000000" w:rsidRPr="003F24A5" w:rsidP="003F24A5">
            <w:pPr>
              <w:pStyle w:val="ListBullet"/>
            </w:pPr>
            <w:r w:rsidRPr="003F24A5">
              <w:t>high speed polishing unit</w:t>
            </w:r>
          </w:p>
          <w:p w:rsidR="00000000" w:rsidRPr="003F24A5" w:rsidP="003F24A5">
            <w:pPr>
              <w:pStyle w:val="ListBullet"/>
            </w:pPr>
            <w:r w:rsidRPr="003F24A5">
              <w:t>multi-blade trim saw</w:t>
            </w:r>
          </w:p>
          <w:p w:rsidR="00000000" w:rsidRPr="003F24A5" w:rsidP="003F24A5">
            <w:pPr>
              <w:pStyle w:val="ListBullet"/>
            </w:pPr>
            <w:r w:rsidRPr="003F24A5">
              <w:t>pumice pre-polishing unit</w:t>
            </w:r>
          </w:p>
          <w:p w:rsidR="00000000" w:rsidRPr="003F24A5" w:rsidP="003F24A5">
            <w:pPr>
              <w:pStyle w:val="ListBullet"/>
            </w:pPr>
            <w:r w:rsidRPr="003F24A5">
              <w:t>soft diamond wheel polishing unit</w:t>
            </w:r>
          </w:p>
          <w:p w:rsidR="00000000" w:rsidRPr="003F24A5" w:rsidP="003F24A5">
            <w:pPr>
              <w:pStyle w:val="ListBullet"/>
            </w:pPr>
            <w:r w:rsidRPr="003F24A5">
              <w:t>spongy wheel polishing unit</w:t>
            </w:r>
          </w:p>
          <w:p w:rsidR="00000000" w:rsidRPr="003F24A5" w:rsidP="003F24A5">
            <w:pPr>
              <w:pStyle w:val="ListBullet"/>
            </w:pPr>
            <w:r w:rsidRPr="003F24A5">
              <w:t>triplet slicing machine</w:t>
            </w:r>
          </w:p>
          <w:p w:rsidR="00000000" w:rsidRPr="003F24A5" w:rsidP="003F24A5">
            <w:pPr>
              <w:pStyle w:val="ListBullet"/>
            </w:pPr>
            <w:r w:rsidRPr="003F24A5">
              <w:t>UV light box</w:t>
            </w:r>
          </w:p>
          <w:p w:rsidR="00000000" w:rsidP="003F24A5">
            <w:pPr>
              <w:pStyle w:val="ListBullet"/>
              <w:rPr>
                <w:lang w:val="en-NZ"/>
              </w:rPr>
            </w:pPr>
            <w:r w:rsidRPr="003F24A5">
              <w:t>vibratory tumbler.</w:t>
            </w:r>
          </w:p>
        </w:tc>
      </w:tr>
      <w:tr w:rsidTr="003F24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4A5">
            <w:pPr>
              <w:pStyle w:val="BodyText"/>
              <w:rPr>
                <w:lang w:val="en-NZ"/>
              </w:rPr>
            </w:pPr>
            <w:r w:rsidRPr="003F24A5">
              <w:t>Consuma</w:t>
            </w:r>
            <w:r w:rsidRPr="003F24A5">
              <w:t>bles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4A5" w:rsidP="003F24A5">
            <w:pPr>
              <w:pStyle w:val="ListBullet"/>
            </w:pPr>
            <w:r w:rsidRPr="003F24A5">
              <w:t>#400 acid treated silicon carbide powder</w:t>
            </w:r>
          </w:p>
          <w:p w:rsidR="00000000" w:rsidRPr="003F24A5" w:rsidP="003F24A5">
            <w:pPr>
              <w:pStyle w:val="ListBullet"/>
            </w:pPr>
            <w:r w:rsidRPr="003F24A5">
              <w:t>backing material</w:t>
            </w:r>
          </w:p>
          <w:p w:rsidR="00000000" w:rsidRPr="003F24A5" w:rsidP="003F24A5">
            <w:pPr>
              <w:pStyle w:val="ListBullet"/>
            </w:pPr>
            <w:r w:rsidRPr="003F24A5">
              <w:t>blackening agent</w:t>
            </w:r>
          </w:p>
          <w:p w:rsidR="00000000" w:rsidRPr="003F24A5" w:rsidP="003F24A5">
            <w:pPr>
              <w:pStyle w:val="ListBullet"/>
            </w:pPr>
            <w:r w:rsidRPr="003F24A5">
              <w:t>dopping wax or adhesive</w:t>
            </w:r>
          </w:p>
          <w:p w:rsidR="00000000" w:rsidRPr="003F24A5" w:rsidP="003F24A5">
            <w:pPr>
              <w:pStyle w:val="ListBullet"/>
            </w:pPr>
            <w:r w:rsidRPr="003F24A5">
              <w:t>epoxy adhesive</w:t>
            </w:r>
          </w:p>
          <w:p w:rsidR="00000000" w:rsidRPr="003F24A5" w:rsidP="003F24A5">
            <w:pPr>
              <w:pStyle w:val="ListBullet"/>
            </w:pPr>
            <w:r w:rsidRPr="003F24A5">
              <w:t>grinding wheels</w:t>
            </w:r>
          </w:p>
          <w:p w:rsidR="00000000" w:rsidRPr="003F24A5" w:rsidP="003F24A5">
            <w:pPr>
              <w:pStyle w:val="ListBullet"/>
            </w:pPr>
            <w:r w:rsidRPr="003F24A5">
              <w:t>polishing powder (cerium oxide)</w:t>
            </w:r>
          </w:p>
          <w:p w:rsidR="00000000" w:rsidRPr="003F24A5" w:rsidP="003F24A5">
            <w:pPr>
              <w:pStyle w:val="ListBullet"/>
            </w:pPr>
            <w:r w:rsidRPr="003F24A5">
              <w:t>polishing wheels (diamond or felt)</w:t>
            </w:r>
          </w:p>
          <w:p w:rsidR="00000000" w:rsidRPr="003F24A5" w:rsidP="003F24A5">
            <w:pPr>
              <w:pStyle w:val="ListBullet"/>
            </w:pPr>
            <w:r w:rsidRPr="003F24A5">
              <w:t>red sealing wax</w:t>
            </w:r>
          </w:p>
          <w:p w:rsidR="00000000" w:rsidRPr="003F24A5" w:rsidP="003F24A5">
            <w:pPr>
              <w:pStyle w:val="ListBullet"/>
            </w:pPr>
            <w:r w:rsidRPr="003F24A5">
              <w:t>rough gemstone</w:t>
            </w:r>
          </w:p>
          <w:p w:rsidR="00000000" w:rsidRPr="003F24A5" w:rsidP="003F24A5">
            <w:pPr>
              <w:pStyle w:val="ListBullet"/>
            </w:pPr>
            <w:r w:rsidRPr="003F24A5">
              <w:t>grinding wheels (diamond or soft)</w:t>
            </w:r>
          </w:p>
          <w:p w:rsidR="00000000" w:rsidRPr="003F24A5" w:rsidP="003F24A5">
            <w:pPr>
              <w:pStyle w:val="ListBullet"/>
            </w:pPr>
            <w:r w:rsidRPr="003F24A5">
              <w:t>trim saw blades</w:t>
            </w:r>
          </w:p>
          <w:p w:rsidR="00000000" w:rsidRPr="003F24A5" w:rsidP="003F24A5">
            <w:pPr>
              <w:pStyle w:val="ListBullet"/>
            </w:pPr>
            <w:r w:rsidRPr="003F24A5">
              <w:t>triplet slicing blades: 120, 140, 160 and 180</w:t>
            </w:r>
          </w:p>
          <w:p w:rsidR="00000000" w:rsidRPr="003F24A5" w:rsidP="003F24A5">
            <w:pPr>
              <w:pStyle w:val="ListBullet"/>
            </w:pPr>
            <w:r w:rsidRPr="003F24A5">
              <w:t>triplet tops</w:t>
            </w:r>
          </w:p>
          <w:p w:rsidR="00000000" w:rsidRPr="003F24A5" w:rsidP="003F24A5">
            <w:pPr>
              <w:pStyle w:val="ListBullet"/>
            </w:pPr>
            <w:r w:rsidRPr="003F24A5">
              <w:t>UV adhesive</w:t>
            </w:r>
          </w:p>
          <w:p w:rsidR="00000000" w:rsidP="003F24A5">
            <w:pPr>
              <w:pStyle w:val="ListBullet"/>
              <w:rPr>
                <w:lang w:val="en-NZ"/>
              </w:rPr>
            </w:pPr>
            <w:r w:rsidRPr="003F24A5">
              <w:t>water and electricity.</w:t>
            </w:r>
          </w:p>
        </w:tc>
      </w:tr>
      <w:tr w:rsidTr="003F24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4A5">
            <w:pPr>
              <w:pStyle w:val="BodyText"/>
              <w:rPr>
                <w:lang w:val="en-NZ"/>
              </w:rPr>
            </w:pPr>
            <w:r w:rsidRPr="003F24A5">
              <w:t>Backing materials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4A5" w:rsidP="003F24A5">
            <w:pPr>
              <w:pStyle w:val="ListBullet"/>
            </w:pPr>
            <w:r w:rsidRPr="003F24A5">
              <w:t>black jade</w:t>
            </w:r>
          </w:p>
          <w:p w:rsidR="00000000" w:rsidRPr="003F24A5" w:rsidP="003F24A5">
            <w:pPr>
              <w:pStyle w:val="ListBullet"/>
            </w:pPr>
            <w:r w:rsidRPr="003F24A5">
              <w:t>black potch (best)</w:t>
            </w:r>
          </w:p>
          <w:p w:rsidR="00000000" w:rsidRPr="003F24A5" w:rsidP="003F24A5">
            <w:pPr>
              <w:pStyle w:val="ListBullet"/>
            </w:pPr>
            <w:r w:rsidRPr="003F24A5">
              <w:t>boulder iron stone</w:t>
            </w:r>
          </w:p>
          <w:p w:rsidR="00000000" w:rsidRPr="003F24A5" w:rsidP="003F24A5">
            <w:pPr>
              <w:pStyle w:val="ListBullet"/>
            </w:pPr>
            <w:r w:rsidRPr="003F24A5">
              <w:t>clear or transparent potch</w:t>
            </w:r>
          </w:p>
          <w:p w:rsidR="00000000" w:rsidRPr="003F24A5" w:rsidP="003F24A5">
            <w:pPr>
              <w:pStyle w:val="ListBullet"/>
            </w:pPr>
            <w:r w:rsidRPr="003F24A5">
              <w:t xml:space="preserve">dark grey potch </w:t>
            </w:r>
          </w:p>
          <w:p w:rsidR="00000000" w:rsidRPr="003F24A5" w:rsidP="003F24A5">
            <w:pPr>
              <w:pStyle w:val="ListBullet"/>
            </w:pPr>
            <w:r w:rsidRPr="003F24A5">
              <w:t>glass (triplet only)</w:t>
            </w:r>
          </w:p>
          <w:p w:rsidR="00000000" w:rsidRPr="003F24A5" w:rsidP="003F24A5">
            <w:pPr>
              <w:pStyle w:val="ListBullet"/>
            </w:pPr>
            <w:r w:rsidRPr="003F24A5">
              <w:t>obsidian (black)</w:t>
            </w:r>
          </w:p>
          <w:p w:rsidR="00000000" w:rsidRPr="003F24A5" w:rsidP="003F24A5">
            <w:pPr>
              <w:pStyle w:val="ListBullet"/>
            </w:pPr>
            <w:r w:rsidRPr="003F24A5">
              <w:t>vitrolite (triplet only)</w:t>
            </w:r>
          </w:p>
          <w:p w:rsidR="00000000" w:rsidP="003F24A5">
            <w:pPr>
              <w:pStyle w:val="ListBullet"/>
              <w:rPr>
                <w:lang w:val="en-NZ"/>
              </w:rPr>
            </w:pPr>
            <w:r w:rsidRPr="003F24A5">
              <w:t>gemstone material.</w:t>
            </w:r>
          </w:p>
        </w:tc>
      </w:tr>
      <w:tr w:rsidTr="003F24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4A5">
            <w:pPr>
              <w:pStyle w:val="BodyText"/>
              <w:rPr>
                <w:lang w:val="en-NZ"/>
              </w:rPr>
            </w:pPr>
            <w:r w:rsidRPr="003F24A5">
              <w:t>Stock management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4A5" w:rsidP="003F24A5">
            <w:pPr>
              <w:pStyle w:val="ListBullet"/>
            </w:pPr>
            <w:r w:rsidRPr="003F24A5">
              <w:t>avoiding cutting irregular sizes or shapes to minimis</w:t>
            </w:r>
            <w:r w:rsidRPr="003F24A5">
              <w:t>e slow stock</w:t>
            </w:r>
          </w:p>
          <w:p w:rsidR="00000000" w:rsidRPr="003F24A5" w:rsidP="003F24A5">
            <w:pPr>
              <w:pStyle w:val="ListBullet"/>
            </w:pPr>
            <w:r w:rsidRPr="003F24A5">
              <w:t>maintaining rough gemstone and consumable supplies</w:t>
            </w:r>
          </w:p>
          <w:p w:rsidR="00000000" w:rsidRPr="003F24A5" w:rsidP="003F24A5">
            <w:pPr>
              <w:pStyle w:val="ListBullet"/>
            </w:pPr>
            <w:r w:rsidRPr="003F24A5">
              <w:t>regularly checking continuity of consumables with suppliers</w:t>
            </w:r>
          </w:p>
          <w:p w:rsidR="00000000" w:rsidP="003F24A5">
            <w:pPr>
              <w:pStyle w:val="ListBullet"/>
              <w:rPr>
                <w:lang w:val="en-NZ"/>
              </w:rPr>
            </w:pPr>
            <w:r w:rsidRPr="003F24A5">
              <w:t>stocking popular sizes to meet new markets.</w:t>
            </w:r>
          </w:p>
        </w:tc>
      </w:tr>
      <w:tr w:rsidTr="003F24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4A5">
            <w:pPr>
              <w:pStyle w:val="BodyText"/>
              <w:rPr>
                <w:lang w:val="en-NZ"/>
              </w:rPr>
            </w:pPr>
            <w:r w:rsidRPr="003F24A5">
              <w:t>Dopping techniques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4A5" w:rsidP="003F24A5">
            <w:pPr>
              <w:pStyle w:val="ListBullet"/>
            </w:pPr>
            <w:r w:rsidRPr="003F24A5">
              <w:t>5-minute epoxy glue</w:t>
            </w:r>
          </w:p>
          <w:p w:rsidR="00000000" w:rsidRPr="003F24A5" w:rsidP="003F24A5">
            <w:pPr>
              <w:pStyle w:val="ListBullet"/>
            </w:pPr>
            <w:r w:rsidRPr="003F24A5">
              <w:t>aluminium, wooden or brass dop sticks</w:t>
            </w:r>
          </w:p>
          <w:p w:rsidR="00000000" w:rsidRPr="003F24A5" w:rsidP="003F24A5">
            <w:pPr>
              <w:pStyle w:val="ListBullet"/>
            </w:pPr>
            <w:r w:rsidRPr="003F24A5">
              <w:t>collapsible rack for holding dop sticks</w:t>
            </w:r>
          </w:p>
          <w:p w:rsidR="00000000" w:rsidRPr="003F24A5" w:rsidP="003F24A5">
            <w:pPr>
              <w:pStyle w:val="ListBullet"/>
            </w:pPr>
            <w:r w:rsidRPr="003F24A5">
              <w:t>green or red sealing wax</w:t>
            </w:r>
          </w:p>
          <w:p w:rsidR="00000000" w:rsidRPr="003F24A5" w:rsidP="003F24A5">
            <w:pPr>
              <w:pStyle w:val="ListBullet"/>
            </w:pPr>
            <w:r w:rsidRPr="003F24A5">
              <w:t>vacuum dopping</w:t>
            </w:r>
          </w:p>
          <w:p w:rsidR="00000000" w:rsidRPr="003F24A5" w:rsidP="003F24A5">
            <w:pPr>
              <w:pStyle w:val="ListBullet"/>
            </w:pPr>
            <w:r w:rsidRPr="003F24A5">
              <w:t>wood adhesives.</w:t>
            </w:r>
          </w:p>
        </w:tc>
      </w:tr>
    </w:tbl>
    <w:p w:rsidR="008121A3" w:rsidP="003F24A5">
      <w:pPr>
        <w:pStyle w:val="BodyText"/>
      </w:pPr>
    </w:p>
    <w:p w:rsidR="008121A3" w:rsidP="003F24A5">
      <w:pPr>
        <w:pStyle w:val="BodyText"/>
      </w:pPr>
    </w:p>
    <w:p w:rsidR="00000000" w:rsidRPr="003F24A5" w:rsidP="003F24A5">
      <w:pPr>
        <w:pStyle w:val="Heading1"/>
      </w:pPr>
      <w:bookmarkStart w:id="8" w:name="O_1085056"/>
      <w:bookmarkEnd w:id="8"/>
      <w:r w:rsidRPr="003F24A5">
        <w:t>Unit Mapping Information</w:t>
      </w:r>
    </w:p>
    <w:p w:rsidR="008121A3" w:rsidP="008121A3">
      <w:pPr>
        <w:pStyle w:val="BodyText"/>
      </w:pPr>
      <w:r w:rsidRPr="003F24A5">
        <w:t>No equivalent unit.</w:t>
      </w:r>
    </w:p>
    <w:p w:rsidR="00000000" w:rsidRPr="003F24A5" w:rsidP="003F24A5">
      <w:pPr>
        <w:pStyle w:val="Heading1"/>
      </w:pPr>
      <w:bookmarkStart w:id="9" w:name="O_1085063"/>
      <w:bookmarkEnd w:id="9"/>
      <w:r w:rsidRPr="003F24A5">
        <w:t>Links</w:t>
      </w:r>
    </w:p>
    <w:p w:rsidR="00000000" w:rsidRPr="003F24A5" w:rsidP="008121A3">
      <w:pPr>
        <w:pStyle w:val="BodyText"/>
      </w:pPr>
      <w:r w:rsidRPr="003F24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E2A3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F24A5" w:rsidP="003F24A5"/>
    <w:sectPr w:rsidSect="003F24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A5" w:rsidRPr="008121A3" w:rsidP="008121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A3" w:rsidP="003F24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1A3" w:rsidP="003F24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21A3" w:rsidP="003F24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4A5" w:rsidRPr="008121A3" w:rsidP="008121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A3" w:rsidRPr="002D2AF8" w:rsidP="003F24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MEM19062 Production cut and polish gemstones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121A3" w:rsidP="003F24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684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9A38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4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4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4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4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4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4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4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4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4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4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4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4A5"/>
  </w:style>
  <w:style w:type="character" w:customStyle="1" w:styleId="Heading1Char">
    <w:name w:val="Heading 1 Char"/>
    <w:basedOn w:val="DefaultParagraphFont"/>
    <w:link w:val="Heading1"/>
    <w:rsid w:val="003F24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4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4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24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4A5"/>
    <w:rPr>
      <w:b/>
      <w:spacing w:val="0"/>
    </w:rPr>
  </w:style>
  <w:style w:type="character" w:styleId="Emphasis">
    <w:name w:val="Emphasis"/>
    <w:basedOn w:val="DefaultParagraphFont"/>
    <w:qFormat/>
    <w:rsid w:val="003F24A5"/>
    <w:rPr>
      <w:i/>
    </w:rPr>
  </w:style>
  <w:style w:type="paragraph" w:customStyle="1" w:styleId="SuperHeading">
    <w:name w:val="SuperHeading"/>
    <w:basedOn w:val="Normal"/>
    <w:rsid w:val="003F24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4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4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4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4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4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4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4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4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4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4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4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4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4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4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4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4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4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4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4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4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24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4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4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4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24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24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4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4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4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4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4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4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4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4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24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4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4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4A5"/>
  </w:style>
  <w:style w:type="paragraph" w:styleId="TableofFigures">
    <w:name w:val="table of figures"/>
    <w:basedOn w:val="Normal"/>
    <w:next w:val="Normal"/>
    <w:semiHidden/>
    <w:rsid w:val="003F24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4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24A5"/>
    <w:rPr>
      <w:rFonts w:ascii="Wingdings" w:hAnsi="Wingdings"/>
    </w:rPr>
  </w:style>
  <w:style w:type="paragraph" w:customStyle="1" w:styleId="TableHeading">
    <w:name w:val="Table Heading"/>
    <w:basedOn w:val="HeadingBase"/>
    <w:rsid w:val="003F24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4A5"/>
    <w:rPr>
      <w:color w:val="0033CC"/>
      <w:u w:val="none"/>
    </w:rPr>
  </w:style>
  <w:style w:type="paragraph" w:customStyle="1" w:styleId="BodyTextRight">
    <w:name w:val="Body Text Right"/>
    <w:basedOn w:val="BodyText"/>
    <w:rsid w:val="003F24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4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4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4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4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4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4A5"/>
    <w:rPr>
      <w:sz w:val="32"/>
    </w:rPr>
  </w:style>
  <w:style w:type="paragraph" w:customStyle="1" w:styleId="HeadingProcedure">
    <w:name w:val="Heading Procedure"/>
    <w:basedOn w:val="HeadingBase"/>
    <w:next w:val="Normal"/>
    <w:rsid w:val="003F24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4A5"/>
    <w:pPr>
      <w:spacing w:before="60" w:after="60"/>
    </w:pPr>
  </w:style>
  <w:style w:type="paragraph" w:styleId="ListContinue">
    <w:name w:val="List Continue"/>
    <w:basedOn w:val="List"/>
    <w:rsid w:val="003F24A5"/>
    <w:pPr>
      <w:ind w:firstLine="0"/>
    </w:pPr>
  </w:style>
  <w:style w:type="paragraph" w:customStyle="1" w:styleId="ListNote">
    <w:name w:val="List Note"/>
    <w:basedOn w:val="List"/>
    <w:rsid w:val="003F24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4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4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4A5"/>
    <w:rPr>
      <w:rFonts w:ascii="Courier New" w:hAnsi="Courier New"/>
    </w:rPr>
  </w:style>
  <w:style w:type="paragraph" w:customStyle="1" w:styleId="NoteBullet">
    <w:name w:val="Note Bullet"/>
    <w:basedOn w:val="Note"/>
    <w:rsid w:val="003F24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4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4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4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4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24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4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4A5"/>
    <w:rPr>
      <w:b/>
      <w:smallCaps/>
    </w:rPr>
  </w:style>
  <w:style w:type="paragraph" w:customStyle="1" w:styleId="TableListNumber">
    <w:name w:val="Table List Number"/>
    <w:basedOn w:val="ListNumber"/>
    <w:rsid w:val="003F24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4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4A5"/>
    <w:pPr>
      <w:numPr>
        <w:numId w:val="8"/>
      </w:numPr>
    </w:pPr>
  </w:style>
  <w:style w:type="paragraph" w:customStyle="1" w:styleId="ListAlpha2">
    <w:name w:val="List Alpha 2"/>
    <w:basedOn w:val="List2"/>
    <w:rsid w:val="003F24A5"/>
    <w:pPr>
      <w:numPr>
        <w:numId w:val="7"/>
      </w:numPr>
    </w:pPr>
  </w:style>
  <w:style w:type="paragraph" w:styleId="List2">
    <w:name w:val="List 2"/>
    <w:basedOn w:val="BodyText"/>
    <w:rsid w:val="003F24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4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4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4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4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4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24A5"/>
    <w:pPr>
      <w:numPr>
        <w:numId w:val="3"/>
      </w:numPr>
    </w:pPr>
  </w:style>
  <w:style w:type="paragraph" w:styleId="ListContinue2">
    <w:name w:val="List Continue 2"/>
    <w:basedOn w:val="List2"/>
    <w:rsid w:val="003F24A5"/>
    <w:pPr>
      <w:ind w:firstLine="0"/>
    </w:pPr>
  </w:style>
  <w:style w:type="paragraph" w:styleId="ListContinue3">
    <w:name w:val="List Continue 3"/>
    <w:basedOn w:val="List3"/>
    <w:rsid w:val="003F24A5"/>
    <w:pPr>
      <w:ind w:left="1021" w:firstLine="0"/>
    </w:pPr>
  </w:style>
  <w:style w:type="paragraph" w:styleId="ListContinue4">
    <w:name w:val="List Continue 4"/>
    <w:basedOn w:val="List4"/>
    <w:rsid w:val="003F24A5"/>
    <w:pPr>
      <w:ind w:firstLine="0"/>
    </w:pPr>
  </w:style>
  <w:style w:type="paragraph" w:styleId="ListContinue5">
    <w:name w:val="List Continue 5"/>
    <w:basedOn w:val="List5"/>
    <w:rsid w:val="003F24A5"/>
    <w:pPr>
      <w:ind w:firstLine="0"/>
    </w:pPr>
  </w:style>
  <w:style w:type="paragraph" w:styleId="ListNumber3">
    <w:name w:val="List Number 3"/>
    <w:basedOn w:val="List3"/>
    <w:rsid w:val="003F24A5"/>
    <w:pPr>
      <w:numPr>
        <w:numId w:val="4"/>
      </w:numPr>
    </w:pPr>
  </w:style>
  <w:style w:type="paragraph" w:styleId="ListNumber4">
    <w:name w:val="List Number 4"/>
    <w:basedOn w:val="List4"/>
    <w:rsid w:val="003F24A5"/>
    <w:pPr>
      <w:numPr>
        <w:numId w:val="5"/>
      </w:numPr>
    </w:pPr>
  </w:style>
  <w:style w:type="paragraph" w:styleId="ListNumber5">
    <w:name w:val="List Number 5"/>
    <w:basedOn w:val="List5"/>
    <w:rsid w:val="003F24A5"/>
    <w:pPr>
      <w:numPr>
        <w:numId w:val="6"/>
      </w:numPr>
    </w:pPr>
  </w:style>
  <w:style w:type="paragraph" w:styleId="BlockText">
    <w:name w:val="Block Text"/>
    <w:basedOn w:val="Normal"/>
    <w:rsid w:val="003F24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4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4A5"/>
    <w:rPr>
      <w:sz w:val="16"/>
      <w:vertAlign w:val="superscript"/>
    </w:rPr>
  </w:style>
  <w:style w:type="character" w:customStyle="1" w:styleId="Symbols">
    <w:name w:val="Symbols"/>
    <w:basedOn w:val="DefaultParagraphFont"/>
    <w:rsid w:val="003F24A5"/>
    <w:rPr>
      <w:rFonts w:ascii="Symbol" w:hAnsi="Symbol"/>
    </w:rPr>
  </w:style>
  <w:style w:type="character" w:customStyle="1" w:styleId="MenuOptions">
    <w:name w:val="Menu Options"/>
    <w:basedOn w:val="DefaultParagraphFont"/>
    <w:rsid w:val="003F24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4A5"/>
    <w:rPr>
      <w:b/>
    </w:rPr>
  </w:style>
  <w:style w:type="character" w:customStyle="1" w:styleId="Underlined">
    <w:name w:val="Underlined"/>
    <w:basedOn w:val="DefaultParagraphFont"/>
    <w:rsid w:val="003F24A5"/>
    <w:rPr>
      <w:u w:val="single"/>
    </w:rPr>
  </w:style>
  <w:style w:type="paragraph" w:customStyle="1" w:styleId="TableBodyTextRight">
    <w:name w:val="Table Body Text Right"/>
    <w:basedOn w:val="TableBodyText"/>
    <w:rsid w:val="003F24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4A5"/>
    <w:rPr>
      <w:sz w:val="18"/>
    </w:rPr>
  </w:style>
  <w:style w:type="paragraph" w:customStyle="1" w:styleId="BodySmallRight">
    <w:name w:val="Body Small Right"/>
    <w:basedOn w:val="BodyTextRight"/>
    <w:rsid w:val="003F24A5"/>
    <w:rPr>
      <w:sz w:val="18"/>
      <w:szCs w:val="18"/>
    </w:rPr>
  </w:style>
  <w:style w:type="paragraph" w:customStyle="1" w:styleId="MarginEdition">
    <w:name w:val="Margin Edition"/>
    <w:basedOn w:val="MarginNote"/>
    <w:rsid w:val="003F24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4A5"/>
    <w:rPr>
      <w:sz w:val="2"/>
      <w:szCs w:val="2"/>
    </w:rPr>
  </w:style>
  <w:style w:type="character" w:customStyle="1" w:styleId="Small">
    <w:name w:val="Small"/>
    <w:basedOn w:val="DefaultParagraphFont"/>
    <w:rsid w:val="003F24A5"/>
    <w:rPr>
      <w:sz w:val="16"/>
    </w:rPr>
  </w:style>
  <w:style w:type="paragraph" w:customStyle="1" w:styleId="WideTable">
    <w:name w:val="Wide Table"/>
    <w:basedOn w:val="Normal"/>
    <w:rsid w:val="003F24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4A5"/>
  </w:style>
  <w:style w:type="paragraph" w:styleId="Quote">
    <w:name w:val="Quote"/>
    <w:basedOn w:val="Heading1"/>
    <w:link w:val="QuoteChar"/>
    <w:qFormat/>
    <w:rsid w:val="003F24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4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4A5"/>
    <w:pPr>
      <w:pageBreakBefore/>
    </w:pPr>
  </w:style>
  <w:style w:type="paragraph" w:customStyle="1" w:styleId="Border">
    <w:name w:val="Border"/>
    <w:basedOn w:val="Normal"/>
    <w:qFormat/>
    <w:rsid w:val="003F24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4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4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4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4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4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4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4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4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4A5"/>
    <w:rPr>
      <w:u w:val="single"/>
    </w:rPr>
  </w:style>
  <w:style w:type="character" w:customStyle="1" w:styleId="BoldandItalics">
    <w:name w:val="Bold and Italics"/>
    <w:qFormat/>
    <w:rsid w:val="003F24A5"/>
    <w:rPr>
      <w:b/>
      <w:i/>
      <w:u w:val="none"/>
    </w:rPr>
  </w:style>
  <w:style w:type="paragraph" w:styleId="BalloonText">
    <w:name w:val="Balloon Text"/>
    <w:basedOn w:val="Normal"/>
    <w:link w:val="BalloonTextChar"/>
    <w:rsid w:val="003F24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4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4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4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4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4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4A5"/>
    <w:pPr>
      <w:spacing w:before="0" w:after="0"/>
    </w:pPr>
  </w:style>
  <w:style w:type="paragraph" w:customStyle="1" w:styleId="BodyTextBold">
    <w:name w:val="Body Text Bold"/>
    <w:basedOn w:val="BodyText"/>
    <w:qFormat/>
    <w:rsid w:val="003F24A5"/>
    <w:rPr>
      <w:b/>
    </w:rPr>
  </w:style>
  <w:style w:type="character" w:styleId="Hyperlink">
    <w:name w:val="Hyperlink"/>
    <w:basedOn w:val="DefaultParagraphFont"/>
    <w:uiPriority w:val="99"/>
    <w:unhideWhenUsed/>
    <w:rsid w:val="008121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4183</Characters>
  <Application>Microsoft Office Word</Application>
  <DocSecurity>0</DocSecurity>
  <Lines>160</Lines>
  <Paragraphs>121</Paragraphs>
  <ScaleCrop>false</ScaleCrop>
  <Company>Author-it Software Corporation Ltd.</Company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MEM19062 Production cut and polish gemstones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