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E10" w:rsidP="00776E10">
      <w:pPr>
        <w:pStyle w:val="Title"/>
      </w:pPr>
      <w:r>
        <w:fldChar w:fldCharType="begin"/>
      </w:r>
      <w:r>
        <w:instrText xml:space="preserve"> TITLE   \* MERGEFORMAT </w:instrText>
      </w:r>
      <w:r>
        <w:fldChar w:fldCharType="separate"/>
      </w:r>
      <w:r>
        <w:t>MEM19060 Cut and polish a gemstone assembly</w:t>
      </w:r>
      <w:r>
        <w:fldChar w:fldCharType="end"/>
      </w:r>
    </w:p>
    <w:p w:rsidR="00776E10" w:rsidP="00776E10">
      <w:pPr>
        <w:pStyle w:val="Version"/>
        <w:sectPr w:rsidSect="001C44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45F" w:rsidP="001C445F">
      <w:pPr>
        <w:pStyle w:val="SuperHeading"/>
      </w:pPr>
      <w:r w:rsidRPr="001C445F">
        <w:t>MEM19060 Cut and polish a gemstone assembly</w:t>
      </w:r>
    </w:p>
    <w:p w:rsidR="00000000" w:rsidRPr="001C445F" w:rsidP="001C445F">
      <w:pPr>
        <w:pStyle w:val="Heading1"/>
      </w:pPr>
      <w:bookmarkStart w:id="1" w:name="O_1085010"/>
      <w:bookmarkEnd w:id="1"/>
      <w:r w:rsidRPr="001C445F">
        <w:t>Modification History</w:t>
      </w:r>
    </w:p>
    <w:p w:rsidR="00776E10" w:rsidP="00776E10">
      <w:pPr>
        <w:pStyle w:val="BodyText"/>
      </w:pPr>
      <w:r w:rsidRPr="001C445F">
        <w:t>Release 1. New unit.</w:t>
      </w:r>
    </w:p>
    <w:p w:rsidR="00000000" w:rsidRPr="001C445F" w:rsidP="001C445F">
      <w:pPr>
        <w:pStyle w:val="Heading1"/>
      </w:pPr>
      <w:bookmarkStart w:id="2" w:name="O_1085011"/>
      <w:bookmarkEnd w:id="2"/>
      <w:r w:rsidRPr="001C445F">
        <w:t>Application</w:t>
      </w:r>
    </w:p>
    <w:p w:rsidR="00000000" w:rsidRPr="001C445F" w:rsidP="00776E10">
      <w:pPr>
        <w:pStyle w:val="BodyText"/>
      </w:pPr>
      <w:r w:rsidRPr="001C445F">
        <w:t>This unit of competency defines the skills and knowledge required to cut and polish a gemstone assembly from pre-formed materials using gemstone and trade accepted backing m</w:t>
      </w:r>
      <w:r w:rsidRPr="001C445F">
        <w:t>ediums. It is based on deleted unit CUVOPA206A Cut and polish opal doublets and triplets.</w:t>
      </w:r>
    </w:p>
    <w:p w:rsidR="00000000" w:rsidRPr="001C445F" w:rsidP="00776E10">
      <w:pPr>
        <w:pStyle w:val="BodyText"/>
      </w:pPr>
      <w:r w:rsidRPr="001C445F">
        <w:t xml:space="preserve">This unit applies to individuals processing gemstones in a small or large-scale production context. They use and adapt technical knowledge and skills to produce work </w:t>
      </w:r>
      <w:r w:rsidRPr="001C445F">
        <w:t>that meets pre-determined jewellers’ requirements.</w:t>
      </w:r>
    </w:p>
    <w:p w:rsidR="00000000" w:rsidRPr="001C445F" w:rsidP="00776E10">
      <w:pPr>
        <w:pStyle w:val="BodyText"/>
      </w:pPr>
      <w:r w:rsidRPr="001C445F">
        <w:t>No licensing, legislative or certification requirements apply to this unit at the time of publication.</w:t>
      </w:r>
    </w:p>
    <w:p w:rsidR="00000000" w:rsidRPr="001C445F" w:rsidP="00776E10">
      <w:pPr>
        <w:pStyle w:val="Heading3"/>
      </w:pPr>
      <w:r w:rsidRPr="001C445F">
        <w:rPr>
          <w:rStyle w:val="SpecialBold"/>
        </w:rPr>
        <w:t>Band: A</w:t>
      </w:r>
    </w:p>
    <w:p w:rsidR="00776E10" w:rsidP="00776E10">
      <w:pPr>
        <w:pStyle w:val="Heading3"/>
      </w:pPr>
      <w:r w:rsidRPr="001C445F">
        <w:rPr>
          <w:rStyle w:val="SpecialBold"/>
        </w:rPr>
        <w:t>Unit Weight: 8</w:t>
      </w:r>
    </w:p>
    <w:p w:rsidR="00000000" w:rsidRPr="001C445F" w:rsidP="001C445F">
      <w:pPr>
        <w:pStyle w:val="Heading1"/>
      </w:pPr>
      <w:bookmarkStart w:id="3" w:name="O_1085012"/>
      <w:bookmarkEnd w:id="3"/>
      <w:r w:rsidRPr="001C445F">
        <w:t>Pre-requisite Unit</w:t>
      </w:r>
    </w:p>
    <w:p w:rsidR="00000000" w:rsidRPr="001C445F" w:rsidP="00776E10">
      <w:r w:rsidRPr="001C445F">
        <w:t xml:space="preserve">MEM13015 Work safely and effectively in </w:t>
      </w:r>
      <w:r w:rsidRPr="001C445F">
        <w:t>manufacturing and engineering</w:t>
      </w:r>
    </w:p>
    <w:p w:rsidR="00000000" w:rsidRPr="001C445F" w:rsidP="00776E10">
      <w:r w:rsidRPr="001C445F">
        <w:t>MEM16006 Organise and communicate information</w:t>
      </w:r>
    </w:p>
    <w:p w:rsidR="00776E10" w:rsidP="00776E10">
      <w:r w:rsidRPr="001C445F">
        <w:t>MEM19059 Complete pre-cutting processes for gemstone assemblies</w:t>
      </w:r>
    </w:p>
    <w:p w:rsidR="00000000" w:rsidRPr="001C445F" w:rsidP="001C445F">
      <w:pPr>
        <w:pStyle w:val="Heading1"/>
      </w:pPr>
      <w:bookmarkStart w:id="4" w:name="O_1085013"/>
      <w:bookmarkEnd w:id="4"/>
      <w:r w:rsidRPr="001C445F">
        <w:t>Competency Field</w:t>
      </w:r>
    </w:p>
    <w:p w:rsidR="00776E10" w:rsidP="00776E10">
      <w:pPr>
        <w:pStyle w:val="BodyText"/>
      </w:pPr>
      <w:r w:rsidRPr="001C445F">
        <w:t>Jewellery</w:t>
      </w:r>
    </w:p>
    <w:p w:rsidR="00000000" w:rsidRPr="001C445F" w:rsidP="001C445F">
      <w:pPr>
        <w:pStyle w:val="Heading1"/>
      </w:pPr>
      <w:bookmarkStart w:id="5" w:name="O_1085015"/>
      <w:bookmarkEnd w:id="5"/>
      <w:r w:rsidRPr="001C445F">
        <w:t>Elements and Performance Criteria</w:t>
      </w:r>
    </w:p>
    <w:tbl>
      <w:tblPr>
        <w:tblW w:w="9639" w:type="dxa"/>
        <w:tblLayout w:type="fixed"/>
        <w:tblCellMar>
          <w:left w:w="62" w:type="dxa"/>
          <w:right w:w="62" w:type="dxa"/>
        </w:tblCellMar>
        <w:tblLook w:val="0000"/>
      </w:tblPr>
      <w:tblGrid>
        <w:gridCol w:w="2787"/>
        <w:gridCol w:w="6852"/>
      </w:tblGrid>
      <w:tr w:rsidTr="00776E10">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445F" w:rsidP="001C445F">
            <w:pPr>
              <w:pStyle w:val="BodyText"/>
            </w:pPr>
            <w:r w:rsidRPr="001C445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445F">
            <w:pPr>
              <w:pStyle w:val="BodyText"/>
              <w:rPr>
                <w:lang w:val="en-NZ"/>
              </w:rPr>
            </w:pPr>
            <w:r w:rsidRPr="001C445F">
              <w:rPr>
                <w:rStyle w:val="SpecialBold"/>
              </w:rPr>
              <w:t>Perfor</w:t>
            </w:r>
            <w:r w:rsidRPr="001C445F">
              <w:rPr>
                <w:rStyle w:val="SpecialBold"/>
              </w:rPr>
              <w:t>mance Criteria</w:t>
            </w:r>
          </w:p>
        </w:tc>
      </w:tr>
      <w:tr w:rsidTr="00776E10">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BodyText"/>
            </w:pPr>
            <w:r w:rsidRPr="001C445F">
              <w:rPr>
                <w:rStyle w:val="Emphasis"/>
              </w:rPr>
              <w:t xml:space="preserve">Elements describe the </w:t>
            </w:r>
            <w:r w:rsidRPr="001C445F">
              <w:t xml:space="preserve">essential </w:t>
            </w:r>
            <w:r w:rsidRPr="001C445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rPr>
                <w:rStyle w:val="Emphasis"/>
              </w:rPr>
              <w:t>Performance criteria describe the performance needed to demonstrate achievement of the element.</w:t>
            </w:r>
          </w:p>
        </w:tc>
      </w:tr>
      <w:tr w:rsidTr="00776E1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BodyText"/>
            </w:pPr>
            <w:r w:rsidRPr="001C445F">
              <w:t>1.1 Follow standard operating procedures (SOPs)</w:t>
            </w:r>
          </w:p>
          <w:p w:rsidR="00000000" w:rsidRPr="001C445F" w:rsidP="001C445F">
            <w:pPr>
              <w:pStyle w:val="BodyText"/>
            </w:pPr>
            <w:r w:rsidRPr="001C445F">
              <w:t xml:space="preserve">1.2 Comply with work health and safety (WHS) requirements at all </w:t>
            </w:r>
            <w:r w:rsidRPr="001C445F">
              <w:t>times</w:t>
            </w:r>
          </w:p>
          <w:p w:rsidR="00000000" w:rsidP="001C445F">
            <w:pPr>
              <w:pStyle w:val="BodyText"/>
              <w:rPr>
                <w:lang w:val="en-NZ"/>
              </w:rPr>
            </w:pPr>
            <w:r w:rsidRPr="001C445F">
              <w:t>1.3 Identify job requirements from specifications</w:t>
            </w:r>
          </w:p>
        </w:tc>
      </w:tr>
      <w:tr w:rsidTr="00776E1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2. Prepare to cut gemstone assemblies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BodyText"/>
            </w:pPr>
            <w:r w:rsidRPr="001C445F">
              <w:t>2.1 Identify and obtain consumables required for cutting and polishing gemstone assemblies</w:t>
            </w:r>
          </w:p>
          <w:p w:rsidR="00000000" w:rsidRPr="001C445F" w:rsidP="001C445F">
            <w:pPr>
              <w:pStyle w:val="BodyText"/>
            </w:pPr>
            <w:r w:rsidRPr="001C445F">
              <w:t>2.2 Select tools and equipment to be used</w:t>
            </w:r>
          </w:p>
          <w:p w:rsidR="00000000" w:rsidP="001C445F">
            <w:pPr>
              <w:pStyle w:val="BodyText"/>
              <w:rPr>
                <w:lang w:val="en-NZ"/>
              </w:rPr>
            </w:pPr>
            <w:r w:rsidRPr="001C445F">
              <w:t>2.3 Dop pre-form on appropriate dop stick using wax or adhesive</w:t>
            </w:r>
          </w:p>
        </w:tc>
      </w:tr>
      <w:tr w:rsidTr="00776E10">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3. Cut and polish gemstone assemblies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BodyText"/>
            </w:pPr>
            <w:r w:rsidRPr="001C445F">
              <w:t>3.1 Grind to relevant shape using job requirements or pattern design</w:t>
            </w:r>
          </w:p>
          <w:p w:rsidR="00000000" w:rsidRPr="001C445F" w:rsidP="001C445F">
            <w:pPr>
              <w:pStyle w:val="BodyText"/>
            </w:pPr>
            <w:r w:rsidRPr="001C445F">
              <w:t>3.2 Polish top and sides of gemstone assem</w:t>
            </w:r>
            <w:r w:rsidRPr="001C445F">
              <w:t>blies</w:t>
            </w:r>
          </w:p>
          <w:p w:rsidR="00000000" w:rsidRPr="001C445F" w:rsidP="001C445F">
            <w:pPr>
              <w:pStyle w:val="BodyText"/>
            </w:pPr>
            <w:r w:rsidRPr="001C445F">
              <w:t>3.3 Transfer the stone and re-dop</w:t>
            </w:r>
          </w:p>
          <w:p w:rsidR="00000000" w:rsidRPr="001C445F" w:rsidP="001C445F">
            <w:pPr>
              <w:pStyle w:val="BodyText"/>
            </w:pPr>
            <w:r w:rsidRPr="001C445F">
              <w:t>3.4 Grind and polish backing to job requirements</w:t>
            </w:r>
          </w:p>
          <w:p w:rsidR="00000000" w:rsidRPr="001C445F" w:rsidP="001C445F">
            <w:pPr>
              <w:pStyle w:val="BodyText"/>
            </w:pPr>
            <w:r w:rsidRPr="001C445F">
              <w:t>3.5 Remove stone from dop and clean with appropriate agents</w:t>
            </w:r>
          </w:p>
        </w:tc>
      </w:tr>
    </w:tbl>
    <w:p w:rsidR="00776E10" w:rsidP="001C445F">
      <w:pPr>
        <w:pStyle w:val="BodyText"/>
      </w:pPr>
    </w:p>
    <w:p w:rsidR="00776E10" w:rsidP="001C445F">
      <w:pPr>
        <w:pStyle w:val="BodyText"/>
      </w:pPr>
    </w:p>
    <w:p w:rsidR="00000000" w:rsidRPr="001C445F" w:rsidP="001C445F">
      <w:pPr>
        <w:pStyle w:val="Heading1"/>
      </w:pPr>
      <w:bookmarkStart w:id="6" w:name="O_1085016"/>
      <w:bookmarkEnd w:id="6"/>
      <w:r w:rsidRPr="001C445F">
        <w:t>Foundation Skills</w:t>
      </w:r>
    </w:p>
    <w:p w:rsidR="00000000" w:rsidRPr="001C445F" w:rsidP="00776E10">
      <w:pPr>
        <w:pStyle w:val="BodyText"/>
      </w:pPr>
      <w:r w:rsidRPr="001C445F">
        <w:t>This section describes those language, literacy, numeracy and emplo</w:t>
      </w:r>
      <w:r w:rsidRPr="001C445F">
        <w:t>yment skills that are essential to performance.</w:t>
      </w:r>
    </w:p>
    <w:p w:rsidR="00776E10" w:rsidP="00776E10">
      <w:pPr>
        <w:pStyle w:val="BodyText"/>
      </w:pPr>
      <w:r w:rsidRPr="001C445F">
        <w:t>Foundation skills essential to performance are explicit in the performance criteria of this unit of competency.</w:t>
      </w:r>
    </w:p>
    <w:p w:rsidR="00000000" w:rsidRPr="001C445F" w:rsidP="001C445F">
      <w:pPr>
        <w:pStyle w:val="Heading1"/>
      </w:pPr>
      <w:bookmarkStart w:id="7" w:name="O_1085017"/>
      <w:bookmarkEnd w:id="7"/>
      <w:r w:rsidRPr="001C445F">
        <w:t>Range of Conditions</w:t>
      </w:r>
    </w:p>
    <w:tbl>
      <w:tblPr>
        <w:tblW w:w="9638" w:type="dxa"/>
        <w:tblLayout w:type="fixed"/>
        <w:tblCellMar>
          <w:left w:w="62" w:type="dxa"/>
          <w:right w:w="62" w:type="dxa"/>
        </w:tblCellMar>
        <w:tblLook w:val="0000"/>
      </w:tblPr>
      <w:tblGrid>
        <w:gridCol w:w="2758"/>
        <w:gridCol w:w="6880"/>
      </w:tblGrid>
      <w:tr w:rsidTr="001C445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This field allows for different work environments and co</w:t>
            </w:r>
            <w:r w:rsidRPr="001C445F">
              <w:t>nditions that may affect performance. Essential operating conditions that may be present (depending on the work situation, needs of the candidate, accessibility of the item, and local industry and regional contexts) are included.</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client requirements</w:t>
            </w:r>
          </w:p>
          <w:p w:rsidR="00000000" w:rsidRPr="001C445F" w:rsidP="001C445F">
            <w:pPr>
              <w:pStyle w:val="ListBullet"/>
            </w:pPr>
            <w:r w:rsidRPr="001C445F">
              <w:t>job sheets</w:t>
            </w:r>
          </w:p>
          <w:p w:rsidR="00000000" w:rsidP="001C445F">
            <w:pPr>
              <w:pStyle w:val="ListBullet"/>
              <w:rPr>
                <w:lang w:val="en-NZ"/>
              </w:rPr>
            </w:pPr>
            <w:r w:rsidRPr="001C445F">
              <w:t>work instructions.</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Consumables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cerium or tin oxide</w:t>
            </w:r>
          </w:p>
          <w:p w:rsidR="00000000" w:rsidRPr="001C445F" w:rsidP="001C445F">
            <w:pPr>
              <w:pStyle w:val="ListBullet"/>
            </w:pPr>
            <w:r w:rsidRPr="001C445F">
              <w:t>cleaning spirit</w:t>
            </w:r>
          </w:p>
          <w:p w:rsidR="00000000" w:rsidRPr="001C445F" w:rsidP="001C445F">
            <w:pPr>
              <w:pStyle w:val="ListBullet"/>
            </w:pPr>
            <w:r w:rsidRPr="001C445F">
              <w:t>diamond or silicon carbide wheels (#220 or #360)</w:t>
            </w:r>
          </w:p>
          <w:p w:rsidR="00000000" w:rsidRPr="001C445F" w:rsidP="001C445F">
            <w:pPr>
              <w:pStyle w:val="ListBullet"/>
            </w:pPr>
            <w:r w:rsidRPr="001C445F">
              <w:t>diamond polishi</w:t>
            </w:r>
            <w:r w:rsidRPr="001C445F">
              <w:t>ng compound (#2400 to #100000)</w:t>
            </w:r>
          </w:p>
          <w:p w:rsidR="00000000" w:rsidRPr="001C445F" w:rsidP="001C445F">
            <w:pPr>
              <w:pStyle w:val="ListBullet"/>
            </w:pPr>
            <w:r w:rsidRPr="001C445F">
              <w:t>diamond polishing wheels (#3000 to #50000)</w:t>
            </w:r>
          </w:p>
          <w:p w:rsidR="00000000" w:rsidRPr="001C445F" w:rsidP="001C445F">
            <w:pPr>
              <w:pStyle w:val="ListBullet"/>
            </w:pPr>
            <w:r w:rsidRPr="001C445F">
              <w:t>diamond sanding wheels (#280 to #1200)</w:t>
            </w:r>
          </w:p>
          <w:p w:rsidR="00000000" w:rsidRPr="001C445F" w:rsidP="001C445F">
            <w:pPr>
              <w:pStyle w:val="ListBullet"/>
            </w:pPr>
            <w:r w:rsidRPr="001C445F">
              <w:t>felt or leather buffs</w:t>
            </w:r>
          </w:p>
          <w:p w:rsidR="00000000" w:rsidP="001C445F">
            <w:pPr>
              <w:pStyle w:val="ListBullet"/>
              <w:rPr>
                <w:lang w:val="en-NZ"/>
              </w:rPr>
            </w:pPr>
            <w:r w:rsidRPr="001C445F">
              <w:t>silicon carbide sanding paper (#180 to #600).</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Equipment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grinding machinery</w:t>
            </w:r>
          </w:p>
          <w:p w:rsidR="00000000" w:rsidRPr="001C445F" w:rsidP="001C445F">
            <w:pPr>
              <w:pStyle w:val="ListBullet"/>
            </w:pPr>
            <w:r w:rsidRPr="001C445F">
              <w:t>personal protective equipment (PPE)</w:t>
            </w:r>
          </w:p>
          <w:p w:rsidR="00000000" w:rsidRPr="001C445F" w:rsidP="001C445F">
            <w:pPr>
              <w:pStyle w:val="ListBullet"/>
            </w:pPr>
            <w:r w:rsidRPr="001C445F">
              <w:t>polishing machinery</w:t>
            </w:r>
          </w:p>
          <w:p w:rsidR="00000000" w:rsidRPr="001C445F" w:rsidP="001C445F">
            <w:pPr>
              <w:pStyle w:val="ListBullet"/>
            </w:pPr>
            <w:r w:rsidRPr="001C445F">
              <w:t>sanding machinery</w:t>
            </w:r>
          </w:p>
          <w:p w:rsidR="00000000" w:rsidRPr="001C445F" w:rsidP="001C445F">
            <w:pPr>
              <w:pStyle w:val="ListBullet"/>
            </w:pPr>
            <w:r w:rsidRPr="001C445F">
              <w:t>saw</w:t>
            </w:r>
          </w:p>
          <w:p w:rsidR="00000000" w:rsidP="001C445F">
            <w:pPr>
              <w:pStyle w:val="ListBullet"/>
              <w:rPr>
                <w:lang w:val="en-NZ"/>
              </w:rPr>
            </w:pPr>
            <w:r w:rsidRPr="001C445F">
              <w:t>faceting machine.</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Job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faceting designs or patterns</w:t>
            </w:r>
          </w:p>
          <w:p w:rsidR="00000000" w:rsidP="001C445F">
            <w:pPr>
              <w:pStyle w:val="ListBullet"/>
              <w:rPr>
                <w:lang w:val="en-NZ"/>
              </w:rPr>
            </w:pPr>
            <w:r w:rsidRPr="001C445F">
              <w:t>cabochon designs.</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Wax or adhesives for dopping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any 5-minute adhesive, using aluminium dop sticks</w:t>
            </w:r>
          </w:p>
          <w:p w:rsidR="00000000" w:rsidRPr="001C445F" w:rsidP="001C445F">
            <w:pPr>
              <w:pStyle w:val="ListBullet"/>
            </w:pPr>
            <w:r w:rsidRPr="001C445F">
              <w:t>wood glue</w:t>
            </w:r>
          </w:p>
          <w:p w:rsidR="00000000" w:rsidRPr="001C445F" w:rsidP="001C445F">
            <w:pPr>
              <w:pStyle w:val="ListBullet"/>
            </w:pPr>
            <w:r w:rsidRPr="001C445F">
              <w:t>hot wax sticks (hot glue gun)</w:t>
            </w:r>
          </w:p>
          <w:p w:rsidR="00000000" w:rsidRPr="001C445F" w:rsidP="001C445F">
            <w:pPr>
              <w:pStyle w:val="ListBullet"/>
            </w:pPr>
            <w:r w:rsidRPr="001C445F">
              <w:t>super glues</w:t>
            </w:r>
          </w:p>
          <w:p w:rsidR="00000000" w:rsidRPr="001C445F" w:rsidP="001C445F">
            <w:pPr>
              <w:pStyle w:val="ListBullet"/>
            </w:pPr>
            <w:r w:rsidRPr="001C445F">
              <w:t>vacuum dopping</w:t>
            </w:r>
          </w:p>
          <w:p w:rsidR="00000000" w:rsidRPr="001C445F" w:rsidP="001C445F">
            <w:pPr>
              <w:pStyle w:val="ListBullet"/>
            </w:pPr>
            <w:r w:rsidRPr="001C445F">
              <w:t>wax (medium to low melting)</w:t>
            </w:r>
          </w:p>
          <w:p w:rsidR="00000000" w:rsidP="001C445F">
            <w:pPr>
              <w:pStyle w:val="ListBullet"/>
              <w:rPr>
                <w:lang w:val="en-NZ"/>
              </w:rPr>
            </w:pPr>
            <w:r w:rsidRPr="001C445F">
              <w:t>Shellac.</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Shape includes one or more of the</w:t>
            </w:r>
            <w:r w:rsidRPr="001C445F">
              <w:t xml:space="preserv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a variety of other shapes</w:t>
            </w:r>
          </w:p>
          <w:p w:rsidR="00000000" w:rsidRPr="001C445F" w:rsidP="001C445F">
            <w:pPr>
              <w:pStyle w:val="ListBullet"/>
            </w:pPr>
            <w:r w:rsidRPr="001C445F">
              <w:t>cabochon</w:t>
            </w:r>
          </w:p>
          <w:p w:rsidR="00000000" w:rsidRPr="001C445F" w:rsidP="001C445F">
            <w:pPr>
              <w:pStyle w:val="ListBullet"/>
            </w:pPr>
            <w:r w:rsidRPr="001C445F">
              <w:t>dome – high, medium and low</w:t>
            </w:r>
          </w:p>
          <w:p w:rsidR="00000000" w:rsidRPr="001C445F" w:rsidP="001C445F">
            <w:pPr>
              <w:pStyle w:val="ListBullet"/>
            </w:pPr>
            <w:r w:rsidRPr="001C445F">
              <w:t>free form</w:t>
            </w:r>
          </w:p>
          <w:p w:rsidR="00000000" w:rsidP="001C445F">
            <w:pPr>
              <w:pStyle w:val="ListBullet"/>
              <w:rPr>
                <w:lang w:val="en-NZ"/>
              </w:rPr>
            </w:pPr>
            <w:r w:rsidRPr="001C445F">
              <w:t>rectangles.</w:t>
            </w:r>
          </w:p>
        </w:tc>
      </w:tr>
      <w:tr w:rsidTr="001C445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45F">
            <w:pPr>
              <w:pStyle w:val="BodyText"/>
              <w:rPr>
                <w:lang w:val="en-NZ"/>
              </w:rPr>
            </w:pPr>
            <w:r w:rsidRPr="001C445F">
              <w:t>Triplet top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45F" w:rsidP="001C445F">
            <w:pPr>
              <w:pStyle w:val="ListBullet"/>
            </w:pPr>
            <w:r w:rsidRPr="001C445F">
              <w:t>clear quartz</w:t>
            </w:r>
          </w:p>
          <w:p w:rsidR="00000000" w:rsidRPr="001C445F" w:rsidP="001C445F">
            <w:pPr>
              <w:pStyle w:val="ListBullet"/>
            </w:pPr>
            <w:r w:rsidRPr="001C445F">
              <w:t>commercial standards size triplet tops</w:t>
            </w:r>
          </w:p>
          <w:p w:rsidR="00000000" w:rsidRPr="001C445F" w:rsidP="001C445F">
            <w:pPr>
              <w:pStyle w:val="ListBullet"/>
            </w:pPr>
            <w:r w:rsidRPr="001C445F">
              <w:t>glass, plain or plate</w:t>
            </w:r>
          </w:p>
          <w:p w:rsidR="00000000" w:rsidRPr="001C445F" w:rsidP="001C445F">
            <w:pPr>
              <w:pStyle w:val="ListBullet"/>
            </w:pPr>
            <w:r w:rsidRPr="001C445F">
              <w:t>lead crystal glass</w:t>
            </w:r>
          </w:p>
          <w:p w:rsidR="00000000" w:rsidRPr="001C445F" w:rsidP="001C445F">
            <w:pPr>
              <w:pStyle w:val="ListBullet"/>
            </w:pPr>
            <w:r w:rsidRPr="001C445F">
              <w:t>material of the triplet top should be disclosed</w:t>
            </w:r>
          </w:p>
          <w:p w:rsidR="00000000" w:rsidRPr="001C445F" w:rsidP="001C445F">
            <w:pPr>
              <w:pStyle w:val="ListBullet"/>
            </w:pPr>
            <w:r w:rsidRPr="001C445F">
              <w:t>synthetic spinel, corundum and topaz.</w:t>
            </w:r>
          </w:p>
        </w:tc>
      </w:tr>
    </w:tbl>
    <w:p w:rsidR="00776E10" w:rsidP="001C445F">
      <w:pPr>
        <w:pStyle w:val="BodyText"/>
      </w:pPr>
    </w:p>
    <w:p w:rsidR="00776E10" w:rsidP="001C445F">
      <w:pPr>
        <w:pStyle w:val="BodyText"/>
      </w:pPr>
    </w:p>
    <w:p w:rsidR="00000000" w:rsidRPr="001C445F" w:rsidP="001C445F">
      <w:pPr>
        <w:pStyle w:val="Heading1"/>
      </w:pPr>
      <w:bookmarkStart w:id="8" w:name="O_1085018"/>
      <w:bookmarkEnd w:id="8"/>
      <w:r w:rsidRPr="001C445F">
        <w:t>Unit Mapping Information</w:t>
      </w:r>
    </w:p>
    <w:p w:rsidR="00776E10" w:rsidP="00776E10">
      <w:pPr>
        <w:pStyle w:val="BodyText"/>
      </w:pPr>
      <w:r w:rsidRPr="001C445F">
        <w:t>No equivalent unit.</w:t>
      </w:r>
    </w:p>
    <w:p w:rsidR="00000000" w:rsidRPr="001C445F" w:rsidP="001C445F">
      <w:pPr>
        <w:pStyle w:val="Heading1"/>
      </w:pPr>
      <w:bookmarkStart w:id="9" w:name="O_1085025"/>
      <w:bookmarkEnd w:id="9"/>
      <w:r w:rsidRPr="001C445F">
        <w:t>Links</w:t>
      </w:r>
    </w:p>
    <w:p w:rsidR="00000000" w:rsidRPr="001C445F" w:rsidP="00776E10">
      <w:pPr>
        <w:pStyle w:val="BodyText"/>
      </w:pPr>
      <w:r w:rsidRPr="001C445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46E4A">
        <w:rPr>
          <w:rStyle w:val="Hyperlink"/>
        </w:rPr>
        <w:t>https://vetnet.gov.au/Pages/TrainingDocs.aspx?q=b7050d37-5fd0-4740-8f7d-3b7a49c10bb2</w:t>
      </w:r>
      <w:r>
        <w:fldChar w:fldCharType="end"/>
      </w:r>
    </w:p>
    <w:p w:rsidR="00000000" w:rsidRPr="001C445F" w:rsidP="001C445F"/>
    <w:sectPr w:rsidSect="001C44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5F" w:rsidRPr="00776E10" w:rsidP="00776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0" w:rsidP="001C44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6E10" w:rsidP="001C445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76E10" w:rsidP="001C44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45F" w:rsidRPr="00776E10" w:rsidP="00776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4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E10" w:rsidRPr="002D2AF8" w:rsidP="001C445F">
    <w:pPr>
      <w:pStyle w:val="Header"/>
      <w:framePr w:wrap="around"/>
    </w:pPr>
    <w:r>
      <w:fldChar w:fldCharType="begin"/>
    </w:r>
    <w:r>
      <w:instrText xml:space="preserve"> TITLE   \* MERGEFORMAT </w:instrText>
    </w:r>
    <w:r>
      <w:fldChar w:fldCharType="separate"/>
    </w:r>
    <w:r>
      <w:t>MEM19060 Cut and polish a gemstone assembly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76E10" w:rsidP="001C44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0A1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AA9C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4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45F"/>
    <w:pPr>
      <w:spacing w:before="360" w:after="60"/>
      <w:outlineLvl w:val="0"/>
    </w:pPr>
    <w:rPr>
      <w:sz w:val="32"/>
    </w:rPr>
  </w:style>
  <w:style w:type="paragraph" w:styleId="Heading2">
    <w:name w:val="heading 2"/>
    <w:basedOn w:val="HeadingBase"/>
    <w:next w:val="BodyText"/>
    <w:link w:val="Heading2Char"/>
    <w:qFormat/>
    <w:rsid w:val="001C445F"/>
    <w:pPr>
      <w:keepLines/>
      <w:spacing w:before="240" w:after="120"/>
      <w:outlineLvl w:val="1"/>
    </w:pPr>
    <w:rPr>
      <w:sz w:val="28"/>
      <w:szCs w:val="40"/>
    </w:rPr>
  </w:style>
  <w:style w:type="paragraph" w:styleId="Heading3">
    <w:name w:val="heading 3"/>
    <w:basedOn w:val="HeadingBase"/>
    <w:next w:val="BodyText"/>
    <w:link w:val="Heading3Char"/>
    <w:qFormat/>
    <w:rsid w:val="001C445F"/>
    <w:pPr>
      <w:spacing w:before="180" w:after="120"/>
      <w:outlineLvl w:val="2"/>
    </w:pPr>
    <w:rPr>
      <w:spacing w:val="-10"/>
      <w:kern w:val="32"/>
    </w:rPr>
  </w:style>
  <w:style w:type="paragraph" w:styleId="Heading4">
    <w:name w:val="heading 4"/>
    <w:basedOn w:val="HeadingBase"/>
    <w:next w:val="BodyText"/>
    <w:link w:val="Heading4Char"/>
    <w:qFormat/>
    <w:rsid w:val="001C445F"/>
    <w:pPr>
      <w:spacing w:before="160" w:after="120"/>
      <w:outlineLvl w:val="3"/>
    </w:pPr>
    <w:rPr>
      <w:sz w:val="22"/>
    </w:rPr>
  </w:style>
  <w:style w:type="paragraph" w:styleId="Heading5">
    <w:name w:val="heading 5"/>
    <w:basedOn w:val="HeadingBase"/>
    <w:next w:val="Normal"/>
    <w:link w:val="Heading5Char"/>
    <w:qFormat/>
    <w:rsid w:val="001C445F"/>
    <w:pPr>
      <w:spacing w:before="80"/>
      <w:outlineLvl w:val="4"/>
    </w:pPr>
    <w:rPr>
      <w:color w:val="918585"/>
      <w:sz w:val="20"/>
    </w:rPr>
  </w:style>
  <w:style w:type="paragraph" w:styleId="Heading6">
    <w:name w:val="heading 6"/>
    <w:basedOn w:val="HeadingBase"/>
    <w:next w:val="Normal"/>
    <w:link w:val="Heading6Char"/>
    <w:qFormat/>
    <w:rsid w:val="001C445F"/>
    <w:pPr>
      <w:spacing w:before="60"/>
      <w:outlineLvl w:val="5"/>
    </w:pPr>
    <w:rPr>
      <w:color w:val="918585"/>
      <w:sz w:val="20"/>
    </w:rPr>
  </w:style>
  <w:style w:type="paragraph" w:styleId="Heading7">
    <w:name w:val="heading 7"/>
    <w:basedOn w:val="Normal"/>
    <w:next w:val="Normal"/>
    <w:link w:val="Heading7Char"/>
    <w:qFormat/>
    <w:rsid w:val="001C445F"/>
    <w:pPr>
      <w:ind w:left="720"/>
      <w:outlineLvl w:val="6"/>
    </w:pPr>
    <w:rPr>
      <w:i/>
    </w:rPr>
  </w:style>
  <w:style w:type="paragraph" w:styleId="Heading8">
    <w:name w:val="heading 8"/>
    <w:basedOn w:val="Normal"/>
    <w:next w:val="Normal"/>
    <w:link w:val="Heading8Char"/>
    <w:qFormat/>
    <w:rsid w:val="001C445F"/>
    <w:pPr>
      <w:ind w:left="720"/>
      <w:outlineLvl w:val="7"/>
    </w:pPr>
    <w:rPr>
      <w:i/>
    </w:rPr>
  </w:style>
  <w:style w:type="paragraph" w:styleId="Heading9">
    <w:name w:val="heading 9"/>
    <w:basedOn w:val="Normal"/>
    <w:next w:val="Normal"/>
    <w:link w:val="Heading9Char"/>
    <w:qFormat/>
    <w:rsid w:val="001C445F"/>
    <w:pPr>
      <w:ind w:left="720"/>
      <w:outlineLvl w:val="8"/>
    </w:pPr>
    <w:rPr>
      <w:i/>
    </w:rPr>
  </w:style>
  <w:style w:type="character" w:default="1" w:styleId="DefaultParagraphFont">
    <w:name w:val="Default Paragraph Font"/>
    <w:uiPriority w:val="1"/>
    <w:unhideWhenUsed/>
    <w:rsid w:val="001C44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45F"/>
  </w:style>
  <w:style w:type="character" w:customStyle="1" w:styleId="Heading1Char">
    <w:name w:val="Heading 1 Char"/>
    <w:basedOn w:val="DefaultParagraphFont"/>
    <w:link w:val="Heading1"/>
    <w:rsid w:val="001C445F"/>
    <w:rPr>
      <w:rFonts w:ascii="Times New Roman" w:eastAsia="Times New Roman" w:hAnsi="Times New Roman" w:cs="Times New Roman"/>
      <w:b/>
      <w:sz w:val="32"/>
      <w:szCs w:val="20"/>
      <w:lang w:eastAsia="en-US"/>
    </w:rPr>
  </w:style>
  <w:style w:type="paragraph" w:styleId="BodyText">
    <w:name w:val="Body Text"/>
    <w:basedOn w:val="Normal"/>
    <w:link w:val="BodyTextChar"/>
    <w:rsid w:val="001C44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45F"/>
    <w:rPr>
      <w:rFonts w:ascii="Times New Roman" w:eastAsia="Times New Roman" w:hAnsi="Times New Roman" w:cs="Times New Roman"/>
      <w:sz w:val="24"/>
      <w:lang w:eastAsia="en-US"/>
    </w:rPr>
  </w:style>
  <w:style w:type="paragraph" w:styleId="ListBullet">
    <w:name w:val="List Bullet"/>
    <w:basedOn w:val="List"/>
    <w:rsid w:val="001C445F"/>
    <w:pPr>
      <w:numPr>
        <w:numId w:val="11"/>
      </w:numPr>
      <w:tabs>
        <w:tab w:val="clear" w:pos="340"/>
      </w:tabs>
      <w:spacing w:before="40" w:after="40"/>
    </w:pPr>
  </w:style>
  <w:style w:type="character" w:customStyle="1" w:styleId="SpecialBold">
    <w:name w:val="Special Bold"/>
    <w:basedOn w:val="DefaultParagraphFont"/>
    <w:rsid w:val="001C445F"/>
    <w:rPr>
      <w:b/>
      <w:spacing w:val="0"/>
    </w:rPr>
  </w:style>
  <w:style w:type="character" w:styleId="Emphasis">
    <w:name w:val="Emphasis"/>
    <w:basedOn w:val="DefaultParagraphFont"/>
    <w:qFormat/>
    <w:rsid w:val="001C445F"/>
    <w:rPr>
      <w:i/>
    </w:rPr>
  </w:style>
  <w:style w:type="paragraph" w:customStyle="1" w:styleId="SuperHeading">
    <w:name w:val="SuperHeading"/>
    <w:basedOn w:val="Normal"/>
    <w:rsid w:val="001C445F"/>
    <w:pPr>
      <w:spacing w:before="240" w:after="120"/>
      <w:outlineLvl w:val="0"/>
    </w:pPr>
    <w:rPr>
      <w:rFonts w:ascii="Times New Roman" w:hAnsi="Times New Roman"/>
      <w:b/>
      <w:sz w:val="32"/>
    </w:rPr>
  </w:style>
  <w:style w:type="paragraph" w:customStyle="1" w:styleId="AllowPageBreak">
    <w:name w:val="AllowPageBreak"/>
    <w:rsid w:val="001C44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44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4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44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44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4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4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4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45F"/>
    <w:rPr>
      <w:rFonts w:ascii="Courier New" w:eastAsia="Times New Roman" w:hAnsi="Courier New" w:cs="Times New Roman"/>
      <w:i/>
      <w:szCs w:val="20"/>
      <w:lang w:eastAsia="en-US"/>
    </w:rPr>
  </w:style>
  <w:style w:type="paragraph" w:customStyle="1" w:styleId="HeadingBase">
    <w:name w:val="Heading Base"/>
    <w:rsid w:val="001C44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45F"/>
    <w:pPr>
      <w:tabs>
        <w:tab w:val="right" w:leader="dot" w:pos="9072"/>
      </w:tabs>
      <w:ind w:left="567"/>
    </w:pPr>
    <w:rPr>
      <w:szCs w:val="22"/>
    </w:rPr>
  </w:style>
  <w:style w:type="paragraph" w:customStyle="1" w:styleId="TOCBase">
    <w:name w:val="TOC Base"/>
    <w:rsid w:val="001C44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45F"/>
    <w:pPr>
      <w:tabs>
        <w:tab w:val="right" w:leader="dot" w:pos="9072"/>
      </w:tabs>
      <w:spacing w:before="40" w:after="40"/>
      <w:ind w:left="284"/>
    </w:pPr>
    <w:rPr>
      <w:rFonts w:ascii="Times New Roman" w:hAnsi="Times New Roman"/>
    </w:rPr>
  </w:style>
  <w:style w:type="paragraph" w:styleId="TOC1">
    <w:name w:val="toc 1"/>
    <w:basedOn w:val="TOCBase"/>
    <w:next w:val="Normal"/>
    <w:rsid w:val="001C44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4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45F"/>
    <w:rPr>
      <w:rFonts w:ascii="Times New Roman" w:eastAsia="Times New Roman" w:hAnsi="Times New Roman" w:cs="Times New Roman"/>
      <w:sz w:val="16"/>
      <w:lang w:eastAsia="en-US"/>
    </w:rPr>
  </w:style>
  <w:style w:type="paragraph" w:styleId="Title">
    <w:name w:val="Title"/>
    <w:basedOn w:val="HeadingBase"/>
    <w:link w:val="TitleChar"/>
    <w:qFormat/>
    <w:rsid w:val="001C445F"/>
    <w:pPr>
      <w:spacing w:before="5040"/>
      <w:jc w:val="center"/>
    </w:pPr>
    <w:rPr>
      <w:sz w:val="48"/>
      <w:szCs w:val="72"/>
      <w:lang w:val="en-US"/>
    </w:rPr>
  </w:style>
  <w:style w:type="character" w:customStyle="1" w:styleId="TitleChar">
    <w:name w:val="Title Char"/>
    <w:basedOn w:val="DefaultParagraphFont"/>
    <w:link w:val="Title"/>
    <w:rsid w:val="001C44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45F"/>
    <w:pPr>
      <w:tabs>
        <w:tab w:val="left" w:pos="3600"/>
        <w:tab w:val="left" w:pos="3958"/>
      </w:tabs>
    </w:pPr>
  </w:style>
  <w:style w:type="paragraph" w:styleId="List">
    <w:name w:val="List"/>
    <w:basedOn w:val="BodyText"/>
    <w:next w:val="BodyText"/>
    <w:rsid w:val="001C445F"/>
    <w:pPr>
      <w:tabs>
        <w:tab w:val="left" w:pos="340"/>
      </w:tabs>
      <w:spacing w:before="60" w:after="60"/>
      <w:ind w:left="340" w:hanging="340"/>
    </w:pPr>
  </w:style>
  <w:style w:type="paragraph" w:customStyle="1" w:styleId="Note">
    <w:name w:val="Note"/>
    <w:basedOn w:val="BodyText"/>
    <w:rsid w:val="001C44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45F"/>
    <w:pPr>
      <w:framePr w:wrap="auto" w:hAnchor="text" w:y="6049"/>
    </w:pPr>
    <w:rPr>
      <w:color w:val="000000"/>
      <w:sz w:val="40"/>
    </w:rPr>
  </w:style>
  <w:style w:type="paragraph" w:customStyle="1" w:styleId="TOCTitle">
    <w:name w:val="TOCTitle"/>
    <w:basedOn w:val="Heading1"/>
    <w:rsid w:val="001C445F"/>
    <w:pPr>
      <w:spacing w:after="240"/>
      <w:jc w:val="center"/>
      <w:outlineLvl w:val="9"/>
    </w:pPr>
    <w:rPr>
      <w:caps/>
    </w:rPr>
  </w:style>
  <w:style w:type="paragraph" w:customStyle="1" w:styleId="Version">
    <w:name w:val="Version"/>
    <w:rsid w:val="001C44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445F"/>
    <w:pPr>
      <w:numPr>
        <w:numId w:val="12"/>
      </w:numPr>
      <w:tabs>
        <w:tab w:val="clear" w:pos="680"/>
      </w:tabs>
    </w:pPr>
  </w:style>
  <w:style w:type="paragraph" w:styleId="Index1">
    <w:name w:val="index 1"/>
    <w:basedOn w:val="Normal"/>
    <w:next w:val="Normal"/>
    <w:semiHidden/>
    <w:rsid w:val="001C445F"/>
    <w:pPr>
      <w:keepNext w:val="0"/>
      <w:tabs>
        <w:tab w:val="right" w:pos="4176"/>
      </w:tabs>
      <w:ind w:left="198" w:hanging="198"/>
    </w:pPr>
    <w:rPr>
      <w:rFonts w:ascii="Garamond" w:hAnsi="Garamond"/>
    </w:rPr>
  </w:style>
  <w:style w:type="paragraph" w:styleId="IndexHeading">
    <w:name w:val="index heading"/>
    <w:basedOn w:val="Normal"/>
    <w:next w:val="Index1"/>
    <w:semiHidden/>
    <w:rsid w:val="001C445F"/>
    <w:pPr>
      <w:spacing w:before="120" w:after="120"/>
    </w:pPr>
    <w:rPr>
      <w:rFonts w:ascii="Arial" w:hAnsi="Arial"/>
      <w:b/>
      <w:color w:val="918585"/>
      <w:sz w:val="24"/>
    </w:rPr>
  </w:style>
  <w:style w:type="paragraph" w:styleId="Header">
    <w:name w:val="header"/>
    <w:basedOn w:val="Normal"/>
    <w:link w:val="HeaderChar"/>
    <w:rsid w:val="001C44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45F"/>
    <w:rPr>
      <w:rFonts w:ascii="Times New Roman" w:eastAsia="Times New Roman" w:hAnsi="Times New Roman" w:cs="Times New Roman"/>
      <w:sz w:val="16"/>
      <w:szCs w:val="20"/>
      <w:lang w:val="en-GB" w:eastAsia="en-US"/>
    </w:rPr>
  </w:style>
  <w:style w:type="paragraph" w:customStyle="1" w:styleId="Chapter">
    <w:name w:val="Chapter"/>
    <w:basedOn w:val="Normal"/>
    <w:rsid w:val="001C445F"/>
    <w:pPr>
      <w:spacing w:before="240"/>
    </w:pPr>
    <w:rPr>
      <w:rFonts w:ascii="Times New Roman" w:hAnsi="Times New Roman"/>
      <w:smallCaps/>
      <w:spacing w:val="80"/>
      <w:sz w:val="28"/>
    </w:rPr>
  </w:style>
  <w:style w:type="paragraph" w:customStyle="1" w:styleId="InChapter">
    <w:name w:val="InChapter"/>
    <w:basedOn w:val="Heading3"/>
    <w:rsid w:val="001C445F"/>
    <w:pPr>
      <w:spacing w:after="240"/>
      <w:outlineLvl w:val="9"/>
    </w:pPr>
    <w:rPr>
      <w:noProof/>
    </w:rPr>
  </w:style>
  <w:style w:type="paragraph" w:styleId="Index2">
    <w:name w:val="index 2"/>
    <w:basedOn w:val="Normal"/>
    <w:next w:val="Normal"/>
    <w:semiHidden/>
    <w:rsid w:val="001C445F"/>
    <w:pPr>
      <w:tabs>
        <w:tab w:val="right" w:pos="4176"/>
      </w:tabs>
      <w:ind w:left="568" w:hanging="284"/>
    </w:pPr>
    <w:rPr>
      <w:rFonts w:ascii="Garamond" w:hAnsi="Garamond"/>
    </w:rPr>
  </w:style>
  <w:style w:type="paragraph" w:customStyle="1" w:styleId="Byline">
    <w:name w:val="Byline"/>
    <w:rsid w:val="001C44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45F"/>
    <w:pPr>
      <w:tabs>
        <w:tab w:val="clear" w:pos="3600"/>
        <w:tab w:val="clear" w:pos="3958"/>
      </w:tabs>
      <w:jc w:val="right"/>
    </w:pPr>
  </w:style>
  <w:style w:type="paragraph" w:styleId="Caption">
    <w:name w:val="caption"/>
    <w:basedOn w:val="BodyText"/>
    <w:next w:val="Normal"/>
    <w:qFormat/>
    <w:rsid w:val="001C445F"/>
    <w:pPr>
      <w:framePr w:w="2268" w:hSpace="181" w:vSpace="181" w:wrap="around" w:vAnchor="text" w:hAnchor="page" w:x="1135" w:y="285" w:anchorLock="1"/>
    </w:pPr>
    <w:rPr>
      <w:i/>
    </w:rPr>
  </w:style>
  <w:style w:type="paragraph" w:customStyle="1" w:styleId="MiniTOCTitle">
    <w:name w:val="MiniTOCTitle"/>
    <w:basedOn w:val="Heading4"/>
    <w:rsid w:val="001C445F"/>
    <w:pPr>
      <w:spacing w:before="240"/>
      <w:outlineLvl w:val="9"/>
    </w:pPr>
    <w:rPr>
      <w:noProof/>
      <w:sz w:val="24"/>
    </w:rPr>
  </w:style>
  <w:style w:type="paragraph" w:customStyle="1" w:styleId="MiniTOCItem">
    <w:name w:val="MiniTOCItem"/>
    <w:basedOn w:val="ListBullet"/>
    <w:rsid w:val="001C445F"/>
    <w:pPr>
      <w:numPr>
        <w:numId w:val="0"/>
      </w:numPr>
      <w:tabs>
        <w:tab w:val="right" w:leader="dot" w:pos="6521"/>
      </w:tabs>
      <w:spacing w:before="0" w:after="0"/>
    </w:pPr>
  </w:style>
  <w:style w:type="paragraph" w:customStyle="1" w:styleId="TOFTitle">
    <w:name w:val="TOFTitle"/>
    <w:basedOn w:val="TOCTitle"/>
    <w:rsid w:val="001C445F"/>
  </w:style>
  <w:style w:type="paragraph" w:styleId="TableofFigures">
    <w:name w:val="table of figures"/>
    <w:basedOn w:val="Normal"/>
    <w:next w:val="Normal"/>
    <w:semiHidden/>
    <w:rsid w:val="001C445F"/>
    <w:pPr>
      <w:tabs>
        <w:tab w:val="right" w:leader="dot" w:pos="9072"/>
      </w:tabs>
      <w:ind w:left="970" w:hanging="403"/>
    </w:pPr>
    <w:rPr>
      <w:rFonts w:ascii="Times New Roman" w:hAnsi="Times New Roman"/>
      <w:b/>
    </w:rPr>
  </w:style>
  <w:style w:type="paragraph" w:styleId="ListNumber">
    <w:name w:val="List Number"/>
    <w:basedOn w:val="List"/>
    <w:rsid w:val="001C445F"/>
    <w:pPr>
      <w:numPr>
        <w:numId w:val="14"/>
      </w:numPr>
      <w:tabs>
        <w:tab w:val="clear" w:pos="340"/>
      </w:tabs>
    </w:pPr>
  </w:style>
  <w:style w:type="character" w:customStyle="1" w:styleId="WingdingSymbols">
    <w:name w:val="Wingding Symbols"/>
    <w:rsid w:val="001C445F"/>
    <w:rPr>
      <w:rFonts w:ascii="Wingdings" w:hAnsi="Wingdings"/>
    </w:rPr>
  </w:style>
  <w:style w:type="paragraph" w:customStyle="1" w:styleId="TableHeading">
    <w:name w:val="Table Heading"/>
    <w:basedOn w:val="HeadingBase"/>
    <w:rsid w:val="001C445F"/>
    <w:pPr>
      <w:keepLines/>
      <w:pBdr>
        <w:bottom w:val="single" w:sz="6" w:space="1" w:color="918585"/>
      </w:pBdr>
      <w:spacing w:before="240"/>
    </w:pPr>
  </w:style>
  <w:style w:type="character" w:customStyle="1" w:styleId="HotSpot">
    <w:name w:val="HotSpot"/>
    <w:rsid w:val="001C445F"/>
    <w:rPr>
      <w:color w:val="0033CC"/>
      <w:u w:val="none"/>
    </w:rPr>
  </w:style>
  <w:style w:type="paragraph" w:customStyle="1" w:styleId="BodyTextRight">
    <w:name w:val="Body Text Right"/>
    <w:basedOn w:val="BodyText"/>
    <w:rsid w:val="001C445F"/>
    <w:pPr>
      <w:spacing w:before="0" w:after="0"/>
      <w:jc w:val="right"/>
    </w:pPr>
  </w:style>
  <w:style w:type="paragraph" w:styleId="Index3">
    <w:name w:val="index 3"/>
    <w:basedOn w:val="ListNumber2"/>
    <w:next w:val="Normal"/>
    <w:semiHidden/>
    <w:rsid w:val="001C445F"/>
    <w:pPr>
      <w:numPr>
        <w:numId w:val="0"/>
      </w:numPr>
      <w:tabs>
        <w:tab w:val="right" w:leader="dot" w:pos="4176"/>
      </w:tabs>
    </w:pPr>
  </w:style>
  <w:style w:type="paragraph" w:styleId="ListNumber2">
    <w:name w:val="List Number 2"/>
    <w:basedOn w:val="List2"/>
    <w:rsid w:val="001C445F"/>
    <w:pPr>
      <w:numPr>
        <w:numId w:val="9"/>
      </w:numPr>
      <w:tabs>
        <w:tab w:val="clear" w:pos="1060"/>
      </w:tabs>
    </w:pPr>
  </w:style>
  <w:style w:type="paragraph" w:customStyle="1" w:styleId="MarginNote">
    <w:name w:val="Margin Note"/>
    <w:basedOn w:val="BodyText"/>
    <w:rsid w:val="001C44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4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4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45F"/>
    <w:rPr>
      <w:sz w:val="32"/>
    </w:rPr>
  </w:style>
  <w:style w:type="paragraph" w:customStyle="1" w:styleId="HeadingProcedure">
    <w:name w:val="Heading Procedure"/>
    <w:basedOn w:val="HeadingBase"/>
    <w:next w:val="Normal"/>
    <w:rsid w:val="001C445F"/>
    <w:pPr>
      <w:tabs>
        <w:tab w:val="left" w:pos="0"/>
      </w:tabs>
      <w:spacing w:before="120" w:after="60"/>
    </w:pPr>
    <w:rPr>
      <w:i/>
      <w:color w:val="918585"/>
      <w:sz w:val="22"/>
    </w:rPr>
  </w:style>
  <w:style w:type="paragraph" w:customStyle="1" w:styleId="TableBodyText">
    <w:name w:val="Table Body Text"/>
    <w:basedOn w:val="BodyText"/>
    <w:rsid w:val="001C445F"/>
    <w:pPr>
      <w:spacing w:before="60" w:after="60"/>
    </w:pPr>
  </w:style>
  <w:style w:type="paragraph" w:styleId="ListContinue">
    <w:name w:val="List Continue"/>
    <w:basedOn w:val="List"/>
    <w:rsid w:val="001C445F"/>
    <w:pPr>
      <w:ind w:firstLine="0"/>
    </w:pPr>
  </w:style>
  <w:style w:type="paragraph" w:customStyle="1" w:styleId="ListNote">
    <w:name w:val="List Note"/>
    <w:basedOn w:val="List"/>
    <w:rsid w:val="001C445F"/>
    <w:pPr>
      <w:pBdr>
        <w:top w:val="single" w:sz="6" w:space="2" w:color="918585"/>
        <w:bottom w:val="single" w:sz="6" w:space="2" w:color="918585"/>
      </w:pBdr>
      <w:tabs>
        <w:tab w:val="left" w:pos="1021"/>
      </w:tabs>
      <w:ind w:firstLine="0"/>
    </w:pPr>
  </w:style>
  <w:style w:type="paragraph" w:customStyle="1" w:styleId="Warning">
    <w:name w:val="Warning"/>
    <w:basedOn w:val="BodyText"/>
    <w:rsid w:val="001C445F"/>
    <w:pPr>
      <w:shd w:val="clear" w:color="auto" w:fill="D9D9D9"/>
      <w:tabs>
        <w:tab w:val="left" w:pos="992"/>
      </w:tabs>
      <w:ind w:left="119" w:right="119"/>
    </w:pPr>
    <w:rPr>
      <w:sz w:val="20"/>
    </w:rPr>
  </w:style>
  <w:style w:type="paragraph" w:customStyle="1" w:styleId="MarginIcons">
    <w:name w:val="Margin Icons"/>
    <w:basedOn w:val="BodyText"/>
    <w:rsid w:val="001C44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45F"/>
    <w:rPr>
      <w:rFonts w:ascii="Courier New" w:hAnsi="Courier New"/>
    </w:rPr>
  </w:style>
  <w:style w:type="paragraph" w:customStyle="1" w:styleId="NoteBullet">
    <w:name w:val="Note Bullet"/>
    <w:basedOn w:val="Note"/>
    <w:rsid w:val="001C445F"/>
    <w:pPr>
      <w:tabs>
        <w:tab w:val="clear" w:pos="680"/>
      </w:tabs>
      <w:spacing w:before="60" w:after="60"/>
    </w:pPr>
  </w:style>
  <w:style w:type="paragraph" w:customStyle="1" w:styleId="SubHeading2">
    <w:name w:val="SubHeading2"/>
    <w:basedOn w:val="HeadingBase"/>
    <w:rsid w:val="001C445F"/>
    <w:pPr>
      <w:spacing w:before="240" w:after="60"/>
    </w:pPr>
    <w:rPr>
      <w:sz w:val="20"/>
    </w:rPr>
  </w:style>
  <w:style w:type="paragraph" w:customStyle="1" w:styleId="SubHeading1">
    <w:name w:val="SubHeading1"/>
    <w:basedOn w:val="HeadingBase"/>
    <w:rsid w:val="001C445F"/>
    <w:pPr>
      <w:spacing w:before="240" w:after="60"/>
    </w:pPr>
    <w:rPr>
      <w:color w:val="918585"/>
      <w:sz w:val="22"/>
    </w:rPr>
  </w:style>
  <w:style w:type="paragraph" w:customStyle="1" w:styleId="SideHeading">
    <w:name w:val="Side Heading"/>
    <w:basedOn w:val="HeadingBase"/>
    <w:rsid w:val="001C44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45F"/>
    <w:pPr>
      <w:numPr>
        <w:numId w:val="10"/>
      </w:numPr>
    </w:pPr>
  </w:style>
  <w:style w:type="paragraph" w:styleId="PlainText">
    <w:name w:val="Plain Text"/>
    <w:basedOn w:val="Normal"/>
    <w:link w:val="PlainTextChar"/>
    <w:rsid w:val="001C445F"/>
    <w:rPr>
      <w:sz w:val="20"/>
    </w:rPr>
  </w:style>
  <w:style w:type="character" w:customStyle="1" w:styleId="PlainTextChar">
    <w:name w:val="Plain Text Char"/>
    <w:basedOn w:val="DefaultParagraphFont"/>
    <w:link w:val="PlainText"/>
    <w:rsid w:val="001C445F"/>
    <w:rPr>
      <w:rFonts w:ascii="Courier New" w:eastAsia="Times New Roman" w:hAnsi="Courier New" w:cs="Times New Roman"/>
      <w:sz w:val="20"/>
      <w:szCs w:val="20"/>
      <w:lang w:eastAsia="en-US"/>
    </w:rPr>
  </w:style>
  <w:style w:type="character" w:customStyle="1" w:styleId="MenuOption">
    <w:name w:val="Menu Option"/>
    <w:basedOn w:val="DefaultParagraphFont"/>
    <w:rsid w:val="001C445F"/>
    <w:rPr>
      <w:b/>
      <w:smallCaps/>
    </w:rPr>
  </w:style>
  <w:style w:type="paragraph" w:customStyle="1" w:styleId="TableListNumber">
    <w:name w:val="Table List Number"/>
    <w:basedOn w:val="ListNumber"/>
    <w:rsid w:val="001C445F"/>
    <w:pPr>
      <w:numPr>
        <w:numId w:val="0"/>
      </w:numPr>
    </w:pPr>
  </w:style>
  <w:style w:type="paragraph" w:styleId="TOC4">
    <w:name w:val="toc 4"/>
    <w:basedOn w:val="TOCBase"/>
    <w:next w:val="Normal"/>
    <w:semiHidden/>
    <w:rsid w:val="001C445F"/>
    <w:pPr>
      <w:tabs>
        <w:tab w:val="right" w:leader="dot" w:pos="9071"/>
      </w:tabs>
      <w:ind w:left="1701"/>
    </w:pPr>
  </w:style>
  <w:style w:type="paragraph" w:customStyle="1" w:styleId="ListAlpha">
    <w:name w:val="List Alpha"/>
    <w:basedOn w:val="List"/>
    <w:rsid w:val="001C445F"/>
    <w:pPr>
      <w:numPr>
        <w:numId w:val="8"/>
      </w:numPr>
    </w:pPr>
  </w:style>
  <w:style w:type="paragraph" w:customStyle="1" w:styleId="ListAlpha2">
    <w:name w:val="List Alpha 2"/>
    <w:basedOn w:val="List2"/>
    <w:rsid w:val="001C445F"/>
    <w:pPr>
      <w:numPr>
        <w:numId w:val="7"/>
      </w:numPr>
    </w:pPr>
  </w:style>
  <w:style w:type="paragraph" w:styleId="List2">
    <w:name w:val="List 2"/>
    <w:basedOn w:val="BodyText"/>
    <w:rsid w:val="001C445F"/>
    <w:pPr>
      <w:tabs>
        <w:tab w:val="left" w:pos="680"/>
      </w:tabs>
      <w:spacing w:before="60" w:after="60"/>
      <w:ind w:left="680" w:hanging="340"/>
    </w:pPr>
  </w:style>
  <w:style w:type="paragraph" w:styleId="List3">
    <w:name w:val="List 3"/>
    <w:basedOn w:val="BodyText"/>
    <w:rsid w:val="001C445F"/>
    <w:pPr>
      <w:tabs>
        <w:tab w:val="left" w:pos="1021"/>
      </w:tabs>
      <w:spacing w:before="60" w:after="60"/>
      <w:ind w:left="1020" w:hanging="340"/>
    </w:pPr>
  </w:style>
  <w:style w:type="paragraph" w:styleId="List4">
    <w:name w:val="List 4"/>
    <w:basedOn w:val="BodyText"/>
    <w:rsid w:val="001C445F"/>
    <w:pPr>
      <w:tabs>
        <w:tab w:val="left" w:pos="1361"/>
      </w:tabs>
      <w:spacing w:before="60" w:after="60"/>
      <w:ind w:left="1361" w:hanging="340"/>
    </w:pPr>
  </w:style>
  <w:style w:type="paragraph" w:styleId="List5">
    <w:name w:val="List 5"/>
    <w:basedOn w:val="BodyText"/>
    <w:rsid w:val="001C445F"/>
    <w:pPr>
      <w:tabs>
        <w:tab w:val="left" w:pos="1701"/>
      </w:tabs>
      <w:spacing w:before="60" w:after="60"/>
      <w:ind w:left="1701" w:hanging="340"/>
    </w:pPr>
  </w:style>
  <w:style w:type="paragraph" w:styleId="ListBullet3">
    <w:name w:val="List Bullet 3"/>
    <w:basedOn w:val="List3"/>
    <w:rsid w:val="001C445F"/>
    <w:pPr>
      <w:numPr>
        <w:numId w:val="13"/>
      </w:numPr>
      <w:tabs>
        <w:tab w:val="clear" w:pos="1021"/>
      </w:tabs>
      <w:ind w:left="1037" w:hanging="357"/>
    </w:pPr>
  </w:style>
  <w:style w:type="paragraph" w:styleId="ListBullet4">
    <w:name w:val="List Bullet 4"/>
    <w:basedOn w:val="List4"/>
    <w:rsid w:val="001C445F"/>
    <w:pPr>
      <w:numPr>
        <w:numId w:val="2"/>
      </w:numPr>
      <w:tabs>
        <w:tab w:val="clear" w:pos="1361"/>
      </w:tabs>
    </w:pPr>
  </w:style>
  <w:style w:type="paragraph" w:styleId="ListBullet5">
    <w:name w:val="List Bullet 5"/>
    <w:basedOn w:val="List5"/>
    <w:rsid w:val="001C445F"/>
    <w:pPr>
      <w:numPr>
        <w:numId w:val="3"/>
      </w:numPr>
    </w:pPr>
  </w:style>
  <w:style w:type="paragraph" w:styleId="ListContinue2">
    <w:name w:val="List Continue 2"/>
    <w:basedOn w:val="List2"/>
    <w:rsid w:val="001C445F"/>
    <w:pPr>
      <w:ind w:firstLine="0"/>
    </w:pPr>
  </w:style>
  <w:style w:type="paragraph" w:styleId="ListContinue3">
    <w:name w:val="List Continue 3"/>
    <w:basedOn w:val="List3"/>
    <w:rsid w:val="001C445F"/>
    <w:pPr>
      <w:ind w:left="1021" w:firstLine="0"/>
    </w:pPr>
  </w:style>
  <w:style w:type="paragraph" w:styleId="ListContinue4">
    <w:name w:val="List Continue 4"/>
    <w:basedOn w:val="List4"/>
    <w:rsid w:val="001C445F"/>
    <w:pPr>
      <w:ind w:firstLine="0"/>
    </w:pPr>
  </w:style>
  <w:style w:type="paragraph" w:styleId="ListContinue5">
    <w:name w:val="List Continue 5"/>
    <w:basedOn w:val="List5"/>
    <w:rsid w:val="001C445F"/>
    <w:pPr>
      <w:ind w:firstLine="0"/>
    </w:pPr>
  </w:style>
  <w:style w:type="paragraph" w:styleId="ListNumber3">
    <w:name w:val="List Number 3"/>
    <w:basedOn w:val="List3"/>
    <w:rsid w:val="001C445F"/>
    <w:pPr>
      <w:numPr>
        <w:numId w:val="4"/>
      </w:numPr>
    </w:pPr>
  </w:style>
  <w:style w:type="paragraph" w:styleId="ListNumber4">
    <w:name w:val="List Number 4"/>
    <w:basedOn w:val="List4"/>
    <w:rsid w:val="001C445F"/>
    <w:pPr>
      <w:numPr>
        <w:numId w:val="5"/>
      </w:numPr>
    </w:pPr>
  </w:style>
  <w:style w:type="paragraph" w:styleId="ListNumber5">
    <w:name w:val="List Number 5"/>
    <w:basedOn w:val="List5"/>
    <w:rsid w:val="001C445F"/>
    <w:pPr>
      <w:numPr>
        <w:numId w:val="6"/>
      </w:numPr>
    </w:pPr>
  </w:style>
  <w:style w:type="paragraph" w:styleId="BlockText">
    <w:name w:val="Block Text"/>
    <w:basedOn w:val="Normal"/>
    <w:rsid w:val="001C445F"/>
    <w:pPr>
      <w:spacing w:after="120"/>
      <w:ind w:left="1440" w:right="1440"/>
    </w:pPr>
  </w:style>
  <w:style w:type="character" w:customStyle="1" w:styleId="Subscript">
    <w:name w:val="Subscript"/>
    <w:basedOn w:val="DefaultParagraphFont"/>
    <w:rsid w:val="001C445F"/>
    <w:rPr>
      <w:sz w:val="16"/>
      <w:vertAlign w:val="subscript"/>
    </w:rPr>
  </w:style>
  <w:style w:type="character" w:customStyle="1" w:styleId="Superscript">
    <w:name w:val="Superscript"/>
    <w:basedOn w:val="DefaultParagraphFont"/>
    <w:rsid w:val="001C445F"/>
    <w:rPr>
      <w:sz w:val="16"/>
      <w:vertAlign w:val="superscript"/>
    </w:rPr>
  </w:style>
  <w:style w:type="character" w:customStyle="1" w:styleId="Symbols">
    <w:name w:val="Symbols"/>
    <w:basedOn w:val="DefaultParagraphFont"/>
    <w:rsid w:val="001C445F"/>
    <w:rPr>
      <w:rFonts w:ascii="Symbol" w:hAnsi="Symbol"/>
    </w:rPr>
  </w:style>
  <w:style w:type="character" w:customStyle="1" w:styleId="MenuOptions">
    <w:name w:val="Menu Options"/>
    <w:basedOn w:val="DefaultParagraphFont"/>
    <w:rsid w:val="001C445F"/>
    <w:rPr>
      <w:rFonts w:ascii="Arial Narrow" w:hAnsi="Arial Narrow"/>
      <w:smallCaps/>
    </w:rPr>
  </w:style>
  <w:style w:type="character" w:customStyle="1" w:styleId="Buttons">
    <w:name w:val="Buttons"/>
    <w:basedOn w:val="DefaultParagraphFont"/>
    <w:rsid w:val="001C445F"/>
    <w:rPr>
      <w:b/>
    </w:rPr>
  </w:style>
  <w:style w:type="character" w:customStyle="1" w:styleId="Underlined">
    <w:name w:val="Underlined"/>
    <w:basedOn w:val="DefaultParagraphFont"/>
    <w:rsid w:val="001C445F"/>
    <w:rPr>
      <w:u w:val="single"/>
    </w:rPr>
  </w:style>
  <w:style w:type="paragraph" w:customStyle="1" w:styleId="TableBodyTextRight">
    <w:name w:val="Table Body Text Right"/>
    <w:basedOn w:val="TableBodyText"/>
    <w:rsid w:val="001C445F"/>
    <w:pPr>
      <w:widowControl w:val="0"/>
      <w:autoSpaceDE w:val="0"/>
      <w:autoSpaceDN w:val="0"/>
      <w:adjustRightInd w:val="0"/>
      <w:jc w:val="right"/>
    </w:pPr>
    <w:rPr>
      <w:rFonts w:cs="Arial"/>
      <w:szCs w:val="18"/>
    </w:rPr>
  </w:style>
  <w:style w:type="paragraph" w:customStyle="1" w:styleId="CopyrightText">
    <w:name w:val="Copyright Text"/>
    <w:basedOn w:val="BodyText"/>
    <w:rsid w:val="001C445F"/>
    <w:rPr>
      <w:sz w:val="18"/>
    </w:rPr>
  </w:style>
  <w:style w:type="paragraph" w:customStyle="1" w:styleId="BodySmallRight">
    <w:name w:val="Body Small Right"/>
    <w:basedOn w:val="BodyTextRight"/>
    <w:rsid w:val="001C445F"/>
    <w:rPr>
      <w:sz w:val="18"/>
      <w:szCs w:val="18"/>
    </w:rPr>
  </w:style>
  <w:style w:type="paragraph" w:customStyle="1" w:styleId="MarginEdition">
    <w:name w:val="Margin Edition"/>
    <w:basedOn w:val="MarginNote"/>
    <w:rsid w:val="001C445F"/>
    <w:pPr>
      <w:spacing w:before="0" w:after="0"/>
    </w:pPr>
    <w:rPr>
      <w:rFonts w:ascii="Times New Roman" w:hAnsi="Times New Roman"/>
      <w:color w:val="999999"/>
    </w:rPr>
  </w:style>
  <w:style w:type="paragraph" w:customStyle="1" w:styleId="Spacer">
    <w:name w:val="Spacer"/>
    <w:basedOn w:val="Normal"/>
    <w:rsid w:val="001C445F"/>
    <w:rPr>
      <w:sz w:val="2"/>
      <w:szCs w:val="2"/>
    </w:rPr>
  </w:style>
  <w:style w:type="character" w:customStyle="1" w:styleId="Small">
    <w:name w:val="Small"/>
    <w:basedOn w:val="DefaultParagraphFont"/>
    <w:rsid w:val="001C445F"/>
    <w:rPr>
      <w:sz w:val="16"/>
    </w:rPr>
  </w:style>
  <w:style w:type="paragraph" w:customStyle="1" w:styleId="WideTable">
    <w:name w:val="Wide Table"/>
    <w:basedOn w:val="Normal"/>
    <w:rsid w:val="001C445F"/>
    <w:pPr>
      <w:ind w:left="-1418"/>
    </w:pPr>
    <w:rPr>
      <w:sz w:val="2"/>
      <w:szCs w:val="2"/>
    </w:rPr>
  </w:style>
  <w:style w:type="character" w:styleId="PageNumber">
    <w:name w:val="page number"/>
    <w:basedOn w:val="DefaultParagraphFont"/>
    <w:rsid w:val="001C445F"/>
  </w:style>
  <w:style w:type="paragraph" w:styleId="Quote">
    <w:name w:val="Quote"/>
    <w:basedOn w:val="Heading1"/>
    <w:link w:val="QuoteChar"/>
    <w:qFormat/>
    <w:rsid w:val="001C445F"/>
    <w:rPr>
      <w:b w:val="0"/>
      <w:sz w:val="72"/>
      <w:szCs w:val="72"/>
      <w:lang w:val="en-NZ"/>
    </w:rPr>
  </w:style>
  <w:style w:type="character" w:customStyle="1" w:styleId="QuoteChar">
    <w:name w:val="Quote Char"/>
    <w:basedOn w:val="DefaultParagraphFont"/>
    <w:link w:val="Quote"/>
    <w:rsid w:val="001C44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45F"/>
    <w:pPr>
      <w:pageBreakBefore/>
    </w:pPr>
  </w:style>
  <w:style w:type="paragraph" w:customStyle="1" w:styleId="Border">
    <w:name w:val="Border"/>
    <w:basedOn w:val="Normal"/>
    <w:qFormat/>
    <w:rsid w:val="001C44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45F"/>
    <w:rPr>
      <w:b/>
      <w:bCs/>
      <w:i/>
      <w:iCs/>
      <w:color w:val="auto"/>
    </w:rPr>
  </w:style>
  <w:style w:type="paragraph" w:styleId="IntenseQuote">
    <w:name w:val="Intense Quote"/>
    <w:basedOn w:val="Normal"/>
    <w:next w:val="Normal"/>
    <w:link w:val="IntenseQuoteChar"/>
    <w:uiPriority w:val="30"/>
    <w:qFormat/>
    <w:rsid w:val="001C44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4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45F"/>
    <w:rPr>
      <w:smallCaps/>
      <w:color w:val="auto"/>
      <w:u w:val="single"/>
    </w:rPr>
  </w:style>
  <w:style w:type="character" w:styleId="IntenseReference">
    <w:name w:val="Intense Reference"/>
    <w:basedOn w:val="DefaultParagraphFont"/>
    <w:uiPriority w:val="32"/>
    <w:qFormat/>
    <w:rsid w:val="001C445F"/>
    <w:rPr>
      <w:b/>
      <w:bCs/>
      <w:smallCaps/>
      <w:color w:val="auto"/>
      <w:spacing w:val="5"/>
      <w:u w:val="single"/>
    </w:rPr>
  </w:style>
  <w:style w:type="paragraph" w:customStyle="1" w:styleId="2ColumnHeading">
    <w:name w:val="2Column Heading"/>
    <w:basedOn w:val="BodyText"/>
    <w:qFormat/>
    <w:rsid w:val="001C445F"/>
    <w:pPr>
      <w:spacing w:after="60"/>
      <w:ind w:left="-2268"/>
    </w:pPr>
    <w:rPr>
      <w:b/>
    </w:rPr>
  </w:style>
  <w:style w:type="paragraph" w:customStyle="1" w:styleId="Heading1TOC">
    <w:name w:val="Heading1 TOC"/>
    <w:basedOn w:val="Normal"/>
    <w:qFormat/>
    <w:rsid w:val="001C445F"/>
    <w:pPr>
      <w:spacing w:before="240" w:after="120"/>
    </w:pPr>
    <w:rPr>
      <w:rFonts w:ascii="Times New Roman" w:hAnsi="Times New Roman"/>
      <w:b/>
      <w:sz w:val="32"/>
    </w:rPr>
  </w:style>
  <w:style w:type="paragraph" w:customStyle="1" w:styleId="Heading2TOC">
    <w:name w:val="Heading2 TOC"/>
    <w:basedOn w:val="Normal"/>
    <w:qFormat/>
    <w:rsid w:val="001C445F"/>
    <w:pPr>
      <w:spacing w:before="240" w:after="60"/>
    </w:pPr>
    <w:rPr>
      <w:rFonts w:ascii="Times New Roman" w:hAnsi="Times New Roman"/>
      <w:b/>
      <w:sz w:val="28"/>
    </w:rPr>
  </w:style>
  <w:style w:type="character" w:customStyle="1" w:styleId="Underline">
    <w:name w:val="Underline"/>
    <w:basedOn w:val="DefaultParagraphFont"/>
    <w:qFormat/>
    <w:rsid w:val="001C445F"/>
    <w:rPr>
      <w:u w:val="single"/>
    </w:rPr>
  </w:style>
  <w:style w:type="character" w:customStyle="1" w:styleId="BoldandItalics">
    <w:name w:val="Bold and Italics"/>
    <w:qFormat/>
    <w:rsid w:val="001C445F"/>
    <w:rPr>
      <w:b/>
      <w:i/>
      <w:u w:val="none"/>
    </w:rPr>
  </w:style>
  <w:style w:type="paragraph" w:styleId="BalloonText">
    <w:name w:val="Balloon Text"/>
    <w:basedOn w:val="Normal"/>
    <w:link w:val="BalloonTextChar"/>
    <w:rsid w:val="001C445F"/>
    <w:rPr>
      <w:rFonts w:ascii="Tahoma" w:hAnsi="Tahoma" w:cs="Tahoma"/>
      <w:sz w:val="16"/>
      <w:szCs w:val="16"/>
    </w:rPr>
  </w:style>
  <w:style w:type="character" w:customStyle="1" w:styleId="BalloonTextChar">
    <w:name w:val="Balloon Text Char"/>
    <w:basedOn w:val="DefaultParagraphFont"/>
    <w:link w:val="BalloonText"/>
    <w:rsid w:val="001C44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4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4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45F"/>
    <w:rPr>
      <w:b/>
      <w:color w:val="660033"/>
      <w:spacing w:val="0"/>
    </w:rPr>
  </w:style>
  <w:style w:type="paragraph" w:customStyle="1" w:styleId="Nameditemlist">
    <w:name w:val="Named item list"/>
    <w:basedOn w:val="BodyText"/>
    <w:qFormat/>
    <w:rsid w:val="001C445F"/>
    <w:pPr>
      <w:tabs>
        <w:tab w:val="left" w:pos="2835"/>
      </w:tabs>
      <w:ind w:left="2835" w:hanging="2835"/>
    </w:pPr>
  </w:style>
  <w:style w:type="paragraph" w:customStyle="1" w:styleId="BodyTextnopadding">
    <w:name w:val="Body Text no padding"/>
    <w:basedOn w:val="BodyText"/>
    <w:qFormat/>
    <w:rsid w:val="001C445F"/>
    <w:pPr>
      <w:spacing w:before="0" w:after="0"/>
    </w:pPr>
  </w:style>
  <w:style w:type="paragraph" w:customStyle="1" w:styleId="BodyTextBold">
    <w:name w:val="Body Text Bold"/>
    <w:basedOn w:val="BodyText"/>
    <w:qFormat/>
    <w:rsid w:val="001C445F"/>
    <w:rPr>
      <w:b/>
    </w:rPr>
  </w:style>
  <w:style w:type="character" w:styleId="Hyperlink">
    <w:name w:val="Hyperlink"/>
    <w:basedOn w:val="DefaultParagraphFont"/>
    <w:uiPriority w:val="99"/>
    <w:unhideWhenUsed/>
    <w:rsid w:val="00776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3554</Characters>
  <Application>Microsoft Office Word</Application>
  <DocSecurity>0</DocSecurity>
  <Lines>136</Lines>
  <Paragraphs>106</Paragraphs>
  <ScaleCrop>false</ScaleCrop>
  <Company>Author-it Software Corporation Ltd.</Company>
  <LinksUpToDate>false</LinksUpToDate>
  <CharactersWithSpaces>4039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MEM19060 Cut and polish a gemstone assembly</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2023-02-03T08:08:00Z</dcterms:created>
  <dcterms:modified xsi:type="dcterms:W3CDTF">2023-02-03T08:08:00Z</dcterms:modified>
</cp:coreProperties>
</file>