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7F8" w:rsidP="00CC57F8">
      <w:pPr>
        <w:pStyle w:val="Title"/>
      </w:pPr>
      <w:r>
        <w:fldChar w:fldCharType="begin"/>
      </w:r>
      <w:r>
        <w:instrText xml:space="preserve"> TITLE   \* MERGEFORMAT </w:instrText>
      </w:r>
      <w:r>
        <w:fldChar w:fldCharType="separate"/>
      </w:r>
      <w:r>
        <w:t>MEM19059 Complete pre-cutting processes for gemstone assemblies</w:t>
      </w:r>
      <w:r>
        <w:fldChar w:fldCharType="end"/>
      </w:r>
    </w:p>
    <w:p w:rsidR="00CC57F8" w:rsidP="00CC57F8">
      <w:pPr>
        <w:pStyle w:val="Version"/>
        <w:sectPr w:rsidSect="00B066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6BA" w:rsidP="00B066BA">
      <w:pPr>
        <w:pStyle w:val="SuperHeading"/>
      </w:pPr>
      <w:r w:rsidRPr="00B066BA">
        <w:t>MEM19059 Complete pre-cutting processes for gemstone assemblies</w:t>
      </w:r>
    </w:p>
    <w:p w:rsidR="00000000" w:rsidRPr="00B066BA" w:rsidP="00B066BA">
      <w:pPr>
        <w:pStyle w:val="Heading1"/>
      </w:pPr>
      <w:bookmarkStart w:id="1" w:name="O_1084991"/>
      <w:bookmarkEnd w:id="1"/>
      <w:r w:rsidRPr="00B066BA">
        <w:t>Modification History</w:t>
      </w:r>
    </w:p>
    <w:p w:rsidR="00CC57F8" w:rsidP="00CC57F8">
      <w:pPr>
        <w:pStyle w:val="BodyText"/>
      </w:pPr>
      <w:r w:rsidRPr="00B066BA">
        <w:t>Release 1. New unit.</w:t>
      </w:r>
    </w:p>
    <w:p w:rsidR="00000000" w:rsidRPr="00B066BA" w:rsidP="00B066BA">
      <w:pPr>
        <w:pStyle w:val="Heading1"/>
      </w:pPr>
      <w:bookmarkStart w:id="2" w:name="O_1084992"/>
      <w:bookmarkEnd w:id="2"/>
      <w:r w:rsidRPr="00B066BA">
        <w:t>Application</w:t>
      </w:r>
    </w:p>
    <w:p w:rsidR="00000000" w:rsidRPr="00B066BA" w:rsidP="00CC57F8">
      <w:pPr>
        <w:pStyle w:val="BodyText"/>
      </w:pPr>
      <w:r w:rsidRPr="00B066BA">
        <w:t>This unit of competency defines the skills and knowledge requir</w:t>
      </w:r>
      <w:r w:rsidRPr="00B066BA">
        <w:t>ed to select and prepare gemstones and backing materials for cutting as assemblies. It is based on deleted unit CUVOPA205A Complete pre-cutting processes for opal doublets and triplets.</w:t>
      </w:r>
    </w:p>
    <w:p w:rsidR="00000000" w:rsidRPr="00B066BA" w:rsidP="00CC57F8">
      <w:pPr>
        <w:pStyle w:val="BodyText"/>
      </w:pPr>
      <w:r w:rsidRPr="00B066BA">
        <w:t>This unit applies to individuals processing gemstones in a small or la</w:t>
      </w:r>
      <w:r w:rsidRPr="00B066BA">
        <w:t xml:space="preserve">rge-scale production context. They use and adapt technical knowledge and skills to produce work. </w:t>
      </w:r>
    </w:p>
    <w:p w:rsidR="00000000" w:rsidRPr="00B066BA" w:rsidP="00CC57F8">
      <w:pPr>
        <w:pStyle w:val="BodyText"/>
      </w:pPr>
      <w:r w:rsidRPr="00B066BA">
        <w:t>No licensing, legislative or certification requirements apply to this unit at the time of publication.</w:t>
      </w:r>
    </w:p>
    <w:p w:rsidR="00000000" w:rsidRPr="00B066BA" w:rsidP="00CC57F8">
      <w:pPr>
        <w:pStyle w:val="Heading3"/>
      </w:pPr>
      <w:r w:rsidRPr="00B066BA">
        <w:rPr>
          <w:rStyle w:val="SpecialBold"/>
        </w:rPr>
        <w:t>Band: A</w:t>
      </w:r>
    </w:p>
    <w:p w:rsidR="00CC57F8" w:rsidP="00CC57F8">
      <w:pPr>
        <w:pStyle w:val="Heading3"/>
      </w:pPr>
      <w:r w:rsidRPr="00B066BA">
        <w:rPr>
          <w:rStyle w:val="SpecialBold"/>
        </w:rPr>
        <w:t>Unit Weight: 3</w:t>
      </w:r>
    </w:p>
    <w:p w:rsidR="00000000" w:rsidRPr="00B066BA" w:rsidP="00B066BA">
      <w:pPr>
        <w:pStyle w:val="Heading1"/>
      </w:pPr>
      <w:bookmarkStart w:id="3" w:name="O_1084993"/>
      <w:bookmarkEnd w:id="3"/>
      <w:r w:rsidRPr="00B066BA">
        <w:t>Pre-requisit</w:t>
      </w:r>
      <w:r w:rsidRPr="00B066BA">
        <w:t>e Unit</w:t>
      </w:r>
    </w:p>
    <w:p w:rsidR="00000000" w:rsidRPr="00B066BA" w:rsidP="00CC57F8">
      <w:pPr>
        <w:pStyle w:val="BodyText"/>
      </w:pPr>
      <w:r w:rsidRPr="00B066BA">
        <w:t>MEM13015 Work safely and effectively in manufacturing and engineering</w:t>
      </w:r>
    </w:p>
    <w:p w:rsidR="00CC57F8" w:rsidP="00CC57F8">
      <w:pPr>
        <w:pStyle w:val="BodyText"/>
      </w:pPr>
      <w:r w:rsidRPr="00B066BA">
        <w:t>MEM16006 Organise and communicate information</w:t>
      </w:r>
    </w:p>
    <w:p w:rsidR="00000000" w:rsidRPr="00B066BA" w:rsidP="00B066BA">
      <w:pPr>
        <w:pStyle w:val="Heading1"/>
      </w:pPr>
      <w:bookmarkStart w:id="4" w:name="O_1084994"/>
      <w:bookmarkEnd w:id="4"/>
      <w:r w:rsidRPr="00B066BA">
        <w:t>Competency Field</w:t>
      </w:r>
    </w:p>
    <w:p w:rsidR="00CC57F8" w:rsidP="00CC57F8">
      <w:pPr>
        <w:pStyle w:val="BodyText"/>
      </w:pPr>
      <w:r w:rsidRPr="00B066BA">
        <w:t>Jewellery</w:t>
      </w:r>
    </w:p>
    <w:p w:rsidR="00000000" w:rsidRPr="00B066BA" w:rsidP="00B066BA">
      <w:pPr>
        <w:pStyle w:val="Heading1"/>
      </w:pPr>
      <w:bookmarkStart w:id="5" w:name="O_1084996"/>
      <w:bookmarkEnd w:id="5"/>
      <w:r w:rsidRPr="00B066BA">
        <w:t>Elements and Performance Criteria</w:t>
      </w:r>
    </w:p>
    <w:tbl>
      <w:tblPr>
        <w:tblW w:w="9639" w:type="dxa"/>
        <w:tblLayout w:type="fixed"/>
        <w:tblCellMar>
          <w:left w:w="62" w:type="dxa"/>
          <w:right w:w="62" w:type="dxa"/>
        </w:tblCellMar>
        <w:tblLook w:val="0000"/>
      </w:tblPr>
      <w:tblGrid>
        <w:gridCol w:w="2787"/>
        <w:gridCol w:w="6852"/>
      </w:tblGrid>
      <w:tr w:rsidTr="00CC57F8">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66BA" w:rsidP="00B066BA">
            <w:pPr>
              <w:pStyle w:val="BodyText"/>
            </w:pPr>
            <w:r w:rsidRPr="00B066BA">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66BA">
            <w:pPr>
              <w:pStyle w:val="BodyText"/>
              <w:rPr>
                <w:lang w:val="en-NZ"/>
              </w:rPr>
            </w:pPr>
            <w:r w:rsidRPr="00B066BA">
              <w:rPr>
                <w:rStyle w:val="SpecialBold"/>
              </w:rPr>
              <w:t>Performance Criteria</w:t>
            </w:r>
          </w:p>
        </w:tc>
      </w:tr>
      <w:tr w:rsidTr="00CC57F8">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BodyText"/>
            </w:pPr>
            <w:r w:rsidRPr="00B066BA">
              <w:rPr>
                <w:rStyle w:val="Emphasis"/>
              </w:rPr>
              <w:t xml:space="preserve">Elements describe the </w:t>
            </w:r>
            <w:r w:rsidRPr="00B066BA">
              <w:t xml:space="preserve">essential </w:t>
            </w:r>
            <w:r w:rsidRPr="00B066BA">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rPr>
                <w:rStyle w:val="Emphasis"/>
              </w:rPr>
              <w:t>Performance criteria describe the performance needed to demonstrate achievement of the element.</w:t>
            </w:r>
          </w:p>
        </w:tc>
      </w:tr>
      <w:tr w:rsidTr="00CC57F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BodyText"/>
            </w:pPr>
            <w:r w:rsidRPr="00B066BA">
              <w:t>1.1 Follow standard operating procedures (SOPs)</w:t>
            </w:r>
          </w:p>
          <w:p w:rsidR="00000000" w:rsidRPr="00B066BA" w:rsidP="00B066BA">
            <w:pPr>
              <w:pStyle w:val="BodyText"/>
            </w:pPr>
            <w:r w:rsidRPr="00B066BA">
              <w:t xml:space="preserve">1.2 Comply with work health and safety </w:t>
            </w:r>
            <w:r w:rsidRPr="00B066BA">
              <w:t xml:space="preserve">(WHS) requirements at all </w:t>
            </w:r>
            <w:r w:rsidRPr="00B066BA">
              <w:t>times</w:t>
            </w:r>
          </w:p>
          <w:p w:rsidR="00000000" w:rsidP="00B066BA">
            <w:pPr>
              <w:pStyle w:val="BodyText"/>
              <w:rPr>
                <w:lang w:val="en-NZ"/>
              </w:rPr>
            </w:pPr>
            <w:r w:rsidRPr="00B066BA">
              <w:t>1.3 Identify job requirements from specifications</w:t>
            </w:r>
          </w:p>
        </w:tc>
      </w:tr>
      <w:tr w:rsidTr="00CC57F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2. Prepare to cut assembly gemstones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BodyText"/>
            </w:pPr>
            <w:r w:rsidRPr="00B066BA">
              <w:t>2.1 Select materials suitable for cutting as a gemstone assembly based on market requirements and characteristics of the stone</w:t>
            </w:r>
          </w:p>
          <w:p w:rsidR="00000000" w:rsidRPr="00B066BA" w:rsidP="00B066BA">
            <w:pPr>
              <w:pStyle w:val="BodyText"/>
            </w:pPr>
            <w:r w:rsidRPr="00B066BA">
              <w:t>2.2 Determine best colour and mark that side</w:t>
            </w:r>
          </w:p>
          <w:p w:rsidR="00000000" w:rsidP="00B066BA">
            <w:pPr>
              <w:pStyle w:val="BodyText"/>
              <w:rPr>
                <w:lang w:val="en-NZ"/>
              </w:rPr>
            </w:pPr>
            <w:r w:rsidRPr="00B066BA">
              <w:t>2.3 Check for flaws with a powerful light source and correct if necessary</w:t>
            </w:r>
          </w:p>
        </w:tc>
      </w:tr>
      <w:tr w:rsidTr="00CC57F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3. Flatten gemstone and base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BodyText"/>
            </w:pPr>
            <w:r w:rsidRPr="00B066BA">
              <w:t xml:space="preserve">3.1 Flatten gemstone on marked side until surface is suitable grinding or sawing equipment </w:t>
            </w:r>
          </w:p>
          <w:p w:rsidR="00000000" w:rsidRPr="00B066BA" w:rsidP="00B066BA">
            <w:pPr>
              <w:pStyle w:val="BodyText"/>
            </w:pPr>
            <w:r w:rsidRPr="00B066BA">
              <w:t>3.2 Select back</w:t>
            </w:r>
            <w:r w:rsidRPr="00B066BA">
              <w:t>ing materials and flatten in accordance with job requirements</w:t>
            </w:r>
          </w:p>
          <w:p w:rsidR="00000000" w:rsidRPr="00B066BA" w:rsidP="00B066BA">
            <w:pPr>
              <w:pStyle w:val="BodyText"/>
            </w:pPr>
            <w:r w:rsidRPr="00B066BA">
              <w:t>3.3 Lap gemstone and base until flat satin finish is achieved</w:t>
            </w:r>
          </w:p>
          <w:p w:rsidR="00000000" w:rsidP="00B066BA">
            <w:pPr>
              <w:pStyle w:val="BodyText"/>
              <w:rPr>
                <w:lang w:val="en-NZ"/>
              </w:rPr>
            </w:pPr>
            <w:r w:rsidRPr="00B066BA">
              <w:t>3.4 Clean and dry gemstone and base sufficient for further processing</w:t>
            </w:r>
          </w:p>
        </w:tc>
      </w:tr>
      <w:tr w:rsidTr="00CC57F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4. Adhere components together</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BodyText"/>
            </w:pPr>
            <w:r w:rsidRPr="00B066BA">
              <w:t xml:space="preserve">4.1 Choose adhesive and mix in </w:t>
            </w:r>
            <w:r w:rsidRPr="00B066BA">
              <w:t>line with manufacturers’ instructions</w:t>
            </w:r>
          </w:p>
          <w:p w:rsidR="00000000" w:rsidRPr="00B066BA" w:rsidP="00B066BA">
            <w:pPr>
              <w:pStyle w:val="BodyText"/>
            </w:pPr>
            <w:r w:rsidRPr="00B066BA">
              <w:t>4.2 Ensure stone is cemented with the best colour face down</w:t>
            </w:r>
          </w:p>
          <w:p w:rsidR="00000000" w:rsidRPr="00B066BA" w:rsidP="00B066BA">
            <w:pPr>
              <w:pStyle w:val="BodyText"/>
            </w:pPr>
            <w:r w:rsidRPr="00B066BA">
              <w:t>4.3 Adhere flattened surfaces together eliminating excess adhesive and air bubbles</w:t>
            </w:r>
          </w:p>
          <w:p w:rsidR="00000000" w:rsidP="00B066BA">
            <w:pPr>
              <w:pStyle w:val="BodyText"/>
              <w:rPr>
                <w:lang w:val="en-NZ"/>
              </w:rPr>
            </w:pPr>
            <w:r w:rsidRPr="00B066BA">
              <w:t>4.4 Allow adhesive to harden following manufacturers’ instructions</w:t>
            </w:r>
          </w:p>
        </w:tc>
      </w:tr>
      <w:tr w:rsidTr="00CC57F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5. Pre-</w:t>
            </w:r>
            <w:r w:rsidRPr="00B066BA">
              <w:t>form gemstones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BodyText"/>
            </w:pPr>
            <w:r w:rsidRPr="00B066BA">
              <w:t>5.1 Grind stone to expose join between gemstone and backing</w:t>
            </w:r>
          </w:p>
          <w:p w:rsidR="00000000" w:rsidRPr="00B066BA" w:rsidP="00B066BA">
            <w:pPr>
              <w:pStyle w:val="BodyText"/>
            </w:pPr>
            <w:r w:rsidRPr="00B066BA">
              <w:t>5.2 Grind stone to expose best colour</w:t>
            </w:r>
          </w:p>
          <w:p w:rsidR="00000000" w:rsidRPr="00B066BA" w:rsidP="00B066BA">
            <w:pPr>
              <w:pStyle w:val="BodyText"/>
            </w:pPr>
            <w:r w:rsidRPr="00B066BA">
              <w:t>5.3 Grind to rough shape to meet job requirements</w:t>
            </w:r>
          </w:p>
        </w:tc>
      </w:tr>
    </w:tbl>
    <w:p w:rsidR="00CC57F8" w:rsidP="00B066BA">
      <w:pPr>
        <w:pStyle w:val="BodyText"/>
      </w:pPr>
    </w:p>
    <w:p w:rsidR="00CC57F8" w:rsidP="00B066BA">
      <w:pPr>
        <w:pStyle w:val="BodyText"/>
      </w:pPr>
    </w:p>
    <w:p w:rsidR="00000000" w:rsidRPr="00B066BA" w:rsidP="00B066BA">
      <w:pPr>
        <w:pStyle w:val="Heading1"/>
      </w:pPr>
      <w:bookmarkStart w:id="6" w:name="O_1084997"/>
      <w:bookmarkEnd w:id="6"/>
      <w:r w:rsidRPr="00B066BA">
        <w:t>Foundation Skills</w:t>
      </w:r>
    </w:p>
    <w:p w:rsidR="00000000" w:rsidRPr="00B066BA" w:rsidP="00CC57F8">
      <w:pPr>
        <w:pStyle w:val="BodyText"/>
      </w:pPr>
      <w:r w:rsidRPr="00B066BA">
        <w:t>This section describes those language, literacy, numeracy and employment skills that are essential to performance.</w:t>
      </w:r>
    </w:p>
    <w:p w:rsidR="00CC57F8" w:rsidP="00CC57F8">
      <w:pPr>
        <w:pStyle w:val="BodyText"/>
      </w:pPr>
      <w:r w:rsidRPr="00B066BA">
        <w:t>Foundation skills essential to performance are explicit in the performance criteria of this unit of competency.</w:t>
      </w:r>
    </w:p>
    <w:p w:rsidR="00000000" w:rsidRPr="00B066BA" w:rsidP="00B066BA">
      <w:pPr>
        <w:pStyle w:val="Heading1"/>
      </w:pPr>
      <w:bookmarkStart w:id="7" w:name="O_1084998"/>
      <w:bookmarkEnd w:id="7"/>
      <w:r w:rsidRPr="00B066BA">
        <w:t xml:space="preserve">Range of </w:t>
      </w:r>
      <w:r w:rsidRPr="00B066BA">
        <w:t>Conditions</w:t>
      </w:r>
    </w:p>
    <w:tbl>
      <w:tblPr>
        <w:tblW w:w="9638" w:type="dxa"/>
        <w:tblLayout w:type="fixed"/>
        <w:tblCellMar>
          <w:left w:w="62" w:type="dxa"/>
          <w:right w:w="62" w:type="dxa"/>
        </w:tblCellMar>
        <w:tblLook w:val="0000"/>
      </w:tblPr>
      <w:tblGrid>
        <w:gridCol w:w="2758"/>
        <w:gridCol w:w="6880"/>
      </w:tblGrid>
      <w:tr w:rsidTr="00B066B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This field allows for different work environments and conditions that may affect performance. Essential operating conditions that may be present (depending on the work situation, needs of the candidate, accessibility of the item, and local indus</w:t>
            </w:r>
            <w:r w:rsidRPr="00B066BA">
              <w:t>try and regional contexts) are included.</w:t>
            </w:r>
          </w:p>
        </w:tc>
      </w:tr>
      <w:tr w:rsidTr="00B066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ListBullet"/>
            </w:pPr>
            <w:r w:rsidRPr="00B066BA">
              <w:t>client requirements</w:t>
            </w:r>
          </w:p>
          <w:p w:rsidR="00000000" w:rsidRPr="00B066BA" w:rsidP="00B066BA">
            <w:pPr>
              <w:pStyle w:val="ListBullet"/>
            </w:pPr>
            <w:r w:rsidRPr="00B066BA">
              <w:t>job sheets</w:t>
            </w:r>
          </w:p>
          <w:p w:rsidR="00000000" w:rsidP="00B066BA">
            <w:pPr>
              <w:pStyle w:val="ListBullet"/>
              <w:rPr>
                <w:lang w:val="en-NZ"/>
              </w:rPr>
            </w:pPr>
            <w:r w:rsidRPr="00B066BA">
              <w:t>work instructions.</w:t>
            </w:r>
          </w:p>
        </w:tc>
      </w:tr>
      <w:tr w:rsidTr="00B066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Suitable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ListBullet"/>
            </w:pPr>
            <w:r w:rsidRPr="00B066BA">
              <w:t>multiple bars of colour with potch between</w:t>
            </w:r>
          </w:p>
          <w:p w:rsidR="00000000" w:rsidRPr="00B066BA" w:rsidP="00B066BA">
            <w:pPr>
              <w:pStyle w:val="ListBullet"/>
            </w:pPr>
            <w:r w:rsidRPr="00B066BA">
              <w:t>off-cuts from solid production</w:t>
            </w:r>
          </w:p>
          <w:p w:rsidR="00000000" w:rsidRPr="00B066BA" w:rsidP="00B066BA">
            <w:pPr>
              <w:pStyle w:val="ListBullet"/>
            </w:pPr>
            <w:r w:rsidRPr="00B066BA">
              <w:t>gemstone from unsuitable boulder iron stone</w:t>
            </w:r>
          </w:p>
          <w:p w:rsidR="00000000" w:rsidRPr="00B066BA" w:rsidP="00B066BA">
            <w:pPr>
              <w:pStyle w:val="ListBullet"/>
            </w:pPr>
            <w:r w:rsidRPr="00B066BA">
              <w:t>gemstone prone to crack</w:t>
            </w:r>
          </w:p>
          <w:p w:rsidR="00000000" w:rsidRPr="00B066BA" w:rsidP="00B066BA">
            <w:pPr>
              <w:pStyle w:val="ListBullet"/>
            </w:pPr>
            <w:r w:rsidRPr="00B066BA">
              <w:t>gemstone shell skins</w:t>
            </w:r>
          </w:p>
          <w:p w:rsidR="00000000" w:rsidRPr="00B066BA" w:rsidP="00B066BA">
            <w:pPr>
              <w:pStyle w:val="ListBullet"/>
            </w:pPr>
            <w:r w:rsidRPr="00B066BA">
              <w:t>thin bar of colour in potch</w:t>
            </w:r>
          </w:p>
          <w:p w:rsidR="00000000" w:rsidRPr="00B066BA" w:rsidP="00B066BA">
            <w:pPr>
              <w:pStyle w:val="ListBullet"/>
            </w:pPr>
            <w:r w:rsidRPr="00B066BA">
              <w:t>thin seam gemstone</w:t>
            </w:r>
          </w:p>
          <w:p w:rsidR="00000000" w:rsidRPr="00B066BA" w:rsidP="00B066BA">
            <w:pPr>
              <w:pStyle w:val="ListBullet"/>
            </w:pPr>
            <w:r w:rsidRPr="00B066BA">
              <w:t>weak colour on a clear base (jelly gemstone)</w:t>
            </w:r>
          </w:p>
          <w:p w:rsidR="00000000" w:rsidP="00B066BA">
            <w:pPr>
              <w:pStyle w:val="ListBullet"/>
              <w:rPr>
                <w:lang w:val="en-NZ"/>
              </w:rPr>
            </w:pPr>
            <w:r w:rsidRPr="00B066BA">
              <w:t>other gemstone minerals.</w:t>
            </w:r>
          </w:p>
        </w:tc>
      </w:tr>
      <w:tr w:rsidTr="00B066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ListBullet"/>
            </w:pPr>
            <w:r w:rsidRPr="00B066BA">
              <w:t>complying with the safe operating procedures for each machine</w:t>
            </w:r>
          </w:p>
          <w:p w:rsidR="00000000" w:rsidRPr="00B066BA" w:rsidP="00B066BA">
            <w:pPr>
              <w:pStyle w:val="ListBullet"/>
            </w:pPr>
            <w:r w:rsidRPr="00B066BA">
              <w:t>good housekeeping</w:t>
            </w:r>
          </w:p>
          <w:p w:rsidR="00000000" w:rsidP="00B066BA">
            <w:pPr>
              <w:pStyle w:val="ListBullet"/>
              <w:rPr>
                <w:lang w:val="en-NZ"/>
              </w:rPr>
            </w:pPr>
            <w:r w:rsidRPr="00B066BA">
              <w:t>using personal protective equipment (PPE).</w:t>
            </w:r>
          </w:p>
        </w:tc>
      </w:tr>
      <w:tr w:rsidTr="00B066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ListBullet"/>
            </w:pPr>
            <w:r w:rsidRPr="00B066BA">
              <w:t>diamond grinder</w:t>
            </w:r>
          </w:p>
          <w:p w:rsidR="00000000" w:rsidRPr="00B066BA" w:rsidP="00B066BA">
            <w:pPr>
              <w:pStyle w:val="ListBullet"/>
            </w:pPr>
            <w:r w:rsidRPr="00B066BA">
              <w:t>diamond saw</w:t>
            </w:r>
          </w:p>
          <w:p w:rsidR="00000000" w:rsidRPr="00B066BA" w:rsidP="00B066BA">
            <w:pPr>
              <w:pStyle w:val="ListBullet"/>
            </w:pPr>
            <w:r w:rsidRPr="00B066BA">
              <w:t>free-hand saw</w:t>
            </w:r>
          </w:p>
          <w:p w:rsidR="00000000" w:rsidRPr="00B066BA" w:rsidP="00B066BA">
            <w:pPr>
              <w:pStyle w:val="ListBullet"/>
            </w:pPr>
            <w:r w:rsidRPr="00B066BA">
              <w:t>silicon carbi</w:t>
            </w:r>
            <w:r w:rsidRPr="00B066BA">
              <w:t>de grinder</w:t>
            </w:r>
          </w:p>
          <w:p w:rsidR="00000000" w:rsidRPr="00B066BA" w:rsidP="00B066BA">
            <w:pPr>
              <w:pStyle w:val="ListBullet"/>
            </w:pPr>
            <w:r w:rsidRPr="00B066BA">
              <w:t>slab saw</w:t>
            </w:r>
          </w:p>
          <w:p w:rsidR="00000000" w:rsidP="00B066BA">
            <w:pPr>
              <w:pStyle w:val="ListBullet"/>
              <w:rPr>
                <w:lang w:val="en-NZ"/>
              </w:rPr>
            </w:pPr>
            <w:r w:rsidRPr="00B066BA">
              <w:t>trim saw.</w:t>
            </w:r>
          </w:p>
        </w:tc>
      </w:tr>
      <w:tr w:rsidTr="00B066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Backing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ListBullet"/>
            </w:pPr>
            <w:r w:rsidRPr="00B066BA">
              <w:t>black jade</w:t>
            </w:r>
          </w:p>
          <w:p w:rsidR="00000000" w:rsidRPr="00B066BA" w:rsidP="00B066BA">
            <w:pPr>
              <w:pStyle w:val="ListBullet"/>
            </w:pPr>
            <w:r w:rsidRPr="00B066BA">
              <w:t>black potch</w:t>
            </w:r>
          </w:p>
          <w:p w:rsidR="00000000" w:rsidRPr="00B066BA" w:rsidP="00B066BA">
            <w:pPr>
              <w:pStyle w:val="ListBullet"/>
            </w:pPr>
            <w:r w:rsidRPr="00B066BA">
              <w:t>boulder iron stone</w:t>
            </w:r>
          </w:p>
          <w:p w:rsidR="00000000" w:rsidRPr="00B066BA" w:rsidP="00B066BA">
            <w:pPr>
              <w:pStyle w:val="ListBullet"/>
            </w:pPr>
            <w:r w:rsidRPr="00B066BA">
              <w:t>clear or transparent potch</w:t>
            </w:r>
          </w:p>
          <w:p w:rsidR="00000000" w:rsidRPr="00B066BA" w:rsidP="00B066BA">
            <w:pPr>
              <w:pStyle w:val="ListBullet"/>
            </w:pPr>
            <w:r w:rsidRPr="00B066BA">
              <w:t>dark grey potch</w:t>
            </w:r>
          </w:p>
          <w:p w:rsidR="00000000" w:rsidRPr="00B066BA" w:rsidP="00B066BA">
            <w:pPr>
              <w:pStyle w:val="ListBullet"/>
            </w:pPr>
            <w:r w:rsidRPr="00B066BA">
              <w:t xml:space="preserve">glass </w:t>
            </w:r>
          </w:p>
          <w:p w:rsidR="00000000" w:rsidRPr="00B066BA" w:rsidP="00B066BA">
            <w:pPr>
              <w:pStyle w:val="ListBullet"/>
            </w:pPr>
            <w:r w:rsidRPr="00B066BA">
              <w:t>obsidian (black)</w:t>
            </w:r>
          </w:p>
          <w:p w:rsidR="00000000" w:rsidRPr="00B066BA" w:rsidP="00B066BA">
            <w:pPr>
              <w:pStyle w:val="ListBullet"/>
            </w:pPr>
            <w:r w:rsidRPr="00B066BA">
              <w:t xml:space="preserve">vitrolite </w:t>
            </w:r>
          </w:p>
          <w:p w:rsidR="00000000" w:rsidP="00B066BA">
            <w:pPr>
              <w:pStyle w:val="ListBullet"/>
              <w:rPr>
                <w:lang w:val="en-NZ"/>
              </w:rPr>
            </w:pPr>
            <w:r w:rsidRPr="00B066BA">
              <w:t>other gemstone materials.</w:t>
            </w:r>
          </w:p>
        </w:tc>
      </w:tr>
      <w:tr w:rsidTr="00B066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Adhesive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ListBullet"/>
            </w:pPr>
            <w:r w:rsidRPr="00B066BA">
              <w:t>UV setting</w:t>
            </w:r>
          </w:p>
          <w:p w:rsidR="00000000" w:rsidRPr="00B066BA" w:rsidP="00B066BA">
            <w:pPr>
              <w:pStyle w:val="ListBullet"/>
            </w:pPr>
            <w:r w:rsidRPr="00B066BA">
              <w:t>slow setting</w:t>
            </w:r>
          </w:p>
          <w:p w:rsidR="00000000" w:rsidRPr="00B066BA" w:rsidP="00B066BA">
            <w:pPr>
              <w:pStyle w:val="ListBullet"/>
            </w:pPr>
            <w:r w:rsidRPr="00B066BA">
              <w:t>quick setting</w:t>
            </w:r>
          </w:p>
          <w:p w:rsidR="00000000" w:rsidRPr="00B066BA" w:rsidP="00B066BA">
            <w:pPr>
              <w:pStyle w:val="ListBullet"/>
            </w:pPr>
            <w:r w:rsidRPr="00B066BA">
              <w:t>epoxies</w:t>
            </w:r>
          </w:p>
          <w:p w:rsidR="00000000" w:rsidP="00B066BA">
            <w:pPr>
              <w:pStyle w:val="ListBullet"/>
              <w:rPr>
                <w:lang w:val="en-NZ"/>
              </w:rPr>
            </w:pPr>
            <w:r w:rsidRPr="00B066BA">
              <w:t>polyester resin.</w:t>
            </w:r>
          </w:p>
        </w:tc>
      </w:tr>
      <w:tr w:rsidTr="00B066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6BA">
            <w:pPr>
              <w:pStyle w:val="BodyText"/>
              <w:rPr>
                <w:lang w:val="en-NZ"/>
              </w:rPr>
            </w:pPr>
            <w:r w:rsidRPr="00B066BA">
              <w:t>Requirements for pre-cutting of gemstones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6BA" w:rsidP="00B066BA">
            <w:pPr>
              <w:pStyle w:val="ListBullet"/>
            </w:pPr>
            <w:r w:rsidRPr="00B066BA">
              <w:t>producing a clean and dry gemstone and base</w:t>
            </w:r>
          </w:p>
          <w:p w:rsidR="00000000" w:rsidRPr="00B066BA" w:rsidP="00B066BA">
            <w:pPr>
              <w:pStyle w:val="ListBullet"/>
            </w:pPr>
            <w:r w:rsidRPr="00B066BA">
              <w:t>cementing the base and stone</w:t>
            </w:r>
          </w:p>
          <w:p w:rsidR="00000000" w:rsidRPr="00B066BA" w:rsidP="00B066BA">
            <w:pPr>
              <w:pStyle w:val="ListBullet"/>
            </w:pPr>
            <w:r w:rsidRPr="00B066BA">
              <w:t>grinding the stone.</w:t>
            </w:r>
          </w:p>
        </w:tc>
      </w:tr>
    </w:tbl>
    <w:p w:rsidR="00CC57F8" w:rsidP="00B066BA">
      <w:pPr>
        <w:pStyle w:val="BodyText"/>
      </w:pPr>
    </w:p>
    <w:p w:rsidR="00CC57F8" w:rsidP="00B066BA">
      <w:pPr>
        <w:pStyle w:val="BodyText"/>
      </w:pPr>
    </w:p>
    <w:p w:rsidR="00000000" w:rsidRPr="00B066BA" w:rsidP="00B066BA">
      <w:pPr>
        <w:pStyle w:val="Heading1"/>
      </w:pPr>
      <w:bookmarkStart w:id="8" w:name="O_1084999"/>
      <w:bookmarkEnd w:id="8"/>
      <w:r w:rsidRPr="00B066BA">
        <w:t>Unit Mapping Information</w:t>
      </w:r>
    </w:p>
    <w:p w:rsidR="00CC57F8" w:rsidP="00CC57F8">
      <w:pPr>
        <w:pStyle w:val="BodyText"/>
      </w:pPr>
      <w:r w:rsidRPr="00B066BA">
        <w:t>No equivalent unit.</w:t>
      </w:r>
    </w:p>
    <w:p w:rsidR="00000000" w:rsidRPr="00B066BA" w:rsidP="00B066BA">
      <w:pPr>
        <w:pStyle w:val="Heading1"/>
      </w:pPr>
      <w:bookmarkStart w:id="9" w:name="O_1085006"/>
      <w:bookmarkEnd w:id="9"/>
      <w:r w:rsidRPr="00B066BA">
        <w:t>Links</w:t>
      </w:r>
    </w:p>
    <w:p w:rsidR="00000000" w:rsidRPr="00B066BA" w:rsidP="00CC57F8">
      <w:pPr>
        <w:pStyle w:val="BodyText"/>
      </w:pPr>
      <w:r w:rsidRPr="00B066B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1600">
        <w:rPr>
          <w:rStyle w:val="Hyperlink"/>
        </w:rPr>
        <w:t>https://vetnet.gov.au/Pages/TrainingDocs.aspx?q=b7050d37-5fd0-4740-8f7d-3b7a49c10bb2</w:t>
      </w:r>
      <w:r>
        <w:fldChar w:fldCharType="end"/>
      </w:r>
    </w:p>
    <w:p w:rsidR="00000000" w:rsidRPr="00B066BA" w:rsidP="00CC57F8">
      <w:pPr>
        <w:pStyle w:val="BodyText"/>
        <w:sectPr w:rsidSect="00B066BA">
          <w:headerReference w:type="default" r:id="rId10"/>
          <w:footerReference w:type="default" r:id="rId11"/>
          <w:pgSz w:w="11908" w:h="16833"/>
          <w:pgMar w:top="1702" w:right="1418" w:bottom="1702" w:left="1418" w:header="992" w:footer="992" w:gutter="0"/>
          <w:cols w:space="720"/>
          <w:noEndnote/>
          <w:docGrid w:linePitch="299"/>
        </w:sectPr>
      </w:pPr>
    </w:p>
    <w:p w:rsidR="00000000" w:rsidRPr="00B066BA" w:rsidP="00B066BA">
      <w:pPr>
        <w:pStyle w:val="SuperHeading"/>
      </w:pPr>
      <w:r w:rsidRPr="00B066BA">
        <w:t>Assessment Requirements for MEM19059 Complete pre-cutting proce</w:t>
      </w:r>
      <w:r w:rsidRPr="00B066BA">
        <w:t>sses for gemstone assemblies</w:t>
      </w:r>
    </w:p>
    <w:p w:rsidR="00000000" w:rsidRPr="00B066BA" w:rsidP="00B066BA">
      <w:pPr>
        <w:pStyle w:val="Heading1"/>
      </w:pPr>
      <w:bookmarkStart w:id="10" w:name="O_1085001"/>
      <w:bookmarkEnd w:id="10"/>
      <w:r w:rsidRPr="00B066BA">
        <w:t>Modification History</w:t>
      </w:r>
    </w:p>
    <w:p w:rsidR="00CC57F8" w:rsidP="00CC57F8">
      <w:pPr>
        <w:pStyle w:val="BodyText"/>
      </w:pPr>
      <w:r w:rsidRPr="00B066BA">
        <w:t>Release 1. New unit.</w:t>
      </w:r>
    </w:p>
    <w:p w:rsidR="00000000" w:rsidRPr="00B066BA" w:rsidP="00B066BA">
      <w:pPr>
        <w:pStyle w:val="Heading1"/>
      </w:pPr>
      <w:bookmarkStart w:id="11" w:name="O_1085002"/>
      <w:bookmarkEnd w:id="11"/>
      <w:r w:rsidRPr="00B066BA">
        <w:t>Performance Evidence</w:t>
      </w:r>
    </w:p>
    <w:p w:rsidR="00000000" w:rsidRPr="00B066BA" w:rsidP="00CC57F8">
      <w:pPr>
        <w:pStyle w:val="BodyText"/>
      </w:pPr>
      <w:r w:rsidRPr="00B066BA">
        <w:t>Evidence required to demonstrate competence in this unit must be relevant to and satisfy the requirements of the elements and performance criteria and include:</w:t>
      </w:r>
    </w:p>
    <w:p w:rsidR="00000000" w:rsidRPr="00B066BA" w:rsidP="00B066BA">
      <w:pPr>
        <w:pStyle w:val="ListBullet"/>
      </w:pPr>
      <w:r w:rsidRPr="00B066BA">
        <w:t xml:space="preserve">following standard operating procedures (SOPs) and complying with work health and safety (WHS) </w:t>
      </w:r>
      <w:r w:rsidRPr="00B066BA">
        <w:t>requirements at all times</w:t>
      </w:r>
    </w:p>
    <w:p w:rsidR="00000000" w:rsidRPr="00B066BA" w:rsidP="00B066BA">
      <w:pPr>
        <w:pStyle w:val="ListBullet"/>
      </w:pPr>
      <w:r w:rsidRPr="00B066BA">
        <w:t>selecting appropriate materials for making gemstone assemblies</w:t>
      </w:r>
    </w:p>
    <w:p w:rsidR="00000000" w:rsidRPr="00B066BA" w:rsidP="00B066BA">
      <w:pPr>
        <w:pStyle w:val="ListBullet"/>
      </w:pPr>
      <w:r w:rsidRPr="00B066BA">
        <w:t>completing pre-cutting of gemstones for the assembly on at least two occasions to the required standard</w:t>
      </w:r>
    </w:p>
    <w:p w:rsidR="00000000" w:rsidRPr="00B066BA" w:rsidP="00B066BA">
      <w:pPr>
        <w:pStyle w:val="ListBullet"/>
      </w:pPr>
      <w:r w:rsidRPr="00B066BA">
        <w:t xml:space="preserve">manufacturing a gemstone assembly on at least two occasions to </w:t>
      </w:r>
      <w:r w:rsidRPr="00B066BA">
        <w:t>the required standard.</w:t>
      </w:r>
    </w:p>
    <w:p w:rsidR="00CC57F8" w:rsidRPr="00CC57F8" w:rsidP="00CC57F8">
      <w:pPr>
        <w:pStyle w:val="BodyText"/>
        <w:rPr>
          <w:i/>
        </w:rPr>
      </w:pPr>
      <w:r w:rsidRPr="00CC57F8">
        <w:rPr>
          <w:rStyle w:val="Emphasis"/>
        </w:rPr>
        <w:t>Note: Where a volume and/or frequency is not specified, demonstration must be provided at least once.</w:t>
      </w:r>
    </w:p>
    <w:p w:rsidR="00000000" w:rsidRPr="00B066BA" w:rsidP="00B066BA">
      <w:pPr>
        <w:pStyle w:val="Heading1"/>
      </w:pPr>
      <w:bookmarkStart w:id="12" w:name="O_1085003"/>
      <w:bookmarkEnd w:id="12"/>
      <w:r w:rsidRPr="00B066BA">
        <w:t>Knowledge Evidence</w:t>
      </w:r>
    </w:p>
    <w:p w:rsidR="00000000" w:rsidRPr="00B066BA" w:rsidP="00CC57F8">
      <w:pPr>
        <w:pStyle w:val="BodyText"/>
      </w:pPr>
      <w:r w:rsidRPr="00B066BA">
        <w:t>Evidence required to demonstrate the required knowledge for this unit must be relevant to and satisfy the requirements of the elements and performance criteria and include knowledge of:</w:t>
      </w:r>
    </w:p>
    <w:p w:rsidR="00000000" w:rsidRPr="00B066BA" w:rsidP="00B066BA">
      <w:pPr>
        <w:pStyle w:val="ListBullet"/>
      </w:pPr>
      <w:r w:rsidRPr="00B066BA">
        <w:t>materials, equipment, tools, machinery and consumables needed for mak</w:t>
      </w:r>
      <w:r w:rsidRPr="00B066BA">
        <w:t>ing gemstone assemblies</w:t>
      </w:r>
    </w:p>
    <w:p w:rsidR="00000000" w:rsidRPr="00B066BA" w:rsidP="00B066BA">
      <w:pPr>
        <w:pStyle w:val="ListBullet"/>
      </w:pPr>
      <w:r w:rsidRPr="00B066BA">
        <w:t>the influence on cutting choices of:</w:t>
      </w:r>
    </w:p>
    <w:p w:rsidR="00000000" w:rsidRPr="00B066BA" w:rsidP="00B066BA">
      <w:pPr>
        <w:pStyle w:val="ListBullet2"/>
      </w:pPr>
      <w:r w:rsidRPr="00B066BA">
        <w:t>market requirements</w:t>
      </w:r>
    </w:p>
    <w:p w:rsidR="00000000" w:rsidRPr="00B066BA" w:rsidP="00B066BA">
      <w:pPr>
        <w:pStyle w:val="ListBullet2"/>
      </w:pPr>
      <w:r w:rsidRPr="00B066BA">
        <w:t>a stone</w:t>
      </w:r>
      <w:r>
        <w:t>’</w:t>
      </w:r>
      <w:r w:rsidRPr="00B066BA">
        <w:t xml:space="preserve">s characteristics </w:t>
      </w:r>
    </w:p>
    <w:p w:rsidR="00000000" w:rsidRPr="00B066BA" w:rsidP="00B066BA">
      <w:pPr>
        <w:pStyle w:val="ListBullet"/>
      </w:pPr>
      <w:r w:rsidRPr="00B066BA">
        <w:t>the techniques and processes for making gemstone assemblies</w:t>
      </w:r>
    </w:p>
    <w:p w:rsidR="00000000" w:rsidRPr="00B066BA" w:rsidP="00B066BA">
      <w:pPr>
        <w:pStyle w:val="ListBullet"/>
      </w:pPr>
      <w:r w:rsidRPr="00B066BA">
        <w:t>techniques for:</w:t>
      </w:r>
    </w:p>
    <w:p w:rsidR="00000000" w:rsidRPr="00B066BA" w:rsidP="00B066BA">
      <w:pPr>
        <w:pStyle w:val="ListBullet2"/>
      </w:pPr>
      <w:r w:rsidRPr="00B066BA">
        <w:t xml:space="preserve">detecting and correcting flaws </w:t>
      </w:r>
    </w:p>
    <w:p w:rsidR="00000000" w:rsidRPr="00B066BA" w:rsidP="00B066BA">
      <w:pPr>
        <w:pStyle w:val="ListBullet2"/>
      </w:pPr>
      <w:r w:rsidRPr="00B066BA">
        <w:t xml:space="preserve">exposing the best colour </w:t>
      </w:r>
    </w:p>
    <w:p w:rsidR="00000000" w:rsidRPr="00B066BA" w:rsidP="00B066BA">
      <w:pPr>
        <w:pStyle w:val="ListBullet"/>
      </w:pPr>
      <w:r w:rsidRPr="00B066BA">
        <w:t>safety issues associated with the use of gemstone cutting and polishing:</w:t>
      </w:r>
    </w:p>
    <w:p w:rsidR="00000000" w:rsidRPr="00B066BA" w:rsidP="00B066BA">
      <w:pPr>
        <w:pStyle w:val="ListBullet2"/>
      </w:pPr>
      <w:r w:rsidRPr="00B066BA">
        <w:t>materials</w:t>
      </w:r>
    </w:p>
    <w:p w:rsidR="00000000" w:rsidRPr="00B066BA" w:rsidP="00B066BA">
      <w:pPr>
        <w:pStyle w:val="ListBullet2"/>
      </w:pPr>
      <w:r w:rsidRPr="00B066BA">
        <w:t>machinery</w:t>
      </w:r>
    </w:p>
    <w:p w:rsidR="00000000" w:rsidRPr="00B066BA" w:rsidP="00B066BA">
      <w:pPr>
        <w:pStyle w:val="ListBullet2"/>
      </w:pPr>
      <w:r w:rsidRPr="00B066BA">
        <w:t>equipment</w:t>
      </w:r>
    </w:p>
    <w:p w:rsidR="00000000" w:rsidRPr="00B066BA" w:rsidP="00B066BA">
      <w:pPr>
        <w:pStyle w:val="ListBullet2"/>
      </w:pPr>
      <w:r w:rsidRPr="00B066BA">
        <w:t>tools</w:t>
      </w:r>
    </w:p>
    <w:p w:rsidR="00CC57F8" w:rsidP="00B066BA">
      <w:pPr>
        <w:pStyle w:val="ListBullet2"/>
      </w:pPr>
      <w:r w:rsidRPr="00B066BA">
        <w:t>consumables.</w:t>
      </w:r>
    </w:p>
    <w:p w:rsidR="00CC57F8" w:rsidP="00B066BA">
      <w:pPr>
        <w:pStyle w:val="ListBullet2"/>
      </w:pPr>
    </w:p>
    <w:p w:rsidR="00000000" w:rsidRPr="00B066BA" w:rsidP="00B066BA">
      <w:pPr>
        <w:pStyle w:val="Heading1"/>
      </w:pPr>
      <w:bookmarkStart w:id="13" w:name="O_1085004"/>
      <w:bookmarkEnd w:id="13"/>
      <w:r w:rsidRPr="00B066BA">
        <w:t>Assessment Conditions</w:t>
      </w:r>
    </w:p>
    <w:p w:rsidR="00000000" w:rsidRPr="00B066BA" w:rsidP="00B066BA">
      <w:pPr>
        <w:pStyle w:val="ListBullet"/>
      </w:pPr>
      <w:r w:rsidRPr="00B066BA">
        <w:t>Assessors must:</w:t>
      </w:r>
    </w:p>
    <w:p w:rsidR="00000000" w:rsidRPr="00B066BA" w:rsidP="00B066BA">
      <w:pPr>
        <w:pStyle w:val="ListBullet2"/>
      </w:pPr>
      <w:r w:rsidRPr="00B066BA">
        <w:t>have vocational competency in completing pre-cutting processes for gemsto</w:t>
      </w:r>
      <w:r w:rsidRPr="00B066BA">
        <w:t>ne assemblies at least to the level being assessed with relevant industry knowledge and experience</w:t>
      </w:r>
    </w:p>
    <w:p w:rsidR="00000000" w:rsidRPr="00B066BA" w:rsidP="00B066BA">
      <w:pPr>
        <w:pStyle w:val="ListBullet2"/>
      </w:pPr>
      <w:r w:rsidRPr="00B066BA">
        <w:t xml:space="preserve">satisfy the assessor requirements in the </w:t>
      </w:r>
      <w:r w:rsidRPr="00B066BA">
        <w:rPr>
          <w:rStyle w:val="Emphasis"/>
        </w:rPr>
        <w:t xml:space="preserve">Standards for Registered Training Organisations 2015 </w:t>
      </w:r>
      <w:r w:rsidRPr="00B066BA">
        <w:t>or its replacement</w:t>
      </w:r>
      <w:r w:rsidRPr="00B066BA">
        <w:rPr>
          <w:rStyle w:val="Emphasis"/>
        </w:rPr>
        <w:t xml:space="preserve"> </w:t>
      </w:r>
      <w:r w:rsidRPr="00B066BA">
        <w:t xml:space="preserve">and comply with the </w:t>
      </w:r>
      <w:r w:rsidRPr="00B066BA">
        <w:rPr>
          <w:rStyle w:val="Emphasis"/>
        </w:rPr>
        <w:t xml:space="preserve">National Vocational Education and Training Regulator Act 2011, </w:t>
      </w:r>
      <w:r w:rsidRPr="00B066BA">
        <w:t>its replacement</w:t>
      </w:r>
      <w:r w:rsidRPr="00B066BA">
        <w:rPr>
          <w:rStyle w:val="Emphasis"/>
        </w:rPr>
        <w:t xml:space="preserve"> </w:t>
      </w:r>
      <w:r w:rsidRPr="00B066BA">
        <w:t xml:space="preserve">or equivalent legislation covering VET regulation in a non-referring state/territory as the </w:t>
      </w:r>
      <w:r w:rsidRPr="00B066BA">
        <w:t>case requires.</w:t>
      </w:r>
    </w:p>
    <w:p w:rsidR="00000000" w:rsidRPr="00B066BA" w:rsidP="00B066BA">
      <w:pPr>
        <w:pStyle w:val="ListBullet"/>
      </w:pPr>
      <w:r w:rsidRPr="00B066BA">
        <w:t>Where possible, assessment must occur in operational workplace situat</w:t>
      </w:r>
      <w:r w:rsidRPr="00B066BA">
        <w:t>ions. Where this is not possible or where personal safety or environmental damage are limiting factors, assessment must occur in a sufficiently rigorous simulated environment that reflects realistic operational workplace conditions that cover all aspects o</w:t>
      </w:r>
      <w:r w:rsidRPr="00B066BA">
        <w:t>f workplace performance, including environment, task skills, task management skills, contingency management skills and job role environment skills.</w:t>
      </w:r>
    </w:p>
    <w:p w:rsidR="00000000" w:rsidRPr="00B066BA" w:rsidP="00B066BA">
      <w:pPr>
        <w:pStyle w:val="ListBullet"/>
      </w:pPr>
      <w:r w:rsidRPr="00B066BA">
        <w:t xml:space="preserve">Conditions for assessment must include access to all tools, equipment, materials and documentation required </w:t>
      </w:r>
      <w:r w:rsidRPr="00B066BA">
        <w:t>including relevant workplace procedures, product and manufacturing specifications.</w:t>
      </w:r>
    </w:p>
    <w:p w:rsidR="00CC57F8" w:rsidP="00B066BA">
      <w:pPr>
        <w:pStyle w:val="ListBullet"/>
      </w:pPr>
      <w:r w:rsidRPr="00B066BA">
        <w:t>Assessment processes and techniques must be appropriate to the language, literacy and numeracy requirements of the work being performed and the needs of the candidate.</w:t>
      </w:r>
    </w:p>
    <w:p w:rsidR="00CC57F8" w:rsidP="00B066BA">
      <w:pPr>
        <w:pStyle w:val="ListBullet"/>
      </w:pPr>
    </w:p>
    <w:p w:rsidR="00000000" w:rsidRPr="00B066BA" w:rsidP="00B066BA">
      <w:pPr>
        <w:pStyle w:val="Heading1"/>
      </w:pPr>
      <w:bookmarkStart w:id="14" w:name="O_1085007"/>
      <w:bookmarkEnd w:id="14"/>
      <w:r w:rsidRPr="00B066BA">
        <w:t>Links</w:t>
      </w:r>
    </w:p>
    <w:p w:rsidR="00000000" w:rsidRPr="00B066BA" w:rsidP="00CC57F8">
      <w:pPr>
        <w:pStyle w:val="BodyText"/>
      </w:pPr>
      <w:r w:rsidRPr="00B066B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1600">
        <w:rPr>
          <w:rStyle w:val="Hyperlink"/>
        </w:rPr>
        <w:t>https://vetnet.gov.au/Pages/TrainingDocs.aspx?q=b7050d37-5fd0-4740-8f7d-3b7a49c10bb2</w:t>
      </w:r>
      <w:r>
        <w:fldChar w:fldCharType="end"/>
      </w:r>
    </w:p>
    <w:p w:rsidR="00000000" w:rsidRPr="00B066BA" w:rsidP="00B066BA"/>
    <w:sectPr w:rsidSect="00B066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BA" w:rsidRPr="00CC57F8" w:rsidP="00CC5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F8" w:rsidP="00B06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57F8" w:rsidP="00B066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57F8" w:rsidP="00B066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BA" w:rsidP="00B066BA">
    <w:pPr>
      <w:pStyle w:val="Footer"/>
      <w:framePr w:wrap="around"/>
    </w:pPr>
    <w:r>
      <w:fldChar w:fldCharType="begin"/>
    </w:r>
    <w:r>
      <w:instrText xml:space="preserve"> DOCPROPERTY  Subject  \* MERGEFORMAT </w:instrText>
    </w:r>
    <w:r>
      <w:fldChar w:fldCharType="separate"/>
    </w:r>
    <w:r w:rsidR="00CC57F8">
      <w:t>Approved</w:t>
    </w:r>
    <w:r w:rsidR="00CC57F8">
      <w:fldChar w:fldCharType="end"/>
    </w:r>
    <w:r>
      <w:tab/>
      <w:t xml:space="preserve">Page </w:t>
    </w:r>
    <w:r>
      <w:fldChar w:fldCharType="begin"/>
    </w:r>
    <w:r>
      <w:instrText xml:space="preserve"> PAGE  \* Arabic  \* MERGEFORMAT </w:instrText>
    </w:r>
    <w:r>
      <w:fldChar w:fldCharType="separate"/>
    </w:r>
    <w:r w:rsidR="00CC57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7F8">
      <w:rPr>
        <w:noProof/>
      </w:rPr>
      <w:t>5</w:t>
    </w:r>
    <w:r>
      <w:rPr>
        <w:noProof/>
      </w:rPr>
      <w:fldChar w:fldCharType="end"/>
    </w:r>
  </w:p>
  <w:p w:rsidR="00B066BA" w:rsidP="00B066BA">
    <w:pPr>
      <w:pStyle w:val="Footer"/>
      <w:framePr w:wrap="around"/>
    </w:pPr>
    <w:r>
      <w:t xml:space="preserve">© Commonwealth of Australia, </w:t>
    </w:r>
    <w:r>
      <w:fldChar w:fldCharType="begin"/>
    </w:r>
    <w:r>
      <w:instrText xml:space="preserve"> DATE  \@ "yyyy"  \* MERGEFORMAT </w:instrText>
    </w:r>
    <w:r>
      <w:fldChar w:fldCharType="separate"/>
    </w:r>
    <w:r w:rsidR="00CC57F8">
      <w:rPr>
        <w:noProof/>
      </w:rPr>
      <w:t>2025</w:t>
    </w:r>
    <w:r>
      <w:fldChar w:fldCharType="end"/>
    </w:r>
    <w:r>
      <w:tab/>
    </w:r>
    <w:r>
      <w:fldChar w:fldCharType="begin"/>
    </w:r>
    <w:r>
      <w:instrText xml:space="preserve"> DOCPROPERTY  Author  \* MERGEFORMAT </w:instrText>
    </w:r>
    <w:r>
      <w:fldChar w:fldCharType="separate"/>
    </w:r>
    <w:r w:rsidR="00CC57F8">
      <w:t>Manufacturing Industry Skills Alliance</w:t>
    </w:r>
    <w:r w:rsidR="00CC57F8">
      <w:fldChar w:fldCharType="end"/>
    </w:r>
  </w:p>
  <w:p w:rsidR="00B066BA" w:rsidP="00B06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6BA" w:rsidRPr="00CC57F8" w:rsidP="00CC5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F8" w:rsidRPr="002D2AF8" w:rsidP="00B066BA">
    <w:pPr>
      <w:pStyle w:val="Header"/>
      <w:framePr w:wrap="around"/>
    </w:pPr>
    <w:r>
      <w:fldChar w:fldCharType="begin"/>
    </w:r>
    <w:r>
      <w:instrText xml:space="preserve"> TITLE   \* MERGEFORMAT </w:instrText>
    </w:r>
    <w:r>
      <w:fldChar w:fldCharType="separate"/>
    </w:r>
    <w:r>
      <w:t>MEM19059 Complete pre-cutting processes for gemstone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57F8" w:rsidP="00B066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BA" w:rsidRPr="002D2AF8" w:rsidP="00B066BA">
    <w:pPr>
      <w:pStyle w:val="Header"/>
      <w:framePr w:wrap="around"/>
    </w:pPr>
    <w:r>
      <w:fldChar w:fldCharType="begin"/>
    </w:r>
    <w:r>
      <w:instrText xml:space="preserve"> TITLE   \* MERGEFORMAT </w:instrText>
    </w:r>
    <w:r>
      <w:fldChar w:fldCharType="separate"/>
    </w:r>
    <w:r w:rsidR="00CC57F8">
      <w:t>MEM19059 Complete pre-cutting processes for gemstone assemblies</w:t>
    </w:r>
    <w:r w:rsidR="00CC57F8">
      <w:fldChar w:fldCharType="end"/>
    </w:r>
    <w:r>
      <w:tab/>
      <w:t xml:space="preserve">Date this document was generated: </w:t>
    </w:r>
    <w:r>
      <w:fldChar w:fldCharType="begin"/>
    </w:r>
    <w:r>
      <w:instrText xml:space="preserve"> CREATEDATE  \@ "d MMMM yyyy"  \* MERGEFORMAT </w:instrText>
    </w:r>
    <w:r>
      <w:fldChar w:fldCharType="separate"/>
    </w:r>
    <w:r w:rsidR="00CC57F8">
      <w:rPr>
        <w:noProof/>
      </w:rPr>
      <w:t>2 March 2025</w:t>
    </w:r>
    <w:r>
      <w:fldChar w:fldCharType="end"/>
    </w:r>
  </w:p>
  <w:p w:rsidR="00B066BA" w:rsidP="00B06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5A9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A5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2F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6BA"/>
    <w:pPr>
      <w:spacing w:before="360" w:after="60"/>
      <w:outlineLvl w:val="0"/>
    </w:pPr>
    <w:rPr>
      <w:sz w:val="32"/>
    </w:rPr>
  </w:style>
  <w:style w:type="paragraph" w:styleId="Heading2">
    <w:name w:val="heading 2"/>
    <w:basedOn w:val="HeadingBase"/>
    <w:next w:val="BodyText"/>
    <w:link w:val="Heading2Char"/>
    <w:qFormat/>
    <w:rsid w:val="00B066BA"/>
    <w:pPr>
      <w:keepLines/>
      <w:spacing w:before="240" w:after="120"/>
      <w:outlineLvl w:val="1"/>
    </w:pPr>
    <w:rPr>
      <w:sz w:val="28"/>
      <w:szCs w:val="40"/>
    </w:rPr>
  </w:style>
  <w:style w:type="paragraph" w:styleId="Heading3">
    <w:name w:val="heading 3"/>
    <w:basedOn w:val="HeadingBase"/>
    <w:next w:val="BodyText"/>
    <w:link w:val="Heading3Char"/>
    <w:qFormat/>
    <w:rsid w:val="00B066BA"/>
    <w:pPr>
      <w:spacing w:before="180" w:after="120"/>
      <w:outlineLvl w:val="2"/>
    </w:pPr>
    <w:rPr>
      <w:spacing w:val="-10"/>
      <w:kern w:val="32"/>
    </w:rPr>
  </w:style>
  <w:style w:type="paragraph" w:styleId="Heading4">
    <w:name w:val="heading 4"/>
    <w:basedOn w:val="HeadingBase"/>
    <w:next w:val="BodyText"/>
    <w:link w:val="Heading4Char"/>
    <w:qFormat/>
    <w:rsid w:val="00B066BA"/>
    <w:pPr>
      <w:spacing w:before="160" w:after="120"/>
      <w:outlineLvl w:val="3"/>
    </w:pPr>
    <w:rPr>
      <w:sz w:val="22"/>
    </w:rPr>
  </w:style>
  <w:style w:type="paragraph" w:styleId="Heading5">
    <w:name w:val="heading 5"/>
    <w:basedOn w:val="HeadingBase"/>
    <w:next w:val="Normal"/>
    <w:link w:val="Heading5Char"/>
    <w:qFormat/>
    <w:rsid w:val="00B066BA"/>
    <w:pPr>
      <w:spacing w:before="80"/>
      <w:outlineLvl w:val="4"/>
    </w:pPr>
    <w:rPr>
      <w:color w:val="918585"/>
      <w:sz w:val="20"/>
    </w:rPr>
  </w:style>
  <w:style w:type="paragraph" w:styleId="Heading6">
    <w:name w:val="heading 6"/>
    <w:basedOn w:val="HeadingBase"/>
    <w:next w:val="Normal"/>
    <w:link w:val="Heading6Char"/>
    <w:qFormat/>
    <w:rsid w:val="00B066BA"/>
    <w:pPr>
      <w:spacing w:before="60"/>
      <w:outlineLvl w:val="5"/>
    </w:pPr>
    <w:rPr>
      <w:color w:val="918585"/>
      <w:sz w:val="20"/>
    </w:rPr>
  </w:style>
  <w:style w:type="paragraph" w:styleId="Heading7">
    <w:name w:val="heading 7"/>
    <w:basedOn w:val="Normal"/>
    <w:next w:val="Normal"/>
    <w:link w:val="Heading7Char"/>
    <w:qFormat/>
    <w:rsid w:val="00B066BA"/>
    <w:pPr>
      <w:ind w:left="720"/>
      <w:outlineLvl w:val="6"/>
    </w:pPr>
    <w:rPr>
      <w:i/>
    </w:rPr>
  </w:style>
  <w:style w:type="paragraph" w:styleId="Heading8">
    <w:name w:val="heading 8"/>
    <w:basedOn w:val="Normal"/>
    <w:next w:val="Normal"/>
    <w:link w:val="Heading8Char"/>
    <w:qFormat/>
    <w:rsid w:val="00B066BA"/>
    <w:pPr>
      <w:ind w:left="720"/>
      <w:outlineLvl w:val="7"/>
    </w:pPr>
    <w:rPr>
      <w:i/>
    </w:rPr>
  </w:style>
  <w:style w:type="paragraph" w:styleId="Heading9">
    <w:name w:val="heading 9"/>
    <w:basedOn w:val="Normal"/>
    <w:next w:val="Normal"/>
    <w:link w:val="Heading9Char"/>
    <w:qFormat/>
    <w:rsid w:val="00B066BA"/>
    <w:pPr>
      <w:ind w:left="720"/>
      <w:outlineLvl w:val="8"/>
    </w:pPr>
    <w:rPr>
      <w:i/>
    </w:rPr>
  </w:style>
  <w:style w:type="character" w:default="1" w:styleId="DefaultParagraphFont">
    <w:name w:val="Default Paragraph Font"/>
    <w:uiPriority w:val="1"/>
    <w:unhideWhenUsed/>
    <w:rsid w:val="00B06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6BA"/>
  </w:style>
  <w:style w:type="character" w:customStyle="1" w:styleId="Heading1Char">
    <w:name w:val="Heading 1 Char"/>
    <w:basedOn w:val="DefaultParagraphFont"/>
    <w:link w:val="Heading1"/>
    <w:rsid w:val="00B066BA"/>
    <w:rPr>
      <w:rFonts w:ascii="Times New Roman" w:eastAsia="Times New Roman" w:hAnsi="Times New Roman" w:cs="Times New Roman"/>
      <w:b/>
      <w:sz w:val="32"/>
      <w:szCs w:val="20"/>
      <w:lang w:eastAsia="en-US"/>
    </w:rPr>
  </w:style>
  <w:style w:type="paragraph" w:styleId="BodyText">
    <w:name w:val="Body Text"/>
    <w:basedOn w:val="Normal"/>
    <w:link w:val="BodyTextChar"/>
    <w:rsid w:val="00B066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6BA"/>
    <w:rPr>
      <w:rFonts w:ascii="Times New Roman" w:eastAsia="Times New Roman" w:hAnsi="Times New Roman" w:cs="Times New Roman"/>
      <w:sz w:val="24"/>
      <w:lang w:eastAsia="en-US"/>
    </w:rPr>
  </w:style>
  <w:style w:type="paragraph" w:styleId="ListBullet">
    <w:name w:val="List Bullet"/>
    <w:basedOn w:val="List"/>
    <w:rsid w:val="00B066BA"/>
    <w:pPr>
      <w:numPr>
        <w:numId w:val="12"/>
      </w:numPr>
      <w:tabs>
        <w:tab w:val="clear" w:pos="340"/>
      </w:tabs>
      <w:spacing w:before="40" w:after="40"/>
    </w:pPr>
  </w:style>
  <w:style w:type="character" w:customStyle="1" w:styleId="SpecialBold">
    <w:name w:val="Special Bold"/>
    <w:basedOn w:val="DefaultParagraphFont"/>
    <w:rsid w:val="00B066BA"/>
    <w:rPr>
      <w:b/>
      <w:spacing w:val="0"/>
    </w:rPr>
  </w:style>
  <w:style w:type="paragraph" w:styleId="ListBullet2">
    <w:name w:val="List Bullet 2"/>
    <w:basedOn w:val="List2"/>
    <w:rsid w:val="00B066BA"/>
    <w:pPr>
      <w:numPr>
        <w:numId w:val="13"/>
      </w:numPr>
      <w:tabs>
        <w:tab w:val="clear" w:pos="680"/>
      </w:tabs>
    </w:pPr>
  </w:style>
  <w:style w:type="character" w:styleId="Emphasis">
    <w:name w:val="Emphasis"/>
    <w:basedOn w:val="DefaultParagraphFont"/>
    <w:qFormat/>
    <w:rsid w:val="00B066BA"/>
    <w:rPr>
      <w:i/>
    </w:rPr>
  </w:style>
  <w:style w:type="paragraph" w:customStyle="1" w:styleId="SuperHeading">
    <w:name w:val="SuperHeading"/>
    <w:basedOn w:val="Normal"/>
    <w:rsid w:val="00B066BA"/>
    <w:pPr>
      <w:spacing w:before="240" w:after="120"/>
      <w:outlineLvl w:val="0"/>
    </w:pPr>
    <w:rPr>
      <w:rFonts w:ascii="Times New Roman" w:hAnsi="Times New Roman"/>
      <w:b/>
      <w:sz w:val="32"/>
    </w:rPr>
  </w:style>
  <w:style w:type="paragraph" w:customStyle="1" w:styleId="AllowPageBreak">
    <w:name w:val="AllowPageBreak"/>
    <w:rsid w:val="00B066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6BA"/>
    <w:rPr>
      <w:rFonts w:ascii="Courier New" w:eastAsia="Times New Roman" w:hAnsi="Courier New" w:cs="Times New Roman"/>
      <w:i/>
      <w:szCs w:val="20"/>
      <w:lang w:eastAsia="en-US"/>
    </w:rPr>
  </w:style>
  <w:style w:type="paragraph" w:customStyle="1" w:styleId="HeadingBase">
    <w:name w:val="Heading Base"/>
    <w:rsid w:val="00B06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6BA"/>
    <w:pPr>
      <w:tabs>
        <w:tab w:val="right" w:leader="dot" w:pos="9072"/>
      </w:tabs>
      <w:ind w:left="567"/>
    </w:pPr>
    <w:rPr>
      <w:szCs w:val="22"/>
    </w:rPr>
  </w:style>
  <w:style w:type="paragraph" w:customStyle="1" w:styleId="TOCBase">
    <w:name w:val="TOC Base"/>
    <w:rsid w:val="00B06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6BA"/>
    <w:pPr>
      <w:tabs>
        <w:tab w:val="right" w:leader="dot" w:pos="9072"/>
      </w:tabs>
      <w:spacing w:before="40" w:after="40"/>
      <w:ind w:left="284"/>
    </w:pPr>
    <w:rPr>
      <w:rFonts w:ascii="Times New Roman" w:hAnsi="Times New Roman"/>
    </w:rPr>
  </w:style>
  <w:style w:type="paragraph" w:styleId="TOC1">
    <w:name w:val="toc 1"/>
    <w:basedOn w:val="TOCBase"/>
    <w:next w:val="Normal"/>
    <w:rsid w:val="00B06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6BA"/>
    <w:rPr>
      <w:rFonts w:ascii="Times New Roman" w:eastAsia="Times New Roman" w:hAnsi="Times New Roman" w:cs="Times New Roman"/>
      <w:sz w:val="16"/>
      <w:lang w:eastAsia="en-US"/>
    </w:rPr>
  </w:style>
  <w:style w:type="paragraph" w:styleId="Title">
    <w:name w:val="Title"/>
    <w:basedOn w:val="HeadingBase"/>
    <w:link w:val="TitleChar"/>
    <w:qFormat/>
    <w:rsid w:val="00B066BA"/>
    <w:pPr>
      <w:spacing w:before="5040"/>
      <w:jc w:val="center"/>
    </w:pPr>
    <w:rPr>
      <w:sz w:val="48"/>
      <w:szCs w:val="72"/>
      <w:lang w:val="en-US"/>
    </w:rPr>
  </w:style>
  <w:style w:type="character" w:customStyle="1" w:styleId="TitleChar">
    <w:name w:val="Title Char"/>
    <w:basedOn w:val="DefaultParagraphFont"/>
    <w:link w:val="Title"/>
    <w:rsid w:val="00B06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6BA"/>
    <w:pPr>
      <w:tabs>
        <w:tab w:val="left" w:pos="3600"/>
        <w:tab w:val="left" w:pos="3958"/>
      </w:tabs>
    </w:pPr>
  </w:style>
  <w:style w:type="paragraph" w:styleId="List">
    <w:name w:val="List"/>
    <w:basedOn w:val="BodyText"/>
    <w:next w:val="BodyText"/>
    <w:rsid w:val="00B066BA"/>
    <w:pPr>
      <w:tabs>
        <w:tab w:val="left" w:pos="340"/>
      </w:tabs>
      <w:spacing w:before="60" w:after="60"/>
      <w:ind w:left="340" w:hanging="340"/>
    </w:pPr>
  </w:style>
  <w:style w:type="paragraph" w:customStyle="1" w:styleId="Note">
    <w:name w:val="Note"/>
    <w:basedOn w:val="BodyText"/>
    <w:rsid w:val="00B06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6BA"/>
    <w:pPr>
      <w:framePr w:wrap="auto" w:hAnchor="text" w:y="6049"/>
    </w:pPr>
    <w:rPr>
      <w:color w:val="000000"/>
      <w:sz w:val="40"/>
    </w:rPr>
  </w:style>
  <w:style w:type="paragraph" w:customStyle="1" w:styleId="TOCTitle">
    <w:name w:val="TOCTitle"/>
    <w:basedOn w:val="Heading1"/>
    <w:rsid w:val="00B066BA"/>
    <w:pPr>
      <w:spacing w:after="240"/>
      <w:jc w:val="center"/>
      <w:outlineLvl w:val="9"/>
    </w:pPr>
    <w:rPr>
      <w:caps/>
    </w:rPr>
  </w:style>
  <w:style w:type="paragraph" w:customStyle="1" w:styleId="Version">
    <w:name w:val="Version"/>
    <w:rsid w:val="00B06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6BA"/>
    <w:pPr>
      <w:keepNext w:val="0"/>
      <w:tabs>
        <w:tab w:val="right" w:pos="4176"/>
      </w:tabs>
      <w:ind w:left="198" w:hanging="198"/>
    </w:pPr>
    <w:rPr>
      <w:rFonts w:ascii="Garamond" w:hAnsi="Garamond"/>
    </w:rPr>
  </w:style>
  <w:style w:type="paragraph" w:styleId="IndexHeading">
    <w:name w:val="index heading"/>
    <w:basedOn w:val="Normal"/>
    <w:next w:val="Index1"/>
    <w:semiHidden/>
    <w:rsid w:val="00B066BA"/>
    <w:pPr>
      <w:spacing w:before="120" w:after="120"/>
    </w:pPr>
    <w:rPr>
      <w:rFonts w:ascii="Arial" w:hAnsi="Arial"/>
      <w:b/>
      <w:color w:val="918585"/>
      <w:sz w:val="24"/>
    </w:rPr>
  </w:style>
  <w:style w:type="paragraph" w:styleId="Header">
    <w:name w:val="header"/>
    <w:basedOn w:val="Normal"/>
    <w:link w:val="HeaderChar"/>
    <w:rsid w:val="00B06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6BA"/>
    <w:rPr>
      <w:rFonts w:ascii="Times New Roman" w:eastAsia="Times New Roman" w:hAnsi="Times New Roman" w:cs="Times New Roman"/>
      <w:sz w:val="16"/>
      <w:szCs w:val="20"/>
      <w:lang w:val="en-GB" w:eastAsia="en-US"/>
    </w:rPr>
  </w:style>
  <w:style w:type="paragraph" w:customStyle="1" w:styleId="Chapter">
    <w:name w:val="Chapter"/>
    <w:basedOn w:val="Normal"/>
    <w:rsid w:val="00B066BA"/>
    <w:pPr>
      <w:spacing w:before="240"/>
    </w:pPr>
    <w:rPr>
      <w:rFonts w:ascii="Times New Roman" w:hAnsi="Times New Roman"/>
      <w:smallCaps/>
      <w:spacing w:val="80"/>
      <w:sz w:val="28"/>
    </w:rPr>
  </w:style>
  <w:style w:type="paragraph" w:customStyle="1" w:styleId="InChapter">
    <w:name w:val="InChapter"/>
    <w:basedOn w:val="Heading3"/>
    <w:rsid w:val="00B066BA"/>
    <w:pPr>
      <w:spacing w:after="240"/>
      <w:outlineLvl w:val="9"/>
    </w:pPr>
    <w:rPr>
      <w:noProof/>
    </w:rPr>
  </w:style>
  <w:style w:type="paragraph" w:styleId="Index2">
    <w:name w:val="index 2"/>
    <w:basedOn w:val="Normal"/>
    <w:next w:val="Normal"/>
    <w:semiHidden/>
    <w:rsid w:val="00B066BA"/>
    <w:pPr>
      <w:tabs>
        <w:tab w:val="right" w:pos="4176"/>
      </w:tabs>
      <w:ind w:left="568" w:hanging="284"/>
    </w:pPr>
    <w:rPr>
      <w:rFonts w:ascii="Garamond" w:hAnsi="Garamond"/>
    </w:rPr>
  </w:style>
  <w:style w:type="paragraph" w:customStyle="1" w:styleId="Byline">
    <w:name w:val="Byline"/>
    <w:rsid w:val="00B06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6BA"/>
    <w:pPr>
      <w:tabs>
        <w:tab w:val="clear" w:pos="3600"/>
        <w:tab w:val="clear" w:pos="3958"/>
      </w:tabs>
      <w:jc w:val="right"/>
    </w:pPr>
  </w:style>
  <w:style w:type="paragraph" w:styleId="Caption">
    <w:name w:val="caption"/>
    <w:basedOn w:val="BodyText"/>
    <w:next w:val="Normal"/>
    <w:qFormat/>
    <w:rsid w:val="00B066BA"/>
    <w:pPr>
      <w:framePr w:w="2268" w:hSpace="181" w:vSpace="181" w:wrap="around" w:vAnchor="text" w:hAnchor="page" w:x="1135" w:y="285" w:anchorLock="1"/>
    </w:pPr>
    <w:rPr>
      <w:i/>
    </w:rPr>
  </w:style>
  <w:style w:type="paragraph" w:customStyle="1" w:styleId="MiniTOCTitle">
    <w:name w:val="MiniTOCTitle"/>
    <w:basedOn w:val="Heading4"/>
    <w:rsid w:val="00B066BA"/>
    <w:pPr>
      <w:spacing w:before="240"/>
      <w:outlineLvl w:val="9"/>
    </w:pPr>
    <w:rPr>
      <w:noProof/>
      <w:sz w:val="24"/>
    </w:rPr>
  </w:style>
  <w:style w:type="paragraph" w:customStyle="1" w:styleId="MiniTOCItem">
    <w:name w:val="MiniTOCItem"/>
    <w:basedOn w:val="ListBullet"/>
    <w:rsid w:val="00B066BA"/>
    <w:pPr>
      <w:numPr>
        <w:numId w:val="0"/>
      </w:numPr>
      <w:tabs>
        <w:tab w:val="right" w:leader="dot" w:pos="6521"/>
      </w:tabs>
      <w:spacing w:before="0" w:after="0"/>
    </w:pPr>
  </w:style>
  <w:style w:type="paragraph" w:customStyle="1" w:styleId="TOFTitle">
    <w:name w:val="TOFTitle"/>
    <w:basedOn w:val="TOCTitle"/>
    <w:rsid w:val="00B066BA"/>
  </w:style>
  <w:style w:type="paragraph" w:styleId="TableofFigures">
    <w:name w:val="table of figures"/>
    <w:basedOn w:val="Normal"/>
    <w:next w:val="Normal"/>
    <w:semiHidden/>
    <w:rsid w:val="00B066BA"/>
    <w:pPr>
      <w:tabs>
        <w:tab w:val="right" w:leader="dot" w:pos="9072"/>
      </w:tabs>
      <w:ind w:left="970" w:hanging="403"/>
    </w:pPr>
    <w:rPr>
      <w:rFonts w:ascii="Times New Roman" w:hAnsi="Times New Roman"/>
      <w:b/>
    </w:rPr>
  </w:style>
  <w:style w:type="paragraph" w:styleId="ListNumber">
    <w:name w:val="List Number"/>
    <w:basedOn w:val="List"/>
    <w:rsid w:val="00B066BA"/>
    <w:pPr>
      <w:numPr>
        <w:numId w:val="15"/>
      </w:numPr>
      <w:tabs>
        <w:tab w:val="clear" w:pos="340"/>
      </w:tabs>
    </w:pPr>
  </w:style>
  <w:style w:type="character" w:customStyle="1" w:styleId="WingdingSymbols">
    <w:name w:val="Wingding Symbols"/>
    <w:rsid w:val="00B066BA"/>
    <w:rPr>
      <w:rFonts w:ascii="Wingdings" w:hAnsi="Wingdings"/>
    </w:rPr>
  </w:style>
  <w:style w:type="paragraph" w:customStyle="1" w:styleId="TableHeading">
    <w:name w:val="Table Heading"/>
    <w:basedOn w:val="HeadingBase"/>
    <w:rsid w:val="00B066BA"/>
    <w:pPr>
      <w:keepLines/>
      <w:pBdr>
        <w:bottom w:val="single" w:sz="6" w:space="1" w:color="918585"/>
      </w:pBdr>
      <w:spacing w:before="240"/>
    </w:pPr>
  </w:style>
  <w:style w:type="character" w:customStyle="1" w:styleId="HotSpot">
    <w:name w:val="HotSpot"/>
    <w:rsid w:val="00B066BA"/>
    <w:rPr>
      <w:color w:val="0033CC"/>
      <w:u w:val="none"/>
    </w:rPr>
  </w:style>
  <w:style w:type="paragraph" w:customStyle="1" w:styleId="BodyTextRight">
    <w:name w:val="Body Text Right"/>
    <w:basedOn w:val="BodyText"/>
    <w:rsid w:val="00B066BA"/>
    <w:pPr>
      <w:spacing w:before="0" w:after="0"/>
      <w:jc w:val="right"/>
    </w:pPr>
  </w:style>
  <w:style w:type="paragraph" w:styleId="Index3">
    <w:name w:val="index 3"/>
    <w:basedOn w:val="ListNumber2"/>
    <w:next w:val="Normal"/>
    <w:semiHidden/>
    <w:rsid w:val="00B066BA"/>
    <w:pPr>
      <w:numPr>
        <w:numId w:val="0"/>
      </w:numPr>
      <w:tabs>
        <w:tab w:val="right" w:leader="dot" w:pos="4176"/>
      </w:tabs>
    </w:pPr>
  </w:style>
  <w:style w:type="paragraph" w:styleId="ListNumber2">
    <w:name w:val="List Number 2"/>
    <w:basedOn w:val="List2"/>
    <w:rsid w:val="00B066BA"/>
    <w:pPr>
      <w:numPr>
        <w:numId w:val="10"/>
      </w:numPr>
      <w:tabs>
        <w:tab w:val="clear" w:pos="1060"/>
      </w:tabs>
    </w:pPr>
  </w:style>
  <w:style w:type="paragraph" w:customStyle="1" w:styleId="MarginNote">
    <w:name w:val="Margin Note"/>
    <w:basedOn w:val="BodyText"/>
    <w:rsid w:val="00B06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6BA"/>
    <w:rPr>
      <w:sz w:val="32"/>
    </w:rPr>
  </w:style>
  <w:style w:type="paragraph" w:customStyle="1" w:styleId="HeadingProcedure">
    <w:name w:val="Heading Procedure"/>
    <w:basedOn w:val="HeadingBase"/>
    <w:next w:val="Normal"/>
    <w:rsid w:val="00B066BA"/>
    <w:pPr>
      <w:tabs>
        <w:tab w:val="left" w:pos="0"/>
      </w:tabs>
      <w:spacing w:before="120" w:after="60"/>
    </w:pPr>
    <w:rPr>
      <w:i/>
      <w:color w:val="918585"/>
      <w:sz w:val="22"/>
    </w:rPr>
  </w:style>
  <w:style w:type="paragraph" w:customStyle="1" w:styleId="TableBodyText">
    <w:name w:val="Table Body Text"/>
    <w:basedOn w:val="BodyText"/>
    <w:rsid w:val="00B066BA"/>
    <w:pPr>
      <w:spacing w:before="60" w:after="60"/>
    </w:pPr>
  </w:style>
  <w:style w:type="paragraph" w:styleId="ListContinue">
    <w:name w:val="List Continue"/>
    <w:basedOn w:val="List"/>
    <w:rsid w:val="00B066BA"/>
    <w:pPr>
      <w:ind w:firstLine="0"/>
    </w:pPr>
  </w:style>
  <w:style w:type="paragraph" w:customStyle="1" w:styleId="ListNote">
    <w:name w:val="List Note"/>
    <w:basedOn w:val="List"/>
    <w:rsid w:val="00B066BA"/>
    <w:pPr>
      <w:pBdr>
        <w:top w:val="single" w:sz="6" w:space="2" w:color="918585"/>
        <w:bottom w:val="single" w:sz="6" w:space="2" w:color="918585"/>
      </w:pBdr>
      <w:tabs>
        <w:tab w:val="left" w:pos="1021"/>
      </w:tabs>
      <w:ind w:firstLine="0"/>
    </w:pPr>
  </w:style>
  <w:style w:type="paragraph" w:customStyle="1" w:styleId="Warning">
    <w:name w:val="Warning"/>
    <w:basedOn w:val="BodyText"/>
    <w:rsid w:val="00B066BA"/>
    <w:pPr>
      <w:shd w:val="clear" w:color="auto" w:fill="D9D9D9"/>
      <w:tabs>
        <w:tab w:val="left" w:pos="992"/>
      </w:tabs>
      <w:ind w:left="119" w:right="119"/>
    </w:pPr>
    <w:rPr>
      <w:sz w:val="20"/>
    </w:rPr>
  </w:style>
  <w:style w:type="paragraph" w:customStyle="1" w:styleId="MarginIcons">
    <w:name w:val="Margin Icons"/>
    <w:basedOn w:val="BodyText"/>
    <w:rsid w:val="00B06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6BA"/>
    <w:rPr>
      <w:rFonts w:ascii="Courier New" w:hAnsi="Courier New"/>
    </w:rPr>
  </w:style>
  <w:style w:type="paragraph" w:customStyle="1" w:styleId="NoteBullet">
    <w:name w:val="Note Bullet"/>
    <w:basedOn w:val="Note"/>
    <w:rsid w:val="00B066BA"/>
    <w:pPr>
      <w:tabs>
        <w:tab w:val="clear" w:pos="680"/>
      </w:tabs>
      <w:spacing w:before="60" w:after="60"/>
    </w:pPr>
  </w:style>
  <w:style w:type="paragraph" w:customStyle="1" w:styleId="SubHeading2">
    <w:name w:val="SubHeading2"/>
    <w:basedOn w:val="HeadingBase"/>
    <w:rsid w:val="00B066BA"/>
    <w:pPr>
      <w:spacing w:before="240" w:after="60"/>
    </w:pPr>
    <w:rPr>
      <w:sz w:val="20"/>
    </w:rPr>
  </w:style>
  <w:style w:type="paragraph" w:customStyle="1" w:styleId="SubHeading1">
    <w:name w:val="SubHeading1"/>
    <w:basedOn w:val="HeadingBase"/>
    <w:rsid w:val="00B066BA"/>
    <w:pPr>
      <w:spacing w:before="240" w:after="60"/>
    </w:pPr>
    <w:rPr>
      <w:color w:val="918585"/>
      <w:sz w:val="22"/>
    </w:rPr>
  </w:style>
  <w:style w:type="paragraph" w:customStyle="1" w:styleId="SideHeading">
    <w:name w:val="Side Heading"/>
    <w:basedOn w:val="HeadingBase"/>
    <w:rsid w:val="00B06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6BA"/>
    <w:pPr>
      <w:tabs>
        <w:tab w:val="num" w:pos="360"/>
      </w:tabs>
    </w:pPr>
  </w:style>
  <w:style w:type="paragraph" w:styleId="PlainText">
    <w:name w:val="Plain Text"/>
    <w:basedOn w:val="Normal"/>
    <w:link w:val="PlainTextChar"/>
    <w:rsid w:val="00B066BA"/>
    <w:rPr>
      <w:sz w:val="20"/>
    </w:rPr>
  </w:style>
  <w:style w:type="character" w:customStyle="1" w:styleId="PlainTextChar">
    <w:name w:val="Plain Text Char"/>
    <w:basedOn w:val="DefaultParagraphFont"/>
    <w:link w:val="PlainText"/>
    <w:rsid w:val="00B066BA"/>
    <w:rPr>
      <w:rFonts w:ascii="Courier New" w:eastAsia="Times New Roman" w:hAnsi="Courier New" w:cs="Times New Roman"/>
      <w:sz w:val="20"/>
      <w:szCs w:val="20"/>
      <w:lang w:eastAsia="en-US"/>
    </w:rPr>
  </w:style>
  <w:style w:type="character" w:customStyle="1" w:styleId="MenuOption">
    <w:name w:val="Menu Option"/>
    <w:basedOn w:val="DefaultParagraphFont"/>
    <w:rsid w:val="00B066BA"/>
    <w:rPr>
      <w:b/>
      <w:smallCaps/>
    </w:rPr>
  </w:style>
  <w:style w:type="paragraph" w:customStyle="1" w:styleId="TableListNumber">
    <w:name w:val="Table List Number"/>
    <w:basedOn w:val="ListNumber"/>
    <w:rsid w:val="00B066BA"/>
    <w:pPr>
      <w:numPr>
        <w:numId w:val="0"/>
      </w:numPr>
    </w:pPr>
  </w:style>
  <w:style w:type="paragraph" w:styleId="TOC4">
    <w:name w:val="toc 4"/>
    <w:basedOn w:val="TOCBase"/>
    <w:next w:val="Normal"/>
    <w:semiHidden/>
    <w:rsid w:val="00B066BA"/>
    <w:pPr>
      <w:tabs>
        <w:tab w:val="right" w:leader="dot" w:pos="9071"/>
      </w:tabs>
      <w:ind w:left="1701"/>
    </w:pPr>
  </w:style>
  <w:style w:type="paragraph" w:customStyle="1" w:styleId="ListAlpha">
    <w:name w:val="List Alpha"/>
    <w:basedOn w:val="List"/>
    <w:rsid w:val="00B066BA"/>
    <w:pPr>
      <w:numPr>
        <w:numId w:val="9"/>
      </w:numPr>
    </w:pPr>
  </w:style>
  <w:style w:type="paragraph" w:customStyle="1" w:styleId="ListAlpha2">
    <w:name w:val="List Alpha 2"/>
    <w:basedOn w:val="List2"/>
    <w:rsid w:val="00B066BA"/>
    <w:pPr>
      <w:numPr>
        <w:numId w:val="8"/>
      </w:numPr>
    </w:pPr>
  </w:style>
  <w:style w:type="paragraph" w:styleId="List2">
    <w:name w:val="List 2"/>
    <w:basedOn w:val="BodyText"/>
    <w:rsid w:val="00B066BA"/>
    <w:pPr>
      <w:tabs>
        <w:tab w:val="left" w:pos="680"/>
      </w:tabs>
      <w:spacing w:before="60" w:after="60"/>
      <w:ind w:left="680" w:hanging="340"/>
    </w:pPr>
  </w:style>
  <w:style w:type="paragraph" w:styleId="List3">
    <w:name w:val="List 3"/>
    <w:basedOn w:val="BodyText"/>
    <w:rsid w:val="00B066BA"/>
    <w:pPr>
      <w:tabs>
        <w:tab w:val="left" w:pos="1021"/>
      </w:tabs>
      <w:spacing w:before="60" w:after="60"/>
      <w:ind w:left="1020" w:hanging="340"/>
    </w:pPr>
  </w:style>
  <w:style w:type="paragraph" w:styleId="List4">
    <w:name w:val="List 4"/>
    <w:basedOn w:val="BodyText"/>
    <w:rsid w:val="00B066BA"/>
    <w:pPr>
      <w:tabs>
        <w:tab w:val="left" w:pos="1361"/>
      </w:tabs>
      <w:spacing w:before="60" w:after="60"/>
      <w:ind w:left="1361" w:hanging="340"/>
    </w:pPr>
  </w:style>
  <w:style w:type="paragraph" w:styleId="List5">
    <w:name w:val="List 5"/>
    <w:basedOn w:val="BodyText"/>
    <w:rsid w:val="00B066BA"/>
    <w:pPr>
      <w:tabs>
        <w:tab w:val="left" w:pos="1701"/>
      </w:tabs>
      <w:spacing w:before="60" w:after="60"/>
      <w:ind w:left="1701" w:hanging="340"/>
    </w:pPr>
  </w:style>
  <w:style w:type="paragraph" w:styleId="ListBullet3">
    <w:name w:val="List Bullet 3"/>
    <w:basedOn w:val="List3"/>
    <w:rsid w:val="00B066BA"/>
    <w:pPr>
      <w:numPr>
        <w:numId w:val="14"/>
      </w:numPr>
      <w:tabs>
        <w:tab w:val="clear" w:pos="1021"/>
      </w:tabs>
      <w:ind w:left="1037" w:hanging="357"/>
    </w:pPr>
  </w:style>
  <w:style w:type="paragraph" w:styleId="ListBullet4">
    <w:name w:val="List Bullet 4"/>
    <w:basedOn w:val="List4"/>
    <w:rsid w:val="00B066BA"/>
    <w:pPr>
      <w:numPr>
        <w:numId w:val="3"/>
      </w:numPr>
      <w:tabs>
        <w:tab w:val="clear" w:pos="1361"/>
      </w:tabs>
    </w:pPr>
  </w:style>
  <w:style w:type="paragraph" w:styleId="ListBullet5">
    <w:name w:val="List Bullet 5"/>
    <w:basedOn w:val="List5"/>
    <w:rsid w:val="00B066BA"/>
    <w:pPr>
      <w:numPr>
        <w:numId w:val="4"/>
      </w:numPr>
    </w:pPr>
  </w:style>
  <w:style w:type="paragraph" w:styleId="ListContinue2">
    <w:name w:val="List Continue 2"/>
    <w:basedOn w:val="List2"/>
    <w:rsid w:val="00B066BA"/>
    <w:pPr>
      <w:ind w:firstLine="0"/>
    </w:pPr>
  </w:style>
  <w:style w:type="paragraph" w:styleId="ListContinue3">
    <w:name w:val="List Continue 3"/>
    <w:basedOn w:val="List3"/>
    <w:rsid w:val="00B066BA"/>
    <w:pPr>
      <w:ind w:left="1021" w:firstLine="0"/>
    </w:pPr>
  </w:style>
  <w:style w:type="paragraph" w:styleId="ListContinue4">
    <w:name w:val="List Continue 4"/>
    <w:basedOn w:val="List4"/>
    <w:rsid w:val="00B066BA"/>
    <w:pPr>
      <w:ind w:firstLine="0"/>
    </w:pPr>
  </w:style>
  <w:style w:type="paragraph" w:styleId="ListContinue5">
    <w:name w:val="List Continue 5"/>
    <w:basedOn w:val="List5"/>
    <w:rsid w:val="00B066BA"/>
    <w:pPr>
      <w:ind w:firstLine="0"/>
    </w:pPr>
  </w:style>
  <w:style w:type="paragraph" w:styleId="ListNumber3">
    <w:name w:val="List Number 3"/>
    <w:basedOn w:val="List3"/>
    <w:rsid w:val="00B066BA"/>
    <w:pPr>
      <w:numPr>
        <w:numId w:val="5"/>
      </w:numPr>
    </w:pPr>
  </w:style>
  <w:style w:type="paragraph" w:styleId="ListNumber4">
    <w:name w:val="List Number 4"/>
    <w:basedOn w:val="List4"/>
    <w:rsid w:val="00B066BA"/>
    <w:pPr>
      <w:numPr>
        <w:numId w:val="6"/>
      </w:numPr>
    </w:pPr>
  </w:style>
  <w:style w:type="paragraph" w:styleId="ListNumber5">
    <w:name w:val="List Number 5"/>
    <w:basedOn w:val="List5"/>
    <w:rsid w:val="00B066BA"/>
    <w:pPr>
      <w:numPr>
        <w:numId w:val="7"/>
      </w:numPr>
    </w:pPr>
  </w:style>
  <w:style w:type="paragraph" w:styleId="BlockText">
    <w:name w:val="Block Text"/>
    <w:basedOn w:val="Normal"/>
    <w:rsid w:val="00B066BA"/>
    <w:pPr>
      <w:spacing w:after="120"/>
      <w:ind w:left="1440" w:right="1440"/>
    </w:pPr>
  </w:style>
  <w:style w:type="character" w:customStyle="1" w:styleId="Subscript">
    <w:name w:val="Subscript"/>
    <w:basedOn w:val="DefaultParagraphFont"/>
    <w:rsid w:val="00B066BA"/>
    <w:rPr>
      <w:sz w:val="16"/>
      <w:vertAlign w:val="subscript"/>
    </w:rPr>
  </w:style>
  <w:style w:type="character" w:customStyle="1" w:styleId="Superscript">
    <w:name w:val="Superscript"/>
    <w:basedOn w:val="DefaultParagraphFont"/>
    <w:rsid w:val="00B066BA"/>
    <w:rPr>
      <w:sz w:val="16"/>
      <w:vertAlign w:val="superscript"/>
    </w:rPr>
  </w:style>
  <w:style w:type="character" w:customStyle="1" w:styleId="Symbols">
    <w:name w:val="Symbols"/>
    <w:basedOn w:val="DefaultParagraphFont"/>
    <w:rsid w:val="00B066BA"/>
    <w:rPr>
      <w:rFonts w:ascii="Symbol" w:hAnsi="Symbol"/>
    </w:rPr>
  </w:style>
  <w:style w:type="character" w:customStyle="1" w:styleId="MenuOptions">
    <w:name w:val="Menu Options"/>
    <w:basedOn w:val="DefaultParagraphFont"/>
    <w:rsid w:val="00B066BA"/>
    <w:rPr>
      <w:rFonts w:ascii="Arial Narrow" w:hAnsi="Arial Narrow"/>
      <w:smallCaps/>
    </w:rPr>
  </w:style>
  <w:style w:type="character" w:customStyle="1" w:styleId="Buttons">
    <w:name w:val="Buttons"/>
    <w:basedOn w:val="DefaultParagraphFont"/>
    <w:rsid w:val="00B066BA"/>
    <w:rPr>
      <w:b/>
    </w:rPr>
  </w:style>
  <w:style w:type="character" w:customStyle="1" w:styleId="Underlined">
    <w:name w:val="Underlined"/>
    <w:basedOn w:val="DefaultParagraphFont"/>
    <w:rsid w:val="00B066BA"/>
    <w:rPr>
      <w:u w:val="single"/>
    </w:rPr>
  </w:style>
  <w:style w:type="paragraph" w:customStyle="1" w:styleId="TableBodyTextRight">
    <w:name w:val="Table Body Text Right"/>
    <w:basedOn w:val="TableBodyText"/>
    <w:rsid w:val="00B066BA"/>
    <w:pPr>
      <w:widowControl w:val="0"/>
      <w:autoSpaceDE w:val="0"/>
      <w:autoSpaceDN w:val="0"/>
      <w:adjustRightInd w:val="0"/>
      <w:jc w:val="right"/>
    </w:pPr>
    <w:rPr>
      <w:rFonts w:cs="Arial"/>
      <w:szCs w:val="18"/>
    </w:rPr>
  </w:style>
  <w:style w:type="paragraph" w:customStyle="1" w:styleId="CopyrightText">
    <w:name w:val="Copyright Text"/>
    <w:basedOn w:val="BodyText"/>
    <w:rsid w:val="00B066BA"/>
    <w:rPr>
      <w:sz w:val="18"/>
    </w:rPr>
  </w:style>
  <w:style w:type="paragraph" w:customStyle="1" w:styleId="BodySmallRight">
    <w:name w:val="Body Small Right"/>
    <w:basedOn w:val="BodyTextRight"/>
    <w:rsid w:val="00B066BA"/>
    <w:rPr>
      <w:sz w:val="18"/>
      <w:szCs w:val="18"/>
    </w:rPr>
  </w:style>
  <w:style w:type="paragraph" w:customStyle="1" w:styleId="MarginEdition">
    <w:name w:val="Margin Edition"/>
    <w:basedOn w:val="MarginNote"/>
    <w:rsid w:val="00B066BA"/>
    <w:pPr>
      <w:spacing w:before="0" w:after="0"/>
    </w:pPr>
    <w:rPr>
      <w:rFonts w:ascii="Times New Roman" w:hAnsi="Times New Roman"/>
      <w:color w:val="999999"/>
    </w:rPr>
  </w:style>
  <w:style w:type="paragraph" w:customStyle="1" w:styleId="Spacer">
    <w:name w:val="Spacer"/>
    <w:basedOn w:val="Normal"/>
    <w:rsid w:val="00B066BA"/>
    <w:rPr>
      <w:sz w:val="2"/>
      <w:szCs w:val="2"/>
    </w:rPr>
  </w:style>
  <w:style w:type="character" w:customStyle="1" w:styleId="Small">
    <w:name w:val="Small"/>
    <w:basedOn w:val="DefaultParagraphFont"/>
    <w:rsid w:val="00B066BA"/>
    <w:rPr>
      <w:sz w:val="16"/>
    </w:rPr>
  </w:style>
  <w:style w:type="paragraph" w:customStyle="1" w:styleId="WideTable">
    <w:name w:val="Wide Table"/>
    <w:basedOn w:val="Normal"/>
    <w:rsid w:val="00B066BA"/>
    <w:pPr>
      <w:ind w:left="-1418"/>
    </w:pPr>
    <w:rPr>
      <w:sz w:val="2"/>
      <w:szCs w:val="2"/>
    </w:rPr>
  </w:style>
  <w:style w:type="character" w:styleId="PageNumber">
    <w:name w:val="page number"/>
    <w:basedOn w:val="DefaultParagraphFont"/>
    <w:rsid w:val="00B066BA"/>
  </w:style>
  <w:style w:type="paragraph" w:styleId="Quote">
    <w:name w:val="Quote"/>
    <w:basedOn w:val="Heading1"/>
    <w:link w:val="QuoteChar"/>
    <w:qFormat/>
    <w:rsid w:val="00B066BA"/>
    <w:rPr>
      <w:b w:val="0"/>
      <w:sz w:val="72"/>
      <w:szCs w:val="72"/>
      <w:lang w:val="en-NZ"/>
    </w:rPr>
  </w:style>
  <w:style w:type="character" w:customStyle="1" w:styleId="QuoteChar">
    <w:name w:val="Quote Char"/>
    <w:basedOn w:val="DefaultParagraphFont"/>
    <w:link w:val="Quote"/>
    <w:rsid w:val="00B06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6BA"/>
    <w:pPr>
      <w:pageBreakBefore/>
    </w:pPr>
  </w:style>
  <w:style w:type="paragraph" w:customStyle="1" w:styleId="Border">
    <w:name w:val="Border"/>
    <w:basedOn w:val="Normal"/>
    <w:qFormat/>
    <w:rsid w:val="00B06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6BA"/>
    <w:rPr>
      <w:b/>
      <w:bCs/>
      <w:i/>
      <w:iCs/>
      <w:color w:val="auto"/>
    </w:rPr>
  </w:style>
  <w:style w:type="paragraph" w:styleId="IntenseQuote">
    <w:name w:val="Intense Quote"/>
    <w:basedOn w:val="Normal"/>
    <w:next w:val="Normal"/>
    <w:link w:val="IntenseQuoteChar"/>
    <w:uiPriority w:val="30"/>
    <w:qFormat/>
    <w:rsid w:val="00B06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6BA"/>
    <w:rPr>
      <w:smallCaps/>
      <w:color w:val="auto"/>
      <w:u w:val="single"/>
    </w:rPr>
  </w:style>
  <w:style w:type="character" w:styleId="IntenseReference">
    <w:name w:val="Intense Reference"/>
    <w:basedOn w:val="DefaultParagraphFont"/>
    <w:uiPriority w:val="32"/>
    <w:qFormat/>
    <w:rsid w:val="00B066BA"/>
    <w:rPr>
      <w:b/>
      <w:bCs/>
      <w:smallCaps/>
      <w:color w:val="auto"/>
      <w:spacing w:val="5"/>
      <w:u w:val="single"/>
    </w:rPr>
  </w:style>
  <w:style w:type="paragraph" w:customStyle="1" w:styleId="2ColumnHeading">
    <w:name w:val="2Column Heading"/>
    <w:basedOn w:val="BodyText"/>
    <w:qFormat/>
    <w:rsid w:val="00B066BA"/>
    <w:pPr>
      <w:spacing w:after="60"/>
      <w:ind w:left="-2268"/>
    </w:pPr>
    <w:rPr>
      <w:b/>
    </w:rPr>
  </w:style>
  <w:style w:type="paragraph" w:customStyle="1" w:styleId="Heading1TOC">
    <w:name w:val="Heading1 TOC"/>
    <w:basedOn w:val="Normal"/>
    <w:qFormat/>
    <w:rsid w:val="00B066BA"/>
    <w:pPr>
      <w:spacing w:before="240" w:after="120"/>
    </w:pPr>
    <w:rPr>
      <w:rFonts w:ascii="Times New Roman" w:hAnsi="Times New Roman"/>
      <w:b/>
      <w:sz w:val="32"/>
    </w:rPr>
  </w:style>
  <w:style w:type="paragraph" w:customStyle="1" w:styleId="Heading2TOC">
    <w:name w:val="Heading2 TOC"/>
    <w:basedOn w:val="Normal"/>
    <w:qFormat/>
    <w:rsid w:val="00B066BA"/>
    <w:pPr>
      <w:spacing w:before="240" w:after="60"/>
    </w:pPr>
    <w:rPr>
      <w:rFonts w:ascii="Times New Roman" w:hAnsi="Times New Roman"/>
      <w:b/>
      <w:sz w:val="28"/>
    </w:rPr>
  </w:style>
  <w:style w:type="character" w:customStyle="1" w:styleId="Underline">
    <w:name w:val="Underline"/>
    <w:basedOn w:val="DefaultParagraphFont"/>
    <w:qFormat/>
    <w:rsid w:val="00B066BA"/>
    <w:rPr>
      <w:u w:val="single"/>
    </w:rPr>
  </w:style>
  <w:style w:type="character" w:customStyle="1" w:styleId="BoldandItalics">
    <w:name w:val="Bold and Italics"/>
    <w:qFormat/>
    <w:rsid w:val="00B066BA"/>
    <w:rPr>
      <w:b/>
      <w:i/>
      <w:u w:val="none"/>
    </w:rPr>
  </w:style>
  <w:style w:type="paragraph" w:styleId="BalloonText">
    <w:name w:val="Balloon Text"/>
    <w:basedOn w:val="Normal"/>
    <w:link w:val="BalloonTextChar"/>
    <w:rsid w:val="00B066BA"/>
    <w:rPr>
      <w:rFonts w:ascii="Tahoma" w:hAnsi="Tahoma" w:cs="Tahoma"/>
      <w:sz w:val="16"/>
      <w:szCs w:val="16"/>
    </w:rPr>
  </w:style>
  <w:style w:type="character" w:customStyle="1" w:styleId="BalloonTextChar">
    <w:name w:val="Balloon Text Char"/>
    <w:basedOn w:val="DefaultParagraphFont"/>
    <w:link w:val="BalloonText"/>
    <w:rsid w:val="00B06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6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6BA"/>
    <w:rPr>
      <w:b/>
      <w:color w:val="660033"/>
      <w:spacing w:val="0"/>
    </w:rPr>
  </w:style>
  <w:style w:type="paragraph" w:customStyle="1" w:styleId="Nameditemlist">
    <w:name w:val="Named item list"/>
    <w:basedOn w:val="BodyText"/>
    <w:qFormat/>
    <w:rsid w:val="00B066BA"/>
    <w:pPr>
      <w:tabs>
        <w:tab w:val="left" w:pos="2835"/>
      </w:tabs>
      <w:ind w:left="2835" w:hanging="2835"/>
    </w:pPr>
  </w:style>
  <w:style w:type="paragraph" w:customStyle="1" w:styleId="BodyTextnopadding">
    <w:name w:val="Body Text no padding"/>
    <w:basedOn w:val="BodyText"/>
    <w:qFormat/>
    <w:rsid w:val="00B066BA"/>
    <w:pPr>
      <w:spacing w:before="0" w:after="0"/>
    </w:pPr>
  </w:style>
  <w:style w:type="paragraph" w:customStyle="1" w:styleId="BodyTextBold">
    <w:name w:val="Body Text Bold"/>
    <w:basedOn w:val="BodyText"/>
    <w:qFormat/>
    <w:rsid w:val="00B066BA"/>
    <w:rPr>
      <w:b/>
    </w:rPr>
  </w:style>
  <w:style w:type="character" w:styleId="Hyperlink">
    <w:name w:val="Hyperlink"/>
    <w:basedOn w:val="DefaultParagraphFont"/>
    <w:uiPriority w:val="99"/>
    <w:unhideWhenUsed/>
    <w:rsid w:val="00CC5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6519</Characters>
  <Application>Microsoft Office Word</Application>
  <DocSecurity>0</DocSecurity>
  <Lines>210</Lines>
  <Paragraphs>157</Paragraphs>
  <ScaleCrop>false</ScaleCrop>
  <Company>Author-it Software Corporation Ltd.</Company>
  <LinksUpToDate>false</LinksUpToDate>
  <CharactersWithSpaces>7398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MEM19059 Complete pre-cutting processes for gemstone assemblies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