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A24" w:rsidP="00DB3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MEM19058 Cut and polish solid gemstones</w:t>
      </w:r>
      <w:r>
        <w:fldChar w:fldCharType="end"/>
      </w:r>
    </w:p>
    <w:p w:rsidR="00DB3A24" w:rsidP="00DB3A24">
      <w:pPr>
        <w:pStyle w:val="Version"/>
        <w:sectPr w:rsidSect="003754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44F" w:rsidP="0037544F">
      <w:pPr>
        <w:pStyle w:val="SuperHeading"/>
      </w:pPr>
      <w:r w:rsidRPr="0037544F">
        <w:t>MEM19058 Cut and polish solid gemstones</w:t>
      </w:r>
    </w:p>
    <w:p w:rsidR="00000000" w:rsidRPr="0037544F" w:rsidP="0037544F">
      <w:pPr>
        <w:pStyle w:val="Heading1"/>
      </w:pPr>
      <w:bookmarkStart w:id="1" w:name="O_1084972"/>
      <w:bookmarkEnd w:id="1"/>
      <w:r w:rsidRPr="0037544F">
        <w:t>Modification History</w:t>
      </w:r>
    </w:p>
    <w:p w:rsidR="00DB3A24" w:rsidP="00DB3A24">
      <w:pPr>
        <w:pStyle w:val="BodyText"/>
      </w:pPr>
      <w:r w:rsidRPr="0037544F">
        <w:t>Release 1. New unit.</w:t>
      </w:r>
    </w:p>
    <w:p w:rsidR="00000000" w:rsidRPr="0037544F" w:rsidP="0037544F">
      <w:pPr>
        <w:pStyle w:val="Heading1"/>
      </w:pPr>
      <w:bookmarkStart w:id="2" w:name="O_1084973"/>
      <w:bookmarkEnd w:id="2"/>
      <w:r w:rsidRPr="0037544F">
        <w:t>Application</w:t>
      </w:r>
    </w:p>
    <w:p w:rsidR="00000000" w:rsidRPr="0037544F" w:rsidP="00DB3A24">
      <w:pPr>
        <w:pStyle w:val="BodyText"/>
      </w:pPr>
      <w:r w:rsidRPr="0037544F">
        <w:t>This unit of competency defines the skills and knowledge required to cut and polish a solid gemstone to make a finished cabochon, or other shape, from a pre-formed stone. It is based</w:t>
      </w:r>
      <w:r w:rsidRPr="0037544F">
        <w:t xml:space="preserve"> on deleted unit CUVOPA204A Cut and polish solid opals.</w:t>
      </w:r>
    </w:p>
    <w:p w:rsidR="00000000" w:rsidRPr="0037544F" w:rsidP="00DB3A24">
      <w:pPr>
        <w:pStyle w:val="BodyText"/>
      </w:pPr>
      <w:r w:rsidRPr="0037544F">
        <w:t>This unit applies to individuals processing gemstones in a small or large-scale production context. They use and adapt technical knowledge and skills to produce work that meets pre-determined jeweller</w:t>
      </w:r>
      <w:r w:rsidRPr="0037544F">
        <w:t>s’ requirements.</w:t>
      </w:r>
    </w:p>
    <w:p w:rsidR="00000000" w:rsidRPr="0037544F" w:rsidP="00DB3A24">
      <w:pPr>
        <w:pStyle w:val="BodyText"/>
      </w:pPr>
      <w:r w:rsidRPr="0037544F">
        <w:t>No licensing, legislative or certification requirements apply to this unit at the time of publication.</w:t>
      </w:r>
    </w:p>
    <w:p w:rsidR="00000000" w:rsidRPr="0037544F" w:rsidP="00DB3A24">
      <w:pPr>
        <w:pStyle w:val="Heading4"/>
      </w:pPr>
      <w:r w:rsidRPr="0037544F">
        <w:rPr>
          <w:rStyle w:val="SpecialBold"/>
        </w:rPr>
        <w:t>Band: A</w:t>
      </w:r>
    </w:p>
    <w:p w:rsidR="00DB3A24" w:rsidP="00DB3A24">
      <w:pPr>
        <w:pStyle w:val="Heading4"/>
      </w:pPr>
      <w:r w:rsidRPr="0037544F">
        <w:rPr>
          <w:rStyle w:val="SpecialBold"/>
        </w:rPr>
        <w:t>Unit Weight: 8</w:t>
      </w:r>
    </w:p>
    <w:p w:rsidR="00000000" w:rsidRPr="0037544F" w:rsidP="0037544F">
      <w:pPr>
        <w:pStyle w:val="Heading1"/>
      </w:pPr>
      <w:bookmarkStart w:id="3" w:name="O_1084974"/>
      <w:bookmarkEnd w:id="3"/>
      <w:r w:rsidRPr="0037544F">
        <w:t>Pre-requisite Unit</w:t>
      </w:r>
    </w:p>
    <w:p w:rsidR="00000000" w:rsidRPr="0037544F" w:rsidP="00DB3A24">
      <w:r w:rsidRPr="0037544F">
        <w:t>MEM13015 Work safely and effectively in manufacturing and engineering</w:t>
      </w:r>
    </w:p>
    <w:p w:rsidR="00000000" w:rsidRPr="0037544F" w:rsidP="00DB3A24">
      <w:r w:rsidRPr="0037544F">
        <w:t>MEM1</w:t>
      </w:r>
      <w:r w:rsidRPr="0037544F">
        <w:t>6006 Organise and communicate information</w:t>
      </w:r>
    </w:p>
    <w:p w:rsidR="00DB3A24" w:rsidP="00DB3A24">
      <w:r w:rsidRPr="0037544F">
        <w:t>MEM19057 Research the gemstone market and complete pre-cutting processes</w:t>
      </w:r>
    </w:p>
    <w:p w:rsidR="00000000" w:rsidRPr="0037544F" w:rsidP="0037544F">
      <w:pPr>
        <w:pStyle w:val="Heading1"/>
      </w:pPr>
      <w:bookmarkStart w:id="4" w:name="O_1084975"/>
      <w:bookmarkEnd w:id="4"/>
      <w:r w:rsidRPr="0037544F">
        <w:t>Competency Field</w:t>
      </w:r>
    </w:p>
    <w:p w:rsidR="00DB3A24" w:rsidP="00DB3A24">
      <w:pPr>
        <w:pStyle w:val="BodyText"/>
      </w:pPr>
      <w:r w:rsidRPr="0037544F">
        <w:t>Jewellery</w:t>
      </w:r>
    </w:p>
    <w:p w:rsidR="00000000" w:rsidRPr="0037544F" w:rsidP="0037544F">
      <w:pPr>
        <w:pStyle w:val="Heading1"/>
      </w:pPr>
      <w:bookmarkStart w:id="5" w:name="O_1084977"/>
      <w:bookmarkEnd w:id="5"/>
      <w:r w:rsidRPr="0037544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DB3A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4F" w:rsidP="0037544F">
            <w:pPr>
              <w:pStyle w:val="BodyText"/>
            </w:pPr>
            <w:r w:rsidRPr="0037544F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rPr>
                <w:rStyle w:val="SpecialBold"/>
              </w:rPr>
              <w:t>Performance Criteria</w:t>
            </w:r>
          </w:p>
        </w:tc>
      </w:tr>
      <w:tr w:rsidTr="00DB3A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4F" w:rsidP="0037544F">
            <w:pPr>
              <w:pStyle w:val="BodyText"/>
            </w:pPr>
            <w:r w:rsidRPr="0037544F">
              <w:rPr>
                <w:rStyle w:val="Emphasis"/>
              </w:rPr>
              <w:t xml:space="preserve">Elements describe the </w:t>
            </w:r>
            <w:r w:rsidRPr="0037544F">
              <w:t xml:space="preserve">essential </w:t>
            </w:r>
            <w:r w:rsidRPr="0037544F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3A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4F" w:rsidP="0037544F">
            <w:pPr>
              <w:pStyle w:val="BodyText"/>
            </w:pPr>
            <w:r w:rsidRPr="0037544F">
              <w:t>1.1 Follow standard operating procedures (SOPs)</w:t>
            </w:r>
          </w:p>
          <w:p w:rsidR="00000000" w:rsidRPr="0037544F" w:rsidP="0037544F">
            <w:pPr>
              <w:pStyle w:val="BodyText"/>
            </w:pPr>
            <w:r w:rsidRPr="0037544F">
              <w:t xml:space="preserve">1.2 Comply with work health and safety </w:t>
            </w:r>
            <w:r w:rsidRPr="0037544F">
              <w:t xml:space="preserve">(WHS) requirements at all </w:t>
            </w:r>
            <w:r w:rsidRPr="0037544F">
              <w:t>times</w:t>
            </w:r>
          </w:p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t>1.3 Identify job requirements from specifications</w:t>
            </w:r>
          </w:p>
        </w:tc>
      </w:tr>
      <w:tr w:rsidTr="00DB3A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t>2. Prepare to cut a gemstone solid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4F" w:rsidP="0037544F">
            <w:pPr>
              <w:pStyle w:val="BodyText"/>
            </w:pPr>
            <w:r w:rsidRPr="0037544F">
              <w:t>2.1 Select tools, machinery and equipment to be used based on job requirements</w:t>
            </w:r>
          </w:p>
          <w:p w:rsidR="00000000" w:rsidRPr="0037544F" w:rsidP="0037544F">
            <w:pPr>
              <w:pStyle w:val="BodyText"/>
            </w:pPr>
            <w:r w:rsidRPr="0037544F">
              <w:t>2.2 Identify and obtain consumables required for cutting a gemstone solid</w:t>
            </w:r>
          </w:p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t>2.3 Use correct process to attach stone to a dop-stick</w:t>
            </w:r>
          </w:p>
        </w:tc>
      </w:tr>
      <w:tr w:rsidTr="00DB3A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t>3. Cut and polish top surface of gemstone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4F" w:rsidP="0037544F">
            <w:pPr>
              <w:pStyle w:val="BodyText"/>
            </w:pPr>
            <w:r w:rsidRPr="0037544F">
              <w:t>3.1 Fine grind shape or dome ensuring continuity of contour and maintaining job requ</w:t>
            </w:r>
            <w:r w:rsidRPr="0037544F">
              <w:t>irements</w:t>
            </w:r>
          </w:p>
          <w:p w:rsidR="00000000" w:rsidRPr="0037544F" w:rsidP="0037544F">
            <w:pPr>
              <w:pStyle w:val="BodyText"/>
            </w:pPr>
            <w:r w:rsidRPr="0037544F">
              <w:t>3.2 Polish the gemstone to remove grinding marks using appropriate polishing mediums or diamond wheel according to job requirements</w:t>
            </w:r>
          </w:p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t xml:space="preserve">3.3 Polish top surface of gemstone to a high lustre with polishing compound </w:t>
            </w:r>
          </w:p>
        </w:tc>
      </w:tr>
      <w:tr w:rsidTr="00DB3A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t>4. Cut and polish back surface of gem</w:t>
            </w:r>
            <w:r w:rsidRPr="0037544F">
              <w:t>stone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4F" w:rsidP="0037544F">
            <w:pPr>
              <w:pStyle w:val="BodyText"/>
            </w:pPr>
            <w:r w:rsidRPr="0037544F">
              <w:t>4.1 Remove stone from dop, turn over and replace on dop checking alignment</w:t>
            </w:r>
          </w:p>
          <w:p w:rsidR="00000000" w:rsidRPr="0037544F" w:rsidP="0037544F">
            <w:pPr>
              <w:pStyle w:val="BodyText"/>
            </w:pPr>
            <w:r w:rsidRPr="0037544F">
              <w:t>4.2 Grind the back of the stone to job requirements maintaining continuity of form and alignment</w:t>
            </w:r>
          </w:p>
          <w:p w:rsidR="00000000" w:rsidRPr="0037544F" w:rsidP="0037544F">
            <w:pPr>
              <w:pStyle w:val="BodyText"/>
            </w:pPr>
            <w:r w:rsidRPr="0037544F">
              <w:t>4.3 Polish to remove grinding marks and polish based on job requirements</w:t>
            </w:r>
          </w:p>
          <w:p w:rsidR="00000000" w:rsidRPr="0037544F" w:rsidP="0037544F">
            <w:pPr>
              <w:pStyle w:val="BodyText"/>
            </w:pPr>
            <w:r w:rsidRPr="0037544F">
              <w:t>4.4 R</w:t>
            </w:r>
            <w:r w:rsidRPr="0037544F">
              <w:t>emove the stone from the dop and clean the stone</w:t>
            </w:r>
          </w:p>
        </w:tc>
      </w:tr>
    </w:tbl>
    <w:p w:rsidR="00DB3A24" w:rsidP="0037544F">
      <w:pPr>
        <w:pStyle w:val="BodyText"/>
      </w:pPr>
    </w:p>
    <w:p w:rsidR="00DB3A24" w:rsidP="0037544F">
      <w:pPr>
        <w:pStyle w:val="BodyText"/>
      </w:pPr>
    </w:p>
    <w:p w:rsidR="00000000" w:rsidRPr="0037544F" w:rsidP="0037544F">
      <w:pPr>
        <w:pStyle w:val="Heading1"/>
      </w:pPr>
      <w:bookmarkStart w:id="6" w:name="O_1084978"/>
      <w:bookmarkEnd w:id="6"/>
      <w:r w:rsidRPr="0037544F">
        <w:t>Foundation Skills</w:t>
      </w:r>
    </w:p>
    <w:p w:rsidR="00000000" w:rsidRPr="0037544F" w:rsidP="00DB3A24">
      <w:pPr>
        <w:pStyle w:val="BodyText"/>
      </w:pPr>
      <w:r w:rsidRPr="0037544F">
        <w:t>This section describes those language, literacy, numeracy and employment skills that are essential to performance.</w:t>
      </w:r>
    </w:p>
    <w:p w:rsidR="00DB3A24" w:rsidP="00DB3A24">
      <w:pPr>
        <w:pStyle w:val="BodyText"/>
      </w:pPr>
      <w:r w:rsidRPr="0037544F">
        <w:t>Foundation skills essential to performance are expli</w:t>
      </w:r>
      <w:r w:rsidRPr="0037544F">
        <w:t>cit in the performance criteria of this unit of competency.</w:t>
      </w:r>
    </w:p>
    <w:p w:rsidR="00000000" w:rsidRPr="0037544F" w:rsidP="0037544F">
      <w:pPr>
        <w:pStyle w:val="Heading1"/>
      </w:pPr>
      <w:bookmarkStart w:id="7" w:name="O_1084979"/>
      <w:bookmarkEnd w:id="7"/>
      <w:r w:rsidRPr="0037544F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7544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t xml:space="preserve">This field allows for different work environments and conditions that may affect performance. </w:t>
            </w:r>
            <w:r w:rsidRPr="0037544F">
              <w:t xml:space="preserve">Essential operating conditions that may be present (depending </w:t>
            </w:r>
            <w:r w:rsidRPr="0037544F">
              <w:t>on the work situation, needs of the candidate, accessibility of the item, and local industry and regional contexts) are included.</w:t>
            </w:r>
          </w:p>
        </w:tc>
      </w:tr>
      <w:tr w:rsidTr="0037544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4F" w:rsidP="0037544F">
            <w:pPr>
              <w:pStyle w:val="ListBullet"/>
            </w:pPr>
            <w:r w:rsidRPr="0037544F">
              <w:t>client requirements</w:t>
            </w:r>
          </w:p>
          <w:p w:rsidR="00000000" w:rsidRPr="0037544F" w:rsidP="0037544F">
            <w:pPr>
              <w:pStyle w:val="ListBullet"/>
            </w:pPr>
            <w:r w:rsidRPr="0037544F">
              <w:t>job sheets</w:t>
            </w:r>
          </w:p>
          <w:p w:rsidR="00000000" w:rsidP="0037544F">
            <w:pPr>
              <w:pStyle w:val="ListBullet"/>
              <w:rPr>
                <w:lang w:val="en-NZ"/>
              </w:rPr>
            </w:pPr>
            <w:r w:rsidRPr="0037544F">
              <w:t>work instructions.</w:t>
            </w:r>
          </w:p>
        </w:tc>
      </w:tr>
      <w:tr w:rsidTr="0037544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t>Consumables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4F" w:rsidP="0037544F">
            <w:pPr>
              <w:pStyle w:val="ListBullet"/>
            </w:pPr>
            <w:r w:rsidRPr="0037544F">
              <w:t>cerium or tin oxide</w:t>
            </w:r>
          </w:p>
          <w:p w:rsidR="00000000" w:rsidRPr="0037544F" w:rsidP="0037544F">
            <w:pPr>
              <w:pStyle w:val="ListBullet"/>
            </w:pPr>
            <w:r w:rsidRPr="0037544F">
              <w:t>cleaning spirit</w:t>
            </w:r>
          </w:p>
          <w:p w:rsidR="00000000" w:rsidRPr="0037544F" w:rsidP="0037544F">
            <w:pPr>
              <w:pStyle w:val="ListBullet"/>
            </w:pPr>
            <w:r w:rsidRPr="0037544F">
              <w:t>diamond or silicon carbide wheels (#220 or #360)</w:t>
            </w:r>
          </w:p>
          <w:p w:rsidR="00000000" w:rsidRPr="0037544F" w:rsidP="0037544F">
            <w:pPr>
              <w:pStyle w:val="ListBullet"/>
            </w:pPr>
            <w:r w:rsidRPr="0037544F">
              <w:t>diamond polishing compound (#2400 to #100000)</w:t>
            </w:r>
          </w:p>
          <w:p w:rsidR="00000000" w:rsidRPr="0037544F" w:rsidP="0037544F">
            <w:pPr>
              <w:pStyle w:val="ListBullet"/>
            </w:pPr>
            <w:r w:rsidRPr="0037544F">
              <w:t>diamond polishing wheels (#3000 to #50000)</w:t>
            </w:r>
          </w:p>
          <w:p w:rsidR="00000000" w:rsidRPr="0037544F" w:rsidP="0037544F">
            <w:pPr>
              <w:pStyle w:val="ListBullet"/>
            </w:pPr>
            <w:r w:rsidRPr="0037544F">
              <w:t>diamond sanding wheels (#280 to</w:t>
            </w:r>
            <w:r w:rsidRPr="0037544F">
              <w:t xml:space="preserve"> #1200)</w:t>
            </w:r>
          </w:p>
          <w:p w:rsidR="00000000" w:rsidRPr="0037544F" w:rsidP="0037544F">
            <w:pPr>
              <w:pStyle w:val="ListBullet"/>
            </w:pPr>
            <w:r w:rsidRPr="0037544F">
              <w:t>felt or leather buffs</w:t>
            </w:r>
          </w:p>
          <w:p w:rsidR="00000000" w:rsidRPr="0037544F" w:rsidP="0037544F">
            <w:pPr>
              <w:pStyle w:val="ListBullet"/>
            </w:pPr>
            <w:r w:rsidRPr="0037544F">
              <w:t>silicon carbide sanding paper (#180 to #600)</w:t>
            </w:r>
          </w:p>
          <w:p w:rsidR="00000000" w:rsidP="0037544F">
            <w:pPr>
              <w:pStyle w:val="ListBullet"/>
              <w:rPr>
                <w:lang w:val="en-NZ"/>
              </w:rPr>
            </w:pPr>
            <w:r w:rsidRPr="0037544F">
              <w:t>wax or adhesives for dopping.</w:t>
            </w:r>
          </w:p>
        </w:tc>
      </w:tr>
      <w:tr w:rsidTr="0037544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t>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4F" w:rsidP="0037544F">
            <w:pPr>
              <w:pStyle w:val="ListBullet"/>
            </w:pPr>
            <w:r w:rsidRPr="0037544F">
              <w:t>appropriate ventilation</w:t>
            </w:r>
          </w:p>
          <w:p w:rsidR="00000000" w:rsidRPr="0037544F" w:rsidP="0037544F">
            <w:pPr>
              <w:pStyle w:val="ListBullet"/>
            </w:pPr>
            <w:r w:rsidRPr="0037544F">
              <w:t>grinding machinery</w:t>
            </w:r>
          </w:p>
          <w:p w:rsidR="00000000" w:rsidRPr="0037544F" w:rsidP="0037544F">
            <w:pPr>
              <w:pStyle w:val="ListBullet"/>
            </w:pPr>
            <w:r w:rsidRPr="0037544F">
              <w:t>personal protective equipment (PPE)</w:t>
            </w:r>
          </w:p>
          <w:p w:rsidR="00000000" w:rsidRPr="0037544F" w:rsidP="0037544F">
            <w:pPr>
              <w:pStyle w:val="ListBullet"/>
            </w:pPr>
            <w:r w:rsidRPr="0037544F">
              <w:t>polishing machinery</w:t>
            </w:r>
          </w:p>
          <w:p w:rsidR="00000000" w:rsidP="0037544F">
            <w:pPr>
              <w:pStyle w:val="ListBullet"/>
              <w:rPr>
                <w:lang w:val="en-NZ"/>
              </w:rPr>
            </w:pPr>
            <w:r w:rsidRPr="0037544F">
              <w:t>saws.</w:t>
            </w:r>
          </w:p>
        </w:tc>
      </w:tr>
      <w:tr w:rsidTr="0037544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t>WHS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4F" w:rsidP="0037544F">
            <w:pPr>
              <w:pStyle w:val="ListBullet"/>
            </w:pPr>
            <w:r w:rsidRPr="0037544F">
              <w:t>complying with the safe operating procedures for each machine or process</w:t>
            </w:r>
          </w:p>
          <w:p w:rsidR="00000000" w:rsidRPr="0037544F" w:rsidP="0037544F">
            <w:pPr>
              <w:pStyle w:val="ListBullet"/>
            </w:pPr>
            <w:r w:rsidRPr="0037544F">
              <w:t>good housekeeping</w:t>
            </w:r>
          </w:p>
          <w:p w:rsidR="00000000" w:rsidP="0037544F">
            <w:pPr>
              <w:pStyle w:val="ListBullet"/>
              <w:rPr>
                <w:lang w:val="en-NZ"/>
              </w:rPr>
            </w:pPr>
            <w:r w:rsidRPr="0037544F">
              <w:t>using PPE.</w:t>
            </w:r>
          </w:p>
        </w:tc>
      </w:tr>
      <w:tr w:rsidTr="0037544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4F">
            <w:pPr>
              <w:pStyle w:val="BodyText"/>
              <w:rPr>
                <w:lang w:val="en-NZ"/>
              </w:rPr>
            </w:pPr>
            <w:r w:rsidRPr="0037544F">
              <w:t>Shape or dome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4F" w:rsidP="0037544F">
            <w:pPr>
              <w:pStyle w:val="ListBullet"/>
            </w:pPr>
            <w:r w:rsidRPr="0037544F">
              <w:t>a variety of other shapes</w:t>
            </w:r>
          </w:p>
          <w:p w:rsidR="00000000" w:rsidRPr="0037544F" w:rsidP="0037544F">
            <w:pPr>
              <w:pStyle w:val="ListBullet"/>
            </w:pPr>
            <w:r w:rsidRPr="0037544F">
              <w:t>cabochon</w:t>
            </w:r>
          </w:p>
          <w:p w:rsidR="00000000" w:rsidRPr="0037544F" w:rsidP="0037544F">
            <w:pPr>
              <w:pStyle w:val="ListBullet"/>
            </w:pPr>
            <w:r w:rsidRPr="0037544F">
              <w:t>dome – high, medium and low</w:t>
            </w:r>
          </w:p>
          <w:p w:rsidR="00000000" w:rsidRPr="0037544F" w:rsidP="0037544F">
            <w:pPr>
              <w:pStyle w:val="ListBullet"/>
            </w:pPr>
            <w:r w:rsidRPr="0037544F">
              <w:t>fr</w:t>
            </w:r>
            <w:r w:rsidRPr="0037544F">
              <w:t>ee form</w:t>
            </w:r>
          </w:p>
          <w:p w:rsidR="00000000" w:rsidRPr="0037544F" w:rsidP="0037544F">
            <w:pPr>
              <w:pStyle w:val="ListBullet"/>
            </w:pPr>
            <w:r w:rsidRPr="0037544F">
              <w:t>rectangles</w:t>
            </w:r>
          </w:p>
          <w:p w:rsidR="00000000" w:rsidRPr="0037544F" w:rsidP="0037544F">
            <w:pPr>
              <w:pStyle w:val="ListBullet"/>
            </w:pPr>
            <w:r w:rsidRPr="0037544F">
              <w:t>shapes</w:t>
            </w:r>
          </w:p>
          <w:p w:rsidR="00000000" w:rsidRPr="0037544F" w:rsidP="0037544F">
            <w:pPr>
              <w:pStyle w:val="ListBullet"/>
            </w:pPr>
            <w:r w:rsidRPr="0037544F">
              <w:t>faceted designs.</w:t>
            </w:r>
          </w:p>
        </w:tc>
      </w:tr>
    </w:tbl>
    <w:p w:rsidR="00DB3A24" w:rsidP="0037544F">
      <w:pPr>
        <w:pStyle w:val="BodyText"/>
      </w:pPr>
    </w:p>
    <w:p w:rsidR="00DB3A24" w:rsidP="0037544F">
      <w:pPr>
        <w:pStyle w:val="BodyText"/>
      </w:pPr>
    </w:p>
    <w:p w:rsidR="00000000" w:rsidRPr="0037544F" w:rsidP="0037544F">
      <w:pPr>
        <w:pStyle w:val="Heading1"/>
      </w:pPr>
      <w:bookmarkStart w:id="8" w:name="O_1084980"/>
      <w:bookmarkEnd w:id="8"/>
      <w:r w:rsidRPr="0037544F">
        <w:t>Unit Mapping Information</w:t>
      </w:r>
    </w:p>
    <w:p w:rsidR="00DB3A24" w:rsidP="00DB3A24">
      <w:pPr>
        <w:pStyle w:val="BodyText"/>
      </w:pPr>
      <w:r w:rsidRPr="0037544F">
        <w:t>No equivalent unit.</w:t>
      </w:r>
    </w:p>
    <w:p w:rsidR="00000000" w:rsidRPr="0037544F" w:rsidP="0037544F">
      <w:pPr>
        <w:pStyle w:val="Heading1"/>
      </w:pPr>
      <w:bookmarkStart w:id="9" w:name="O_1084987"/>
      <w:bookmarkEnd w:id="9"/>
      <w:r w:rsidRPr="0037544F">
        <w:t>Links</w:t>
      </w:r>
    </w:p>
    <w:p w:rsidR="00000000" w:rsidRPr="0037544F" w:rsidP="00DB3A24">
      <w:pPr>
        <w:pStyle w:val="BodyText"/>
      </w:pPr>
      <w:r w:rsidRPr="003754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F029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7544F" w:rsidP="00DB3A24">
      <w:pPr>
        <w:pStyle w:val="BodyText"/>
        <w:sectPr w:rsidSect="003754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544F" w:rsidP="0037544F">
      <w:pPr>
        <w:pStyle w:val="SuperHeading"/>
      </w:pPr>
      <w:r w:rsidRPr="0037544F">
        <w:t xml:space="preserve">Assessment </w:t>
      </w:r>
      <w:r w:rsidRPr="0037544F">
        <w:t>Requirements for MEM19058 Cut and polish solid gemstones</w:t>
      </w:r>
    </w:p>
    <w:p w:rsidR="00000000" w:rsidRPr="0037544F" w:rsidP="0037544F">
      <w:pPr>
        <w:pStyle w:val="Heading1"/>
      </w:pPr>
      <w:bookmarkStart w:id="10" w:name="O_1084982"/>
      <w:bookmarkEnd w:id="10"/>
      <w:r w:rsidRPr="0037544F">
        <w:t>Modification History</w:t>
      </w:r>
    </w:p>
    <w:p w:rsidR="00DB3A24" w:rsidP="00DB3A24">
      <w:pPr>
        <w:pStyle w:val="BodyText"/>
      </w:pPr>
      <w:r w:rsidRPr="0037544F">
        <w:t>Release 1. New unit.</w:t>
      </w:r>
    </w:p>
    <w:p w:rsidR="00000000" w:rsidRPr="0037544F" w:rsidP="0037544F">
      <w:pPr>
        <w:pStyle w:val="Heading1"/>
      </w:pPr>
      <w:bookmarkStart w:id="11" w:name="O_1084983"/>
      <w:bookmarkEnd w:id="11"/>
      <w:r w:rsidRPr="0037544F">
        <w:t>Performance Evidence</w:t>
      </w:r>
    </w:p>
    <w:p w:rsidR="00000000" w:rsidRPr="0037544F" w:rsidP="00DB3A24">
      <w:pPr>
        <w:pStyle w:val="BodyText"/>
      </w:pPr>
      <w:r w:rsidRPr="0037544F">
        <w:t>Evidence required to demonstrate competence in this unit must be relevant to and satisfy the requirements of the elements and performance criteria and include:</w:t>
      </w:r>
    </w:p>
    <w:p w:rsidR="00000000" w:rsidRPr="0037544F" w:rsidP="0037544F">
      <w:pPr>
        <w:pStyle w:val="ListBullet"/>
      </w:pPr>
      <w:r w:rsidRPr="0037544F">
        <w:t xml:space="preserve">following standard operating procedures (SOPs) and complying with work health and safety (WHS) </w:t>
      </w:r>
      <w:r w:rsidRPr="0037544F">
        <w:t>requirements at all times</w:t>
      </w:r>
    </w:p>
    <w:p w:rsidR="00000000" w:rsidRPr="0037544F" w:rsidP="0037544F">
      <w:pPr>
        <w:pStyle w:val="ListBullet"/>
      </w:pPr>
      <w:r w:rsidRPr="0037544F">
        <w:t>identifying, selecting and safely using consumables, tools, machinery and equipment appropriate to gemstone cutting tasks</w:t>
      </w:r>
    </w:p>
    <w:p w:rsidR="00000000" w:rsidRPr="0037544F" w:rsidP="0037544F">
      <w:pPr>
        <w:pStyle w:val="ListBullet"/>
      </w:pPr>
      <w:r w:rsidRPr="0037544F">
        <w:t>cutting, polishing and treating gemstones in defined shapes on at least two occasions to meet jewellers</w:t>
      </w:r>
      <w:r>
        <w:t>’</w:t>
      </w:r>
      <w:r w:rsidRPr="0037544F">
        <w:t xml:space="preserve"> sta</w:t>
      </w:r>
      <w:r w:rsidRPr="0037544F">
        <w:t>ndards.</w:t>
      </w:r>
    </w:p>
    <w:p w:rsidR="00DB3A24" w:rsidRPr="00DB3A24" w:rsidP="00DB3A24">
      <w:pPr>
        <w:pStyle w:val="BodyText"/>
        <w:rPr>
          <w:i/>
        </w:rPr>
      </w:pPr>
      <w:r w:rsidRPr="00DB3A24">
        <w:rPr>
          <w:rStyle w:val="Emphasis"/>
        </w:rPr>
        <w:t>Note: Where a volume and/or frequency is not specified, demonstration must be provided at least once.</w:t>
      </w:r>
    </w:p>
    <w:p w:rsidR="00000000" w:rsidRPr="0037544F" w:rsidP="0037544F">
      <w:pPr>
        <w:pStyle w:val="Heading1"/>
      </w:pPr>
      <w:bookmarkStart w:id="12" w:name="O_1084984"/>
      <w:bookmarkEnd w:id="12"/>
      <w:r w:rsidRPr="0037544F">
        <w:t>Knowledge Evidence</w:t>
      </w:r>
    </w:p>
    <w:p w:rsidR="00000000" w:rsidRPr="0037544F" w:rsidP="00DB3A24">
      <w:pPr>
        <w:pStyle w:val="BodyText"/>
      </w:pPr>
      <w:r w:rsidRPr="0037544F">
        <w:t>Evidence required to demonstrate the required knowledge for this unit must be relevant to and satisfy the r</w:t>
      </w:r>
      <w:r w:rsidRPr="0037544F">
        <w:t>equirements of the elements and performance criteria and include knowledge of:</w:t>
      </w:r>
    </w:p>
    <w:p w:rsidR="00000000" w:rsidRPr="0037544F" w:rsidP="0037544F">
      <w:pPr>
        <w:pStyle w:val="ListBullet"/>
      </w:pPr>
      <w:r w:rsidRPr="0037544F">
        <w:t>consumables, equipment, tools and machinery used to cut and polish gemstones</w:t>
      </w:r>
    </w:p>
    <w:p w:rsidR="00000000" w:rsidRPr="0037544F" w:rsidP="0037544F">
      <w:pPr>
        <w:pStyle w:val="ListBullet"/>
      </w:pPr>
      <w:r w:rsidRPr="0037544F">
        <w:t>job requirements specific to the gemstone type</w:t>
      </w:r>
    </w:p>
    <w:p w:rsidR="00000000" w:rsidRPr="0037544F" w:rsidP="0037544F">
      <w:pPr>
        <w:pStyle w:val="ListBullet"/>
      </w:pPr>
      <w:r w:rsidRPr="0037544F">
        <w:t>process for cutting and polishing</w:t>
      </w:r>
      <w:r w:rsidRPr="0037544F">
        <w:t xml:space="preserve"> the top and back surfaces of gemstones</w:t>
      </w:r>
    </w:p>
    <w:p w:rsidR="00DB3A24" w:rsidP="0037544F">
      <w:pPr>
        <w:pStyle w:val="ListBullet"/>
      </w:pPr>
      <w:r w:rsidRPr="0037544F">
        <w:t>safety issues associated with gemstone cutting and polishing machinery.</w:t>
      </w:r>
    </w:p>
    <w:p w:rsidR="00DB3A24" w:rsidP="0037544F">
      <w:pPr>
        <w:pStyle w:val="ListBullet"/>
      </w:pPr>
    </w:p>
    <w:p w:rsidR="00000000" w:rsidRPr="0037544F" w:rsidP="0037544F">
      <w:pPr>
        <w:pStyle w:val="Heading1"/>
      </w:pPr>
      <w:bookmarkStart w:id="13" w:name="O_1084985"/>
      <w:bookmarkEnd w:id="13"/>
      <w:r w:rsidRPr="0037544F">
        <w:t>Assessment Conditions</w:t>
      </w:r>
    </w:p>
    <w:p w:rsidR="00000000" w:rsidRPr="0037544F" w:rsidP="0037544F">
      <w:pPr>
        <w:pStyle w:val="ListBullet"/>
      </w:pPr>
      <w:r w:rsidRPr="0037544F">
        <w:t>Assessors must:</w:t>
      </w:r>
    </w:p>
    <w:p w:rsidR="00000000" w:rsidRPr="0037544F" w:rsidP="0037544F">
      <w:pPr>
        <w:pStyle w:val="ListBullet2"/>
      </w:pPr>
      <w:r w:rsidRPr="0037544F">
        <w:t xml:space="preserve">have vocational competency in cutting and polishing solid gemstones at least to the </w:t>
      </w:r>
      <w:r w:rsidRPr="0037544F">
        <w:t>level being assessed with relevant industry knowledge and experience</w:t>
      </w:r>
    </w:p>
    <w:p w:rsidR="00000000" w:rsidRPr="0037544F" w:rsidP="0037544F">
      <w:pPr>
        <w:pStyle w:val="ListBullet2"/>
      </w:pPr>
      <w:r w:rsidRPr="0037544F">
        <w:t xml:space="preserve">satisfy the assessor requirements in the </w:t>
      </w:r>
      <w:r w:rsidRPr="0037544F">
        <w:rPr>
          <w:rStyle w:val="Emphasis"/>
        </w:rPr>
        <w:t xml:space="preserve">Standards for Registered Training Organisations 2015 </w:t>
      </w:r>
      <w:r w:rsidRPr="0037544F">
        <w:t>or its replacement</w:t>
      </w:r>
      <w:r w:rsidRPr="0037544F">
        <w:rPr>
          <w:rStyle w:val="Emphasis"/>
        </w:rPr>
        <w:t xml:space="preserve"> </w:t>
      </w:r>
      <w:r w:rsidRPr="0037544F">
        <w:t xml:space="preserve">and comply with the </w:t>
      </w:r>
      <w:r w:rsidRPr="0037544F">
        <w:rPr>
          <w:rStyle w:val="Emphasis"/>
        </w:rPr>
        <w:t>National Vocational Education and Training Regulator A</w:t>
      </w:r>
      <w:r w:rsidRPr="0037544F">
        <w:rPr>
          <w:rStyle w:val="Emphasis"/>
        </w:rPr>
        <w:t xml:space="preserve">ct 2011, </w:t>
      </w:r>
      <w:r w:rsidRPr="0037544F">
        <w:t>its replacement</w:t>
      </w:r>
      <w:r w:rsidRPr="0037544F">
        <w:rPr>
          <w:rStyle w:val="Emphasis"/>
        </w:rPr>
        <w:t xml:space="preserve"> </w:t>
      </w:r>
      <w:r w:rsidRPr="0037544F">
        <w:t>or equivalent legislation covering VET regulation in a non-referring state/territory as the case requires.</w:t>
      </w:r>
    </w:p>
    <w:p w:rsidR="00000000" w:rsidRPr="0037544F" w:rsidP="0037544F">
      <w:pPr>
        <w:pStyle w:val="ListBullet"/>
      </w:pPr>
      <w:r w:rsidRPr="0037544F">
        <w:t>Where possible, assessment must occur in operational workplace situations. Where this is not possible or where personal saf</w:t>
      </w:r>
      <w:r w:rsidRPr="0037544F">
        <w:t>ety or environmental damage are limiting factors, assessment must occur in a sufficiently rigorous simulated environment that reflects realistic operational workplace conditions that cover all aspects of workplace performance, including environment, task s</w:t>
      </w:r>
      <w:r w:rsidRPr="0037544F">
        <w:t>kills, task management skills, contingency management skills and job role environment skills.</w:t>
      </w:r>
    </w:p>
    <w:p w:rsidR="00000000" w:rsidRPr="0037544F" w:rsidP="0037544F">
      <w:pPr>
        <w:pStyle w:val="ListBullet"/>
      </w:pPr>
      <w:r w:rsidRPr="0037544F">
        <w:t>Conditions for assessment must include access to all tools, equipment, materials and documentation required including relevant workplace procedures, product and m</w:t>
      </w:r>
      <w:r w:rsidRPr="0037544F">
        <w:t>anufacturing specifications.</w:t>
      </w:r>
    </w:p>
    <w:p w:rsidR="00DB3A24" w:rsidP="0037544F">
      <w:pPr>
        <w:pStyle w:val="ListBullet"/>
      </w:pPr>
      <w:r w:rsidRPr="0037544F">
        <w:t>Assessment processes and techniques must be appropriate to the language, literacy and numeracy requirements of the work being performed and the needs of the candidate.</w:t>
      </w:r>
    </w:p>
    <w:p w:rsidR="00DB3A24" w:rsidP="0037544F">
      <w:pPr>
        <w:pStyle w:val="ListBullet"/>
      </w:pPr>
    </w:p>
    <w:p w:rsidR="00000000" w:rsidRPr="0037544F" w:rsidP="0037544F">
      <w:pPr>
        <w:pStyle w:val="Heading1"/>
      </w:pPr>
      <w:bookmarkStart w:id="14" w:name="O_1084988"/>
      <w:bookmarkEnd w:id="14"/>
      <w:r w:rsidRPr="0037544F">
        <w:t>Links</w:t>
      </w:r>
    </w:p>
    <w:p w:rsidR="00000000" w:rsidRPr="0037544F" w:rsidP="00DB3A24">
      <w:pPr>
        <w:pStyle w:val="BodyText"/>
      </w:pPr>
      <w:r w:rsidRPr="003754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F029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7544F" w:rsidP="0037544F"/>
    <w:sectPr w:rsidSect="003754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4F" w:rsidRPr="00DB3A24" w:rsidP="00DB3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24" w:rsidP="00375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3A24" w:rsidP="00375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B3A24" w:rsidP="003754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4F" w:rsidP="00375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3A24">
      <w:t>Approved</w:t>
    </w:r>
    <w:r w:rsidR="00DB3A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3A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3A24">
      <w:rPr>
        <w:noProof/>
      </w:rPr>
      <w:t>5</w:t>
    </w:r>
    <w:r>
      <w:rPr>
        <w:noProof/>
      </w:rPr>
      <w:fldChar w:fldCharType="end"/>
    </w:r>
  </w:p>
  <w:p w:rsidR="0037544F" w:rsidP="00375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3A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3A24">
      <w:t>Manufacturing Industry Skills Alliance</w:t>
    </w:r>
    <w:r w:rsidR="00DB3A24">
      <w:fldChar w:fldCharType="end"/>
    </w:r>
  </w:p>
  <w:p w:rsidR="0037544F" w:rsidP="003754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44F" w:rsidRPr="00DB3A24" w:rsidP="00DB3A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24" w:rsidRPr="002D2AF8" w:rsidP="00375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MEM19058 Cut and polish solid gemstones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3A24" w:rsidP="003754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4F" w:rsidRPr="002D2AF8" w:rsidP="00375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3A24">
      <w:t>MEM19058 Cut and polish solid gemstones</w:t>
    </w:r>
    <w:r w:rsidR="00DB3A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3A24">
      <w:rPr>
        <w:noProof/>
      </w:rPr>
      <w:t>2 March 2025</w:t>
    </w:r>
    <w:r>
      <w:fldChar w:fldCharType="end"/>
    </w:r>
  </w:p>
  <w:p w:rsidR="0037544F" w:rsidP="003754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34F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7E0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E852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4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4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4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4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4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4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4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4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4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4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4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44F"/>
  </w:style>
  <w:style w:type="character" w:customStyle="1" w:styleId="Heading1Char">
    <w:name w:val="Heading 1 Char"/>
    <w:basedOn w:val="DefaultParagraphFont"/>
    <w:link w:val="Heading1"/>
    <w:rsid w:val="003754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4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4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4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44F"/>
    <w:rPr>
      <w:b/>
      <w:spacing w:val="0"/>
    </w:rPr>
  </w:style>
  <w:style w:type="paragraph" w:styleId="ListBullet2">
    <w:name w:val="List Bullet 2"/>
    <w:basedOn w:val="List2"/>
    <w:rsid w:val="003754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544F"/>
    <w:rPr>
      <w:i/>
    </w:rPr>
  </w:style>
  <w:style w:type="paragraph" w:customStyle="1" w:styleId="SuperHeading">
    <w:name w:val="SuperHeading"/>
    <w:basedOn w:val="Normal"/>
    <w:rsid w:val="003754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4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4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4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4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4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4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4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4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4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4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4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4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4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4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4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4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4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4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4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4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4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4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4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4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4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4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4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4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4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54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4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4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44F"/>
  </w:style>
  <w:style w:type="paragraph" w:styleId="TableofFigures">
    <w:name w:val="table of figures"/>
    <w:basedOn w:val="Normal"/>
    <w:next w:val="Normal"/>
    <w:semiHidden/>
    <w:rsid w:val="003754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4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544F"/>
    <w:rPr>
      <w:rFonts w:ascii="Wingdings" w:hAnsi="Wingdings"/>
    </w:rPr>
  </w:style>
  <w:style w:type="paragraph" w:customStyle="1" w:styleId="TableHeading">
    <w:name w:val="Table Heading"/>
    <w:basedOn w:val="HeadingBase"/>
    <w:rsid w:val="003754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44F"/>
    <w:rPr>
      <w:color w:val="0033CC"/>
      <w:u w:val="none"/>
    </w:rPr>
  </w:style>
  <w:style w:type="paragraph" w:customStyle="1" w:styleId="BodyTextRight">
    <w:name w:val="Body Text Right"/>
    <w:basedOn w:val="BodyText"/>
    <w:rsid w:val="003754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4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4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4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4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4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44F"/>
    <w:rPr>
      <w:sz w:val="32"/>
    </w:rPr>
  </w:style>
  <w:style w:type="paragraph" w:customStyle="1" w:styleId="HeadingProcedure">
    <w:name w:val="Heading Procedure"/>
    <w:basedOn w:val="HeadingBase"/>
    <w:next w:val="Normal"/>
    <w:rsid w:val="003754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44F"/>
    <w:pPr>
      <w:spacing w:before="60" w:after="60"/>
    </w:pPr>
  </w:style>
  <w:style w:type="paragraph" w:styleId="ListContinue">
    <w:name w:val="List Continue"/>
    <w:basedOn w:val="List"/>
    <w:rsid w:val="0037544F"/>
    <w:pPr>
      <w:ind w:firstLine="0"/>
    </w:pPr>
  </w:style>
  <w:style w:type="paragraph" w:customStyle="1" w:styleId="ListNote">
    <w:name w:val="List Note"/>
    <w:basedOn w:val="List"/>
    <w:rsid w:val="003754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4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4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44F"/>
    <w:rPr>
      <w:rFonts w:ascii="Courier New" w:hAnsi="Courier New"/>
    </w:rPr>
  </w:style>
  <w:style w:type="paragraph" w:customStyle="1" w:styleId="NoteBullet">
    <w:name w:val="Note Bullet"/>
    <w:basedOn w:val="Note"/>
    <w:rsid w:val="003754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4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4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4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4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4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4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44F"/>
    <w:rPr>
      <w:b/>
      <w:smallCaps/>
    </w:rPr>
  </w:style>
  <w:style w:type="paragraph" w:customStyle="1" w:styleId="TableListNumber">
    <w:name w:val="Table List Number"/>
    <w:basedOn w:val="ListNumber"/>
    <w:rsid w:val="003754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4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44F"/>
    <w:pPr>
      <w:numPr>
        <w:numId w:val="9"/>
      </w:numPr>
    </w:pPr>
  </w:style>
  <w:style w:type="paragraph" w:customStyle="1" w:styleId="ListAlpha2">
    <w:name w:val="List Alpha 2"/>
    <w:basedOn w:val="List2"/>
    <w:rsid w:val="0037544F"/>
    <w:pPr>
      <w:numPr>
        <w:numId w:val="8"/>
      </w:numPr>
    </w:pPr>
  </w:style>
  <w:style w:type="paragraph" w:styleId="List2">
    <w:name w:val="List 2"/>
    <w:basedOn w:val="BodyText"/>
    <w:rsid w:val="003754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4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4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4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4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4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44F"/>
    <w:pPr>
      <w:numPr>
        <w:numId w:val="4"/>
      </w:numPr>
    </w:pPr>
  </w:style>
  <w:style w:type="paragraph" w:styleId="ListContinue2">
    <w:name w:val="List Continue 2"/>
    <w:basedOn w:val="List2"/>
    <w:rsid w:val="0037544F"/>
    <w:pPr>
      <w:ind w:firstLine="0"/>
    </w:pPr>
  </w:style>
  <w:style w:type="paragraph" w:styleId="ListContinue3">
    <w:name w:val="List Continue 3"/>
    <w:basedOn w:val="List3"/>
    <w:rsid w:val="0037544F"/>
    <w:pPr>
      <w:ind w:left="1021" w:firstLine="0"/>
    </w:pPr>
  </w:style>
  <w:style w:type="paragraph" w:styleId="ListContinue4">
    <w:name w:val="List Continue 4"/>
    <w:basedOn w:val="List4"/>
    <w:rsid w:val="0037544F"/>
    <w:pPr>
      <w:ind w:firstLine="0"/>
    </w:pPr>
  </w:style>
  <w:style w:type="paragraph" w:styleId="ListContinue5">
    <w:name w:val="List Continue 5"/>
    <w:basedOn w:val="List5"/>
    <w:rsid w:val="0037544F"/>
    <w:pPr>
      <w:ind w:firstLine="0"/>
    </w:pPr>
  </w:style>
  <w:style w:type="paragraph" w:styleId="ListNumber3">
    <w:name w:val="List Number 3"/>
    <w:basedOn w:val="List3"/>
    <w:rsid w:val="0037544F"/>
    <w:pPr>
      <w:numPr>
        <w:numId w:val="5"/>
      </w:numPr>
    </w:pPr>
  </w:style>
  <w:style w:type="paragraph" w:styleId="ListNumber4">
    <w:name w:val="List Number 4"/>
    <w:basedOn w:val="List4"/>
    <w:rsid w:val="0037544F"/>
    <w:pPr>
      <w:numPr>
        <w:numId w:val="6"/>
      </w:numPr>
    </w:pPr>
  </w:style>
  <w:style w:type="paragraph" w:styleId="ListNumber5">
    <w:name w:val="List Number 5"/>
    <w:basedOn w:val="List5"/>
    <w:rsid w:val="0037544F"/>
    <w:pPr>
      <w:numPr>
        <w:numId w:val="7"/>
      </w:numPr>
    </w:pPr>
  </w:style>
  <w:style w:type="paragraph" w:styleId="BlockText">
    <w:name w:val="Block Text"/>
    <w:basedOn w:val="Normal"/>
    <w:rsid w:val="003754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4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44F"/>
    <w:rPr>
      <w:sz w:val="16"/>
      <w:vertAlign w:val="superscript"/>
    </w:rPr>
  </w:style>
  <w:style w:type="character" w:customStyle="1" w:styleId="Symbols">
    <w:name w:val="Symbols"/>
    <w:basedOn w:val="DefaultParagraphFont"/>
    <w:rsid w:val="0037544F"/>
    <w:rPr>
      <w:rFonts w:ascii="Symbol" w:hAnsi="Symbol"/>
    </w:rPr>
  </w:style>
  <w:style w:type="character" w:customStyle="1" w:styleId="MenuOptions">
    <w:name w:val="Menu Options"/>
    <w:basedOn w:val="DefaultParagraphFont"/>
    <w:rsid w:val="003754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44F"/>
    <w:rPr>
      <w:b/>
    </w:rPr>
  </w:style>
  <w:style w:type="character" w:customStyle="1" w:styleId="Underlined">
    <w:name w:val="Underlined"/>
    <w:basedOn w:val="DefaultParagraphFont"/>
    <w:rsid w:val="0037544F"/>
    <w:rPr>
      <w:u w:val="single"/>
    </w:rPr>
  </w:style>
  <w:style w:type="paragraph" w:customStyle="1" w:styleId="TableBodyTextRight">
    <w:name w:val="Table Body Text Right"/>
    <w:basedOn w:val="TableBodyText"/>
    <w:rsid w:val="003754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44F"/>
    <w:rPr>
      <w:sz w:val="18"/>
    </w:rPr>
  </w:style>
  <w:style w:type="paragraph" w:customStyle="1" w:styleId="BodySmallRight">
    <w:name w:val="Body Small Right"/>
    <w:basedOn w:val="BodyTextRight"/>
    <w:rsid w:val="0037544F"/>
    <w:rPr>
      <w:sz w:val="18"/>
      <w:szCs w:val="18"/>
    </w:rPr>
  </w:style>
  <w:style w:type="paragraph" w:customStyle="1" w:styleId="MarginEdition">
    <w:name w:val="Margin Edition"/>
    <w:basedOn w:val="MarginNote"/>
    <w:rsid w:val="003754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44F"/>
    <w:rPr>
      <w:sz w:val="2"/>
      <w:szCs w:val="2"/>
    </w:rPr>
  </w:style>
  <w:style w:type="character" w:customStyle="1" w:styleId="Small">
    <w:name w:val="Small"/>
    <w:basedOn w:val="DefaultParagraphFont"/>
    <w:rsid w:val="0037544F"/>
    <w:rPr>
      <w:sz w:val="16"/>
    </w:rPr>
  </w:style>
  <w:style w:type="paragraph" w:customStyle="1" w:styleId="WideTable">
    <w:name w:val="Wide Table"/>
    <w:basedOn w:val="Normal"/>
    <w:rsid w:val="003754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44F"/>
  </w:style>
  <w:style w:type="paragraph" w:styleId="Quote">
    <w:name w:val="Quote"/>
    <w:basedOn w:val="Heading1"/>
    <w:link w:val="QuoteChar"/>
    <w:qFormat/>
    <w:rsid w:val="003754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4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44F"/>
    <w:pPr>
      <w:pageBreakBefore/>
    </w:pPr>
  </w:style>
  <w:style w:type="paragraph" w:customStyle="1" w:styleId="Border">
    <w:name w:val="Border"/>
    <w:basedOn w:val="Normal"/>
    <w:qFormat/>
    <w:rsid w:val="003754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4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4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4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4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4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4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4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4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44F"/>
    <w:rPr>
      <w:u w:val="single"/>
    </w:rPr>
  </w:style>
  <w:style w:type="character" w:customStyle="1" w:styleId="BoldandItalics">
    <w:name w:val="Bold and Italics"/>
    <w:qFormat/>
    <w:rsid w:val="0037544F"/>
    <w:rPr>
      <w:b/>
      <w:i/>
      <w:u w:val="none"/>
    </w:rPr>
  </w:style>
  <w:style w:type="paragraph" w:styleId="BalloonText">
    <w:name w:val="Balloon Text"/>
    <w:basedOn w:val="Normal"/>
    <w:link w:val="BalloonTextChar"/>
    <w:rsid w:val="00375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4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4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4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4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4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44F"/>
    <w:pPr>
      <w:spacing w:before="0" w:after="0"/>
    </w:pPr>
  </w:style>
  <w:style w:type="paragraph" w:customStyle="1" w:styleId="BodyTextBold">
    <w:name w:val="Body Text Bold"/>
    <w:basedOn w:val="BodyText"/>
    <w:qFormat/>
    <w:rsid w:val="0037544F"/>
    <w:rPr>
      <w:b/>
    </w:rPr>
  </w:style>
  <w:style w:type="character" w:styleId="Hyperlink">
    <w:name w:val="Hyperlink"/>
    <w:basedOn w:val="DefaultParagraphFont"/>
    <w:uiPriority w:val="99"/>
    <w:unhideWhenUsed/>
    <w:rsid w:val="00DB3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5982</Characters>
  <Application>Microsoft Office Word</Application>
  <DocSecurity>0</DocSecurity>
  <Lines>181</Lines>
  <Paragraphs>124</Paragraphs>
  <ScaleCrop>false</ScaleCrop>
  <Company>Author-it Software Corporation Ltd.</Company>
  <LinksUpToDate>false</LinksUpToDate>
  <CharactersWithSpaces>6832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MEM19058 Cut and polish solid gemstones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2025-03-01T22:15:00Z</dcterms:created>
  <dcterms:modified xsi:type="dcterms:W3CDTF">2025-03-01T22:15:00Z</dcterms:modified>
</cp:coreProperties>
</file>