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C8F" w:rsidP="00223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MEM19052 Produce complex objects using silversmithing techniques</w:t>
      </w:r>
      <w:r>
        <w:fldChar w:fldCharType="end"/>
      </w:r>
    </w:p>
    <w:p w:rsidR="00223C8F" w:rsidP="00223C8F">
      <w:pPr>
        <w:pStyle w:val="Version"/>
        <w:sectPr w:rsidSect="001E1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676" w:rsidP="001E1676">
      <w:pPr>
        <w:pStyle w:val="SuperHeading"/>
      </w:pPr>
      <w:r w:rsidRPr="001E1676">
        <w:t>MEM19052 Produce complex objects using silversmithing techniques</w:t>
      </w:r>
    </w:p>
    <w:p w:rsidR="00000000" w:rsidRPr="001E1676" w:rsidP="001E1676">
      <w:pPr>
        <w:pStyle w:val="Heading1"/>
      </w:pPr>
      <w:bookmarkStart w:id="1" w:name="O_947608"/>
      <w:bookmarkEnd w:id="1"/>
      <w:r w:rsidRPr="001E1676">
        <w:t>Modification History</w:t>
      </w:r>
    </w:p>
    <w:p w:rsidR="00000000" w:rsidRPr="001E1676" w:rsidP="00223C8F">
      <w:pPr>
        <w:pStyle w:val="BodyText"/>
      </w:pPr>
      <w:r w:rsidRPr="001E1676">
        <w:t>Release 1. Supersedes and is equivalent to MEM19052A Produce complex objects using silversmithing techniques.</w:t>
      </w:r>
    </w:p>
    <w:p w:rsidR="00000000" w:rsidRPr="001E1676" w:rsidP="001E1676">
      <w:pPr>
        <w:pStyle w:val="Heading1"/>
      </w:pPr>
      <w:bookmarkStart w:id="2" w:name="O_947616"/>
      <w:bookmarkEnd w:id="2"/>
      <w:r w:rsidRPr="001E1676">
        <w:t>Application</w:t>
      </w:r>
    </w:p>
    <w:p w:rsidR="00000000" w:rsidRPr="001E1676" w:rsidP="00223C8F">
      <w:pPr>
        <w:pStyle w:val="BodyText"/>
      </w:pPr>
      <w:r w:rsidRPr="001E1676">
        <w:t>This unit of competency defines the skills and knowledge required to design and create complex objects using a range of silversmithing techniques and includes assessing the application of the design brief in the final outcome.</w:t>
      </w:r>
    </w:p>
    <w:p w:rsidR="00000000" w:rsidRPr="001E1676" w:rsidP="00223C8F">
      <w:pPr>
        <w:pStyle w:val="BodyText"/>
      </w:pPr>
      <w:r w:rsidRPr="001E1676">
        <w:t>This unit requires applicatio</w:t>
      </w:r>
      <w:r w:rsidRPr="001E1676">
        <w:t>n of silversmithing techniques in the production of objects where consistency of outcomes is required across multiple items. For example, a cutlery set where a standard of quality and finish must be repeated across many pieces.</w:t>
      </w:r>
    </w:p>
    <w:p w:rsidR="00000000" w:rsidRPr="001E1676" w:rsidP="00223C8F">
      <w:pPr>
        <w:pStyle w:val="BodyText"/>
      </w:pPr>
      <w:r w:rsidRPr="001E1676">
        <w:t>It also applies to the produ</w:t>
      </w:r>
      <w:r w:rsidRPr="001E1676">
        <w:t xml:space="preserve">ction of complex pieces, including tea or coffee sets or trophies, which require extensive soldering operations and complex finishing procedures. </w:t>
      </w:r>
    </w:p>
    <w:p w:rsidR="00000000" w:rsidRPr="001E1676" w:rsidP="00223C8F">
      <w:pPr>
        <w:pStyle w:val="BodyText"/>
      </w:pPr>
      <w:r w:rsidRPr="001E1676">
        <w:t>This unit applies to individuals designing jewellery in a small or large-scale production context. They use a</w:t>
      </w:r>
      <w:r w:rsidRPr="001E1676">
        <w:t>nd adapt both creative and technical skills and knowledge to produce work.</w:t>
      </w:r>
    </w:p>
    <w:p w:rsidR="00000000" w:rsidRPr="001E1676" w:rsidP="00223C8F">
      <w:pPr>
        <w:pStyle w:val="BodyText"/>
      </w:pPr>
      <w:r w:rsidRPr="001E1676">
        <w:t>No licensing, legislative or certification requirements apply to this unit at the time of publication.</w:t>
      </w:r>
    </w:p>
    <w:p w:rsidR="00000000" w:rsidRPr="001E1676" w:rsidP="00223C8F">
      <w:pPr>
        <w:pStyle w:val="Heading3"/>
      </w:pPr>
      <w:r w:rsidRPr="001E1676">
        <w:rPr>
          <w:rStyle w:val="SpecialBold"/>
        </w:rPr>
        <w:t>Band: A</w:t>
      </w:r>
    </w:p>
    <w:p w:rsidR="00000000" w:rsidRPr="001E1676" w:rsidP="00223C8F">
      <w:pPr>
        <w:pStyle w:val="Heading3"/>
      </w:pPr>
      <w:r w:rsidRPr="001E1676">
        <w:rPr>
          <w:rStyle w:val="SpecialBold"/>
        </w:rPr>
        <w:t>Unit Weight: 4</w:t>
      </w:r>
    </w:p>
    <w:p w:rsidR="00000000" w:rsidRPr="001E1676" w:rsidP="001E1676">
      <w:pPr>
        <w:pStyle w:val="Heading1"/>
      </w:pPr>
      <w:bookmarkStart w:id="3" w:name="O_947615"/>
      <w:bookmarkEnd w:id="3"/>
      <w:r w:rsidRPr="001E1676">
        <w:t>Pre-requisite Unit</w:t>
      </w:r>
    </w:p>
    <w:p w:rsidR="00000000" w:rsidRPr="001E1676" w:rsidP="00223C8F">
      <w:pPr>
        <w:pStyle w:val="List"/>
      </w:pPr>
      <w:r w:rsidRPr="001E1676">
        <w:t>MEM13015 Work safel</w:t>
      </w:r>
      <w:r w:rsidRPr="001E1676">
        <w:t>y and effectively in manufacturing and engineering</w:t>
      </w:r>
    </w:p>
    <w:p w:rsidR="00000000" w:rsidRPr="001E1676" w:rsidP="00223C8F">
      <w:pPr>
        <w:pStyle w:val="List"/>
      </w:pPr>
      <w:r w:rsidRPr="001E1676">
        <w:t>MEM16006 Organise and communicate information</w:t>
      </w:r>
    </w:p>
    <w:p w:rsidR="00000000" w:rsidRPr="001E1676" w:rsidP="00223C8F">
      <w:pPr>
        <w:pStyle w:val="List"/>
      </w:pPr>
      <w:r w:rsidRPr="001E1676">
        <w:t>MEM19033 Create silversmithing objects</w:t>
      </w:r>
    </w:p>
    <w:p w:rsidR="00000000" w:rsidRPr="001E1676" w:rsidP="001E1676">
      <w:pPr>
        <w:pStyle w:val="AllowPageBreak"/>
      </w:pPr>
    </w:p>
    <w:p w:rsidR="00000000" w:rsidRPr="001E1676" w:rsidP="001E1676">
      <w:pPr>
        <w:pStyle w:val="Heading1"/>
      </w:pPr>
      <w:bookmarkStart w:id="4" w:name="O_947614"/>
      <w:bookmarkEnd w:id="4"/>
      <w:r w:rsidRPr="001E1676">
        <w:t>Competency Field</w:t>
      </w:r>
    </w:p>
    <w:p w:rsidR="00000000" w:rsidRPr="001E1676" w:rsidP="00223C8F">
      <w:pPr>
        <w:pStyle w:val="BodyText"/>
      </w:pPr>
      <w:r w:rsidRPr="001E1676">
        <w:t>Jewellery</w:t>
      </w:r>
    </w:p>
    <w:p w:rsidR="00000000" w:rsidRPr="001E1676" w:rsidP="001E1676">
      <w:pPr>
        <w:pStyle w:val="Heading1"/>
      </w:pPr>
      <w:bookmarkStart w:id="5" w:name="O_947612"/>
      <w:bookmarkEnd w:id="5"/>
      <w:r w:rsidRPr="001E167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223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BodyText"/>
            </w:pPr>
            <w:r w:rsidRPr="001E1676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rPr>
                <w:rStyle w:val="SpecialBold"/>
              </w:rPr>
              <w:t>Performance Crit</w:t>
            </w:r>
            <w:r w:rsidRPr="001E1676">
              <w:rPr>
                <w:rStyle w:val="SpecialBold"/>
              </w:rPr>
              <w:t>eria</w:t>
            </w:r>
          </w:p>
        </w:tc>
      </w:tr>
      <w:tr w:rsidTr="00223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BodyText"/>
            </w:pPr>
            <w:r w:rsidRPr="001E1676">
              <w:rPr>
                <w:rStyle w:val="Emphasis"/>
              </w:rPr>
              <w:t xml:space="preserve">Elements describe the </w:t>
            </w:r>
            <w:r w:rsidRPr="001E1676">
              <w:t xml:space="preserve">essential </w:t>
            </w:r>
            <w:r w:rsidRPr="001E1676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BodyText"/>
            </w:pPr>
            <w:r w:rsidRPr="001E1676">
              <w:t>1.1 Follow standard operating procedures (SOPs)</w:t>
            </w:r>
          </w:p>
          <w:p w:rsidR="00000000" w:rsidRPr="001E1676" w:rsidP="001E1676">
            <w:pPr>
              <w:pStyle w:val="BodyText"/>
            </w:pPr>
            <w:r w:rsidRPr="001E1676">
              <w:t>1.2 Comply with work health and safety (WHS) requirements at all times</w:t>
            </w:r>
          </w:p>
          <w:p w:rsidR="00000000" w:rsidRPr="001E1676" w:rsidP="001E1676">
            <w:pPr>
              <w:pStyle w:val="BodyText"/>
            </w:pPr>
            <w:r w:rsidRPr="001E1676">
              <w:t>1.3 Use personal protective equipment (PPE) in accordance with SOPs</w:t>
            </w:r>
          </w:p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1.4 Determine requirements from the design brief, research and discussions with appropriate personnel</w:t>
            </w:r>
          </w:p>
        </w:tc>
      </w:tr>
      <w:tr w:rsidTr="00223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2. Design a co</w:t>
            </w:r>
            <w:r w:rsidRPr="001E1676">
              <w:t>mplex object for silversmithing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BodyText"/>
            </w:pPr>
            <w:r w:rsidRPr="001E1676">
              <w:t xml:space="preserve">2.1 Evaluate relevant research information, references and resources for the design process </w:t>
            </w:r>
          </w:p>
          <w:p w:rsidR="00000000" w:rsidRPr="001E1676" w:rsidP="001E1676">
            <w:pPr>
              <w:pStyle w:val="BodyText"/>
            </w:pPr>
            <w:r w:rsidRPr="001E1676">
              <w:t>2.2 Record concept development through drawings, notations and design options</w:t>
            </w:r>
          </w:p>
          <w:p w:rsidR="00000000" w:rsidRPr="001E1676" w:rsidP="001E1676">
            <w:pPr>
              <w:pStyle w:val="BodyText"/>
            </w:pPr>
            <w:r w:rsidRPr="001E1676">
              <w:t xml:space="preserve">2.3 Prepare production plans for selected </w:t>
            </w:r>
            <w:r w:rsidRPr="001E1676">
              <w:t>design solution and refine design in response to production considerations</w:t>
            </w:r>
          </w:p>
          <w:p w:rsidR="00000000" w:rsidRPr="001E1676" w:rsidP="001E1676">
            <w:pPr>
              <w:pStyle w:val="BodyText"/>
            </w:pPr>
            <w:r w:rsidRPr="001E1676">
              <w:t>2.4 Produce a model or maquette of the selected design based on requirements of the brief</w:t>
            </w:r>
          </w:p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2.5 Determine and obtain resources and equipment to undertake the task</w:t>
            </w:r>
          </w:p>
        </w:tc>
      </w:tr>
      <w:tr w:rsidTr="00223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3. Apply silversmit</w:t>
            </w:r>
            <w:r w:rsidRPr="001E1676">
              <w:t>hing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BodyText"/>
            </w:pPr>
            <w:r w:rsidRPr="001E1676">
              <w:t>3.1 Determine appropriate silversmithing techniques and equipment through testing and experimentation</w:t>
            </w:r>
          </w:p>
          <w:p w:rsidR="00000000" w:rsidRPr="001E1676" w:rsidP="001E1676">
            <w:pPr>
              <w:pStyle w:val="BodyText"/>
            </w:pPr>
            <w:r w:rsidRPr="001E1676">
              <w:t>3.2 Select and apply silversmithing techniques and processes to produce the objects</w:t>
            </w:r>
          </w:p>
          <w:p w:rsidR="00000000" w:rsidRPr="001E1676" w:rsidP="001E1676">
            <w:pPr>
              <w:pStyle w:val="BodyText"/>
            </w:pPr>
            <w:r w:rsidRPr="001E1676">
              <w:t>3.3 Determine and apply soldering operations for compl</w:t>
            </w:r>
            <w:r w:rsidRPr="001E1676">
              <w:t>ex items that require a large number of joins to be undertaken</w:t>
            </w:r>
          </w:p>
          <w:p w:rsidR="00000000" w:rsidRPr="001E1676" w:rsidP="001E1676">
            <w:pPr>
              <w:pStyle w:val="BodyText"/>
            </w:pPr>
            <w:r w:rsidRPr="001E1676">
              <w:t>3.4 Produce objects to design specifications and ensure consistency across items</w:t>
            </w:r>
          </w:p>
          <w:p w:rsidR="00000000" w:rsidRPr="001E1676" w:rsidP="001E1676">
            <w:pPr>
              <w:pStyle w:val="BodyText"/>
            </w:pPr>
            <w:r w:rsidRPr="001E1676">
              <w:t>3.5 Reduce the production of fire-scale during heating operations by using suitable temperatures</w:t>
            </w:r>
          </w:p>
          <w:p w:rsidR="00000000" w:rsidRPr="001E1676" w:rsidP="001E1676">
            <w:pPr>
              <w:pStyle w:val="BodyText"/>
            </w:pPr>
            <w:r w:rsidRPr="001E1676">
              <w:t>3.6 Identify an</w:t>
            </w:r>
            <w:r w:rsidRPr="001E1676">
              <w:t>d address production problems or inconsistencies based on knowledge of process and materials</w:t>
            </w:r>
          </w:p>
          <w:p w:rsidR="00000000" w:rsidRPr="001E1676" w:rsidP="001E1676">
            <w:pPr>
              <w:pStyle w:val="BodyText"/>
            </w:pPr>
            <w:r w:rsidRPr="001E1676">
              <w:t>3.7 Select and apply surface finishing techniques to the objects based on design requirements and prepare for presentation to the client</w:t>
            </w:r>
          </w:p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3.8 Apply appropriate cont</w:t>
            </w:r>
            <w:r w:rsidRPr="001E1676">
              <w:t>rol measures to hazardous substances according to environmental requirements</w:t>
            </w:r>
          </w:p>
        </w:tc>
      </w:tr>
      <w:tr w:rsidTr="00223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4. Evaluate objects for meeting the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BodyText"/>
            </w:pPr>
            <w:r w:rsidRPr="001E1676">
              <w:t xml:space="preserve">4.1 Test objects for function against the design brief </w:t>
            </w:r>
          </w:p>
          <w:p w:rsidR="00000000" w:rsidRPr="001E1676" w:rsidP="001E1676">
            <w:pPr>
              <w:pStyle w:val="BodyText"/>
            </w:pPr>
            <w:r w:rsidRPr="001E1676">
              <w:t xml:space="preserve">4.2 Assess consistency of outcome quality in multiple objects and </w:t>
            </w:r>
            <w:r w:rsidRPr="001E1676">
              <w:t xml:space="preserve">design </w:t>
            </w:r>
            <w:r w:rsidRPr="001E1676">
              <w:t>features</w:t>
            </w:r>
          </w:p>
          <w:p w:rsidR="00000000" w:rsidRPr="001E1676" w:rsidP="001E1676">
            <w:pPr>
              <w:pStyle w:val="BodyText"/>
            </w:pPr>
            <w:r w:rsidRPr="001E1676">
              <w:t>4.3 Re-work, repair or recycle non-compliant objects in accordance with workplace procedures</w:t>
            </w:r>
          </w:p>
          <w:p w:rsidR="00000000" w:rsidRPr="001E1676" w:rsidP="001E1676">
            <w:pPr>
              <w:pStyle w:val="BodyText"/>
            </w:pPr>
            <w:r w:rsidRPr="001E1676">
              <w:t>4.4 Evaluate and document design processes in accordance with workplace procedures</w:t>
            </w:r>
          </w:p>
          <w:p w:rsidR="00000000" w:rsidRPr="001E1676" w:rsidP="001E1676">
            <w:pPr>
              <w:pStyle w:val="BodyText"/>
            </w:pPr>
            <w:r w:rsidRPr="001E1676">
              <w:t>4.5 Clean up and maintain production environment and equipment in accor</w:t>
            </w:r>
            <w:r w:rsidRPr="001E1676">
              <w:t>dance with SOPs</w:t>
            </w:r>
          </w:p>
        </w:tc>
      </w:tr>
    </w:tbl>
    <w:p w:rsidR="00000000" w:rsidRPr="001E1676" w:rsidP="001E1676">
      <w:pPr>
        <w:pStyle w:val="BodyText"/>
      </w:pPr>
    </w:p>
    <w:p w:rsidR="00000000" w:rsidRPr="001E1676" w:rsidP="001E1676">
      <w:pPr>
        <w:pStyle w:val="AllowPageBreak"/>
      </w:pPr>
    </w:p>
    <w:p w:rsidR="00000000" w:rsidRPr="001E1676" w:rsidP="001E1676">
      <w:pPr>
        <w:pStyle w:val="Heading1"/>
      </w:pPr>
      <w:bookmarkStart w:id="6" w:name="O_947611"/>
      <w:bookmarkEnd w:id="6"/>
      <w:r w:rsidRPr="001E1676">
        <w:t>Foundation Skills</w:t>
      </w:r>
    </w:p>
    <w:p w:rsidR="00000000" w:rsidRPr="001E1676" w:rsidP="00223C8F">
      <w:pPr>
        <w:pStyle w:val="BodyText"/>
      </w:pPr>
      <w:r w:rsidRPr="001E1676">
        <w:t>This section describes those language, literacy, numeracy and employment skills that are essential to performance.</w:t>
      </w:r>
    </w:p>
    <w:p w:rsidR="00223C8F" w:rsidP="00223C8F">
      <w:pPr>
        <w:pStyle w:val="BodyText"/>
      </w:pPr>
      <w:r w:rsidRPr="001E1676">
        <w:t>Foundation skills essential to performance are explicit in the performance criteria of this unit of competency.</w:t>
      </w:r>
    </w:p>
    <w:p w:rsidR="00000000" w:rsidRPr="001E1676" w:rsidP="001E1676">
      <w:pPr>
        <w:pStyle w:val="Heading1"/>
      </w:pPr>
      <w:bookmarkStart w:id="7" w:name="O_947610"/>
      <w:bookmarkEnd w:id="7"/>
      <w:r w:rsidRPr="001E167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E16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BodyText"/>
            </w:pPr>
            <w:r w:rsidRPr="001E1676">
              <w:rPr>
                <w:rStyle w:val="SpecialBold"/>
              </w:rPr>
              <w:t>Range of Conditions</w:t>
            </w:r>
          </w:p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This field allows for different work environments and conditions that may affect perfo</w:t>
            </w:r>
            <w:r w:rsidRPr="001E1676">
              <w:t>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E16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Pieces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ListBullet"/>
            </w:pPr>
            <w:r w:rsidRPr="001E1676">
              <w:t>tea or c</w:t>
            </w:r>
            <w:r w:rsidRPr="001E1676">
              <w:t>offee service</w:t>
            </w:r>
          </w:p>
          <w:p w:rsidR="00000000" w:rsidRPr="001E1676" w:rsidP="001E1676">
            <w:pPr>
              <w:pStyle w:val="ListBullet"/>
            </w:pPr>
            <w:r w:rsidRPr="001E1676">
              <w:t>cutlery set</w:t>
            </w:r>
          </w:p>
          <w:p w:rsidR="00000000" w:rsidRPr="001E1676" w:rsidP="001E1676">
            <w:pPr>
              <w:pStyle w:val="ListBullet"/>
            </w:pPr>
            <w:r w:rsidRPr="001E1676">
              <w:t>ecclesiastical pieces</w:t>
            </w:r>
          </w:p>
          <w:p w:rsidR="00000000" w:rsidRPr="001E1676" w:rsidP="001E1676">
            <w:pPr>
              <w:pStyle w:val="ListBullet"/>
            </w:pPr>
            <w:r w:rsidRPr="001E1676">
              <w:t xml:space="preserve">decorative boxes </w:t>
            </w:r>
          </w:p>
          <w:p w:rsidR="00000000" w:rsidP="001E1676">
            <w:pPr>
              <w:pStyle w:val="ListBullet"/>
              <w:rPr>
                <w:lang w:val="en-NZ"/>
              </w:rPr>
            </w:pPr>
            <w:r w:rsidRPr="001E1676">
              <w:t>trophies.</w:t>
            </w:r>
          </w:p>
        </w:tc>
      </w:tr>
      <w:tr w:rsidTr="001E16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Appropriate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ListBullet"/>
            </w:pPr>
            <w:r w:rsidRPr="001E1676">
              <w:t>supervisor</w:t>
            </w:r>
          </w:p>
          <w:p w:rsidR="00000000" w:rsidRPr="001E1676" w:rsidP="001E1676">
            <w:pPr>
              <w:pStyle w:val="ListBullet"/>
            </w:pPr>
            <w:r w:rsidRPr="001E1676">
              <w:t>manager</w:t>
            </w:r>
          </w:p>
          <w:p w:rsidR="00000000" w:rsidRPr="001E1676" w:rsidP="001E1676">
            <w:pPr>
              <w:pStyle w:val="ListBullet"/>
            </w:pPr>
            <w:r w:rsidRPr="001E1676">
              <w:t>trainer</w:t>
            </w:r>
          </w:p>
          <w:p w:rsidR="00000000" w:rsidRPr="001E1676" w:rsidP="001E1676">
            <w:pPr>
              <w:pStyle w:val="ListBullet"/>
            </w:pPr>
            <w:r w:rsidRPr="001E1676">
              <w:t>mentor</w:t>
            </w:r>
          </w:p>
          <w:p w:rsidR="00000000" w:rsidRPr="001E1676" w:rsidP="001E1676">
            <w:pPr>
              <w:pStyle w:val="ListBullet"/>
            </w:pPr>
            <w:r w:rsidRPr="001E1676">
              <w:t>team member</w:t>
            </w:r>
          </w:p>
          <w:p w:rsidR="00000000" w:rsidP="001E1676">
            <w:pPr>
              <w:pStyle w:val="ListBullet"/>
              <w:rPr>
                <w:lang w:val="en-NZ"/>
              </w:rPr>
            </w:pPr>
            <w:r w:rsidRPr="001E1676">
              <w:t>client.</w:t>
            </w:r>
          </w:p>
        </w:tc>
      </w:tr>
      <w:tr w:rsidTr="001E16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Silversmithing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ListBullet"/>
            </w:pPr>
            <w:r w:rsidRPr="001E1676">
              <w:t>maquette production</w:t>
            </w:r>
          </w:p>
          <w:p w:rsidR="00000000" w:rsidRPr="001E1676" w:rsidP="001E1676">
            <w:pPr>
              <w:pStyle w:val="ListBullet"/>
            </w:pPr>
            <w:r w:rsidRPr="001E1676">
              <w:t>sinking</w:t>
            </w:r>
          </w:p>
          <w:p w:rsidR="00000000" w:rsidRPr="001E1676" w:rsidP="001E1676">
            <w:pPr>
              <w:pStyle w:val="ListBullet"/>
            </w:pPr>
            <w:r w:rsidRPr="001E1676">
              <w:t>crimping</w:t>
            </w:r>
          </w:p>
          <w:p w:rsidR="00000000" w:rsidRPr="001E1676" w:rsidP="001E1676">
            <w:pPr>
              <w:pStyle w:val="ListBullet"/>
            </w:pPr>
            <w:r w:rsidRPr="001E1676">
              <w:t>raising</w:t>
            </w:r>
          </w:p>
          <w:p w:rsidR="00000000" w:rsidRPr="001E1676" w:rsidP="001E1676">
            <w:pPr>
              <w:pStyle w:val="ListBullet"/>
            </w:pPr>
            <w:r w:rsidRPr="001E1676">
              <w:t xml:space="preserve">planishing </w:t>
            </w:r>
          </w:p>
          <w:p w:rsidR="00000000" w:rsidRPr="001E1676" w:rsidP="001E1676">
            <w:pPr>
              <w:pStyle w:val="ListBullet"/>
            </w:pPr>
            <w:r w:rsidRPr="001E1676">
              <w:t>spinning</w:t>
            </w:r>
          </w:p>
          <w:p w:rsidR="00000000" w:rsidRPr="001E1676" w:rsidP="001E1676">
            <w:pPr>
              <w:pStyle w:val="ListBullet"/>
            </w:pPr>
            <w:r w:rsidRPr="001E1676">
              <w:t>forging</w:t>
            </w:r>
          </w:p>
          <w:p w:rsidR="00000000" w:rsidRPr="001E1676" w:rsidP="001E1676">
            <w:pPr>
              <w:pStyle w:val="ListBullet"/>
            </w:pPr>
            <w:r w:rsidRPr="001E1676">
              <w:t>hinge making</w:t>
            </w:r>
          </w:p>
          <w:p w:rsidR="00000000" w:rsidRPr="001E1676" w:rsidP="001E1676">
            <w:pPr>
              <w:pStyle w:val="ListBullet"/>
            </w:pPr>
            <w:r w:rsidRPr="001E1676">
              <w:t>fabricating</w:t>
            </w:r>
          </w:p>
          <w:p w:rsidR="00000000" w:rsidP="001E1676">
            <w:pPr>
              <w:pStyle w:val="ListBullet"/>
              <w:rPr>
                <w:lang w:val="en-NZ"/>
              </w:rPr>
            </w:pPr>
            <w:r w:rsidRPr="001E1676">
              <w:t>forming.</w:t>
            </w:r>
          </w:p>
        </w:tc>
      </w:tr>
      <w:tr w:rsidTr="001E16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Silversmithing tools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ListBullet"/>
            </w:pPr>
            <w:r w:rsidRPr="001E1676">
              <w:t>hammers</w:t>
            </w:r>
          </w:p>
          <w:p w:rsidR="00000000" w:rsidRPr="001E1676" w:rsidP="001E1676">
            <w:pPr>
              <w:pStyle w:val="ListBullet"/>
            </w:pPr>
            <w:r w:rsidRPr="001E1676">
              <w:t>stakes</w:t>
            </w:r>
          </w:p>
          <w:p w:rsidR="00000000" w:rsidRPr="001E1676" w:rsidP="001E1676">
            <w:pPr>
              <w:pStyle w:val="ListBullet"/>
            </w:pPr>
            <w:r w:rsidRPr="001E1676">
              <w:t xml:space="preserve">files </w:t>
            </w:r>
          </w:p>
          <w:p w:rsidR="00000000" w:rsidP="001E1676">
            <w:pPr>
              <w:pStyle w:val="ListBullet"/>
              <w:rPr>
                <w:lang w:val="en-NZ"/>
              </w:rPr>
            </w:pPr>
            <w:r w:rsidRPr="001E1676">
              <w:t>vices.</w:t>
            </w:r>
          </w:p>
        </w:tc>
      </w:tr>
      <w:tr w:rsidTr="001E16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Surface finishing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ListBullet"/>
            </w:pPr>
            <w:r w:rsidRPr="001E1676">
              <w:t>electroplating</w:t>
            </w:r>
          </w:p>
          <w:p w:rsidR="00000000" w:rsidRPr="001E1676" w:rsidP="001E1676">
            <w:pPr>
              <w:pStyle w:val="ListBullet"/>
            </w:pPr>
            <w:r w:rsidRPr="001E1676">
              <w:t>planishing</w:t>
            </w:r>
          </w:p>
          <w:p w:rsidR="00000000" w:rsidRPr="001E1676" w:rsidP="001E1676">
            <w:pPr>
              <w:pStyle w:val="ListBullet"/>
            </w:pPr>
            <w:r w:rsidRPr="001E1676">
              <w:t>patination</w:t>
            </w:r>
          </w:p>
          <w:p w:rsidR="00000000" w:rsidRPr="001E1676" w:rsidP="001E1676">
            <w:pPr>
              <w:pStyle w:val="ListBullet"/>
            </w:pPr>
            <w:r w:rsidRPr="001E1676">
              <w:t>polishing</w:t>
            </w:r>
          </w:p>
          <w:p w:rsidR="00000000" w:rsidRPr="001E1676" w:rsidP="001E1676">
            <w:pPr>
              <w:pStyle w:val="ListBullet"/>
            </w:pPr>
            <w:r w:rsidRPr="001E1676">
              <w:t>burnishing</w:t>
            </w:r>
          </w:p>
          <w:p w:rsidR="00000000" w:rsidP="001E1676">
            <w:pPr>
              <w:pStyle w:val="ListBullet"/>
              <w:rPr>
                <w:lang w:val="en-NZ"/>
              </w:rPr>
            </w:pPr>
            <w:r w:rsidRPr="001E1676">
              <w:t xml:space="preserve">heat treating. </w:t>
            </w:r>
          </w:p>
        </w:tc>
      </w:tr>
      <w:tr w:rsidTr="001E16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676">
            <w:pPr>
              <w:pStyle w:val="BodyText"/>
              <w:rPr>
                <w:lang w:val="en-NZ"/>
              </w:rPr>
            </w:pPr>
            <w:r w:rsidRPr="001E1676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676" w:rsidP="001E1676">
            <w:pPr>
              <w:pStyle w:val="ListBullet"/>
            </w:pPr>
            <w:r w:rsidRPr="001E1676">
              <w:t xml:space="preserve">liquid waste </w:t>
            </w:r>
          </w:p>
          <w:p w:rsidR="00000000" w:rsidRPr="001E1676" w:rsidP="001E1676">
            <w:pPr>
              <w:pStyle w:val="ListBullet"/>
            </w:pPr>
            <w:r w:rsidRPr="001E1676">
              <w:t>solid waste</w:t>
            </w:r>
          </w:p>
          <w:p w:rsidR="00000000" w:rsidRPr="001E1676" w:rsidP="001E1676">
            <w:pPr>
              <w:pStyle w:val="ListBullet"/>
            </w:pPr>
            <w:r w:rsidRPr="001E1676">
              <w:t>emissions (gas, fume, vapour, smoke, fugitive emissions or dust)</w:t>
            </w:r>
          </w:p>
          <w:p w:rsidR="00000000" w:rsidRPr="001E1676" w:rsidP="001E1676">
            <w:pPr>
              <w:pStyle w:val="ListBullet"/>
            </w:pPr>
            <w:r w:rsidRPr="001E1676">
              <w:t xml:space="preserve">excessive noise </w:t>
            </w:r>
          </w:p>
          <w:p w:rsidR="00000000" w:rsidRPr="001E1676" w:rsidP="001E1676">
            <w:pPr>
              <w:pStyle w:val="ListBullet"/>
            </w:pPr>
            <w:r w:rsidRPr="001E1676">
              <w:t>excessive energy and water use.</w:t>
            </w:r>
          </w:p>
        </w:tc>
      </w:tr>
    </w:tbl>
    <w:p w:rsidR="00000000" w:rsidRPr="001E1676" w:rsidP="001E1676">
      <w:pPr>
        <w:pStyle w:val="BodyText"/>
      </w:pPr>
    </w:p>
    <w:p w:rsidR="00000000" w:rsidRPr="001E1676" w:rsidP="001E1676">
      <w:pPr>
        <w:pStyle w:val="AllowPageBreak"/>
      </w:pPr>
    </w:p>
    <w:p w:rsidR="00000000" w:rsidRPr="001E1676" w:rsidP="001E1676">
      <w:pPr>
        <w:pStyle w:val="Heading1"/>
      </w:pPr>
      <w:bookmarkStart w:id="8" w:name="O_947609"/>
      <w:bookmarkEnd w:id="8"/>
      <w:r w:rsidRPr="001E1676">
        <w:t>Unit Mapping Information</w:t>
      </w:r>
    </w:p>
    <w:p w:rsidR="00000000" w:rsidRPr="001E1676" w:rsidP="00223C8F">
      <w:pPr>
        <w:pStyle w:val="BodyText"/>
      </w:pPr>
      <w:r w:rsidRPr="001E1676">
        <w:t>Release 1. Supersedes and is equivalent to MEM19052A Produce complex objects using silversmithing techniques.</w:t>
      </w:r>
    </w:p>
    <w:p w:rsidR="00000000" w:rsidRPr="001E1676" w:rsidP="001E1676">
      <w:pPr>
        <w:pStyle w:val="Heading1"/>
      </w:pPr>
      <w:bookmarkStart w:id="9" w:name="O_947602"/>
      <w:bookmarkEnd w:id="9"/>
      <w:r w:rsidRPr="001E1676">
        <w:t>Links</w:t>
      </w:r>
    </w:p>
    <w:p w:rsidR="00000000" w:rsidRPr="001E1676" w:rsidP="00223C8F">
      <w:pPr>
        <w:pStyle w:val="BodyText"/>
      </w:pPr>
      <w:r w:rsidRPr="001E1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640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1676" w:rsidP="001E1676"/>
    <w:sectPr w:rsidSect="001E1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76" w:rsidRPr="00223C8F" w:rsidP="00223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8F" w:rsidP="001E1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C8F" w:rsidP="001E1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3C8F" w:rsidP="001E1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676" w:rsidRPr="00223C8F" w:rsidP="00223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8F" w:rsidRPr="002D2AF8" w:rsidP="001E1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MEM19052 Produce complex objects using silversmithing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23C8F" w:rsidP="001E1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43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D23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676"/>
  </w:style>
  <w:style w:type="character" w:customStyle="1" w:styleId="Heading1Char">
    <w:name w:val="Heading 1 Char"/>
    <w:basedOn w:val="DefaultParagraphFont"/>
    <w:link w:val="Heading1"/>
    <w:rsid w:val="001E1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6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676"/>
    <w:rPr>
      <w:b/>
      <w:spacing w:val="0"/>
    </w:rPr>
  </w:style>
  <w:style w:type="character" w:styleId="Emphasis">
    <w:name w:val="Emphasis"/>
    <w:basedOn w:val="DefaultParagraphFont"/>
    <w:qFormat/>
    <w:rsid w:val="001E1676"/>
    <w:rPr>
      <w:i/>
    </w:rPr>
  </w:style>
  <w:style w:type="paragraph" w:customStyle="1" w:styleId="SuperHeading">
    <w:name w:val="SuperHeading"/>
    <w:basedOn w:val="Normal"/>
    <w:rsid w:val="001E1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6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6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676"/>
  </w:style>
  <w:style w:type="paragraph" w:styleId="TableofFigures">
    <w:name w:val="table of figures"/>
    <w:basedOn w:val="Normal"/>
    <w:next w:val="Normal"/>
    <w:semiHidden/>
    <w:rsid w:val="001E1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6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1676"/>
    <w:rPr>
      <w:rFonts w:ascii="Wingdings" w:hAnsi="Wingdings"/>
    </w:rPr>
  </w:style>
  <w:style w:type="paragraph" w:customStyle="1" w:styleId="TableHeading">
    <w:name w:val="Table Heading"/>
    <w:basedOn w:val="HeadingBase"/>
    <w:rsid w:val="001E1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676"/>
    <w:rPr>
      <w:color w:val="0033CC"/>
      <w:u w:val="none"/>
    </w:rPr>
  </w:style>
  <w:style w:type="paragraph" w:customStyle="1" w:styleId="BodyTextRight">
    <w:name w:val="Body Text Right"/>
    <w:basedOn w:val="BodyText"/>
    <w:rsid w:val="001E1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6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676"/>
    <w:rPr>
      <w:sz w:val="32"/>
    </w:rPr>
  </w:style>
  <w:style w:type="paragraph" w:customStyle="1" w:styleId="HeadingProcedure">
    <w:name w:val="Heading Procedure"/>
    <w:basedOn w:val="HeadingBase"/>
    <w:next w:val="Normal"/>
    <w:rsid w:val="001E1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676"/>
    <w:pPr>
      <w:spacing w:before="60" w:after="60"/>
    </w:pPr>
  </w:style>
  <w:style w:type="paragraph" w:styleId="ListContinue">
    <w:name w:val="List Continue"/>
    <w:basedOn w:val="List"/>
    <w:rsid w:val="001E1676"/>
    <w:pPr>
      <w:ind w:firstLine="0"/>
    </w:pPr>
  </w:style>
  <w:style w:type="paragraph" w:customStyle="1" w:styleId="ListNote">
    <w:name w:val="List Note"/>
    <w:basedOn w:val="List"/>
    <w:rsid w:val="001E1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676"/>
    <w:rPr>
      <w:rFonts w:ascii="Courier New" w:hAnsi="Courier New"/>
    </w:rPr>
  </w:style>
  <w:style w:type="paragraph" w:customStyle="1" w:styleId="NoteBullet">
    <w:name w:val="Note Bullet"/>
    <w:basedOn w:val="Note"/>
    <w:rsid w:val="001E1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6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676"/>
    <w:rPr>
      <w:b/>
      <w:smallCaps/>
    </w:rPr>
  </w:style>
  <w:style w:type="paragraph" w:customStyle="1" w:styleId="TableListNumber">
    <w:name w:val="Table List Number"/>
    <w:basedOn w:val="ListNumber"/>
    <w:rsid w:val="001E1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676"/>
    <w:pPr>
      <w:numPr>
        <w:numId w:val="8"/>
      </w:numPr>
    </w:pPr>
  </w:style>
  <w:style w:type="paragraph" w:customStyle="1" w:styleId="ListAlpha2">
    <w:name w:val="List Alpha 2"/>
    <w:basedOn w:val="List2"/>
    <w:rsid w:val="001E1676"/>
    <w:pPr>
      <w:numPr>
        <w:numId w:val="7"/>
      </w:numPr>
    </w:pPr>
  </w:style>
  <w:style w:type="paragraph" w:styleId="List2">
    <w:name w:val="List 2"/>
    <w:basedOn w:val="BodyText"/>
    <w:rsid w:val="001E1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6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6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1676"/>
    <w:pPr>
      <w:numPr>
        <w:numId w:val="3"/>
      </w:numPr>
    </w:pPr>
  </w:style>
  <w:style w:type="paragraph" w:styleId="ListContinue2">
    <w:name w:val="List Continue 2"/>
    <w:basedOn w:val="List2"/>
    <w:rsid w:val="001E1676"/>
    <w:pPr>
      <w:ind w:firstLine="0"/>
    </w:pPr>
  </w:style>
  <w:style w:type="paragraph" w:styleId="ListContinue3">
    <w:name w:val="List Continue 3"/>
    <w:basedOn w:val="List3"/>
    <w:rsid w:val="001E1676"/>
    <w:pPr>
      <w:ind w:left="1021" w:firstLine="0"/>
    </w:pPr>
  </w:style>
  <w:style w:type="paragraph" w:styleId="ListContinue4">
    <w:name w:val="List Continue 4"/>
    <w:basedOn w:val="List4"/>
    <w:rsid w:val="001E1676"/>
    <w:pPr>
      <w:ind w:firstLine="0"/>
    </w:pPr>
  </w:style>
  <w:style w:type="paragraph" w:styleId="ListContinue5">
    <w:name w:val="List Continue 5"/>
    <w:basedOn w:val="List5"/>
    <w:rsid w:val="001E1676"/>
    <w:pPr>
      <w:ind w:firstLine="0"/>
    </w:pPr>
  </w:style>
  <w:style w:type="paragraph" w:styleId="ListNumber3">
    <w:name w:val="List Number 3"/>
    <w:basedOn w:val="List3"/>
    <w:rsid w:val="001E1676"/>
    <w:pPr>
      <w:numPr>
        <w:numId w:val="4"/>
      </w:numPr>
    </w:pPr>
  </w:style>
  <w:style w:type="paragraph" w:styleId="ListNumber4">
    <w:name w:val="List Number 4"/>
    <w:basedOn w:val="List4"/>
    <w:rsid w:val="001E1676"/>
    <w:pPr>
      <w:numPr>
        <w:numId w:val="5"/>
      </w:numPr>
    </w:pPr>
  </w:style>
  <w:style w:type="paragraph" w:styleId="ListNumber5">
    <w:name w:val="List Number 5"/>
    <w:basedOn w:val="List5"/>
    <w:rsid w:val="001E1676"/>
    <w:pPr>
      <w:numPr>
        <w:numId w:val="6"/>
      </w:numPr>
    </w:pPr>
  </w:style>
  <w:style w:type="paragraph" w:styleId="BlockText">
    <w:name w:val="Block Text"/>
    <w:basedOn w:val="Normal"/>
    <w:rsid w:val="001E1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676"/>
    <w:rPr>
      <w:sz w:val="16"/>
      <w:vertAlign w:val="superscript"/>
    </w:rPr>
  </w:style>
  <w:style w:type="character" w:customStyle="1" w:styleId="Symbols">
    <w:name w:val="Symbols"/>
    <w:basedOn w:val="DefaultParagraphFont"/>
    <w:rsid w:val="001E1676"/>
    <w:rPr>
      <w:rFonts w:ascii="Symbol" w:hAnsi="Symbol"/>
    </w:rPr>
  </w:style>
  <w:style w:type="character" w:customStyle="1" w:styleId="MenuOptions">
    <w:name w:val="Menu Options"/>
    <w:basedOn w:val="DefaultParagraphFont"/>
    <w:rsid w:val="001E1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676"/>
    <w:rPr>
      <w:b/>
    </w:rPr>
  </w:style>
  <w:style w:type="character" w:customStyle="1" w:styleId="Underlined">
    <w:name w:val="Underlined"/>
    <w:basedOn w:val="DefaultParagraphFont"/>
    <w:rsid w:val="001E1676"/>
    <w:rPr>
      <w:u w:val="single"/>
    </w:rPr>
  </w:style>
  <w:style w:type="paragraph" w:customStyle="1" w:styleId="TableBodyTextRight">
    <w:name w:val="Table Body Text Right"/>
    <w:basedOn w:val="TableBodyText"/>
    <w:rsid w:val="001E1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676"/>
    <w:rPr>
      <w:sz w:val="18"/>
    </w:rPr>
  </w:style>
  <w:style w:type="paragraph" w:customStyle="1" w:styleId="BodySmallRight">
    <w:name w:val="Body Small Right"/>
    <w:basedOn w:val="BodyTextRight"/>
    <w:rsid w:val="001E1676"/>
    <w:rPr>
      <w:sz w:val="18"/>
      <w:szCs w:val="18"/>
    </w:rPr>
  </w:style>
  <w:style w:type="paragraph" w:customStyle="1" w:styleId="MarginEdition">
    <w:name w:val="Margin Edition"/>
    <w:basedOn w:val="MarginNote"/>
    <w:rsid w:val="001E1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676"/>
    <w:rPr>
      <w:sz w:val="2"/>
      <w:szCs w:val="2"/>
    </w:rPr>
  </w:style>
  <w:style w:type="character" w:customStyle="1" w:styleId="Small">
    <w:name w:val="Small"/>
    <w:basedOn w:val="DefaultParagraphFont"/>
    <w:rsid w:val="001E1676"/>
    <w:rPr>
      <w:sz w:val="16"/>
    </w:rPr>
  </w:style>
  <w:style w:type="paragraph" w:customStyle="1" w:styleId="WideTable">
    <w:name w:val="Wide Table"/>
    <w:basedOn w:val="Normal"/>
    <w:rsid w:val="001E1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676"/>
  </w:style>
  <w:style w:type="paragraph" w:styleId="Quote">
    <w:name w:val="Quote"/>
    <w:basedOn w:val="Heading1"/>
    <w:link w:val="QuoteChar"/>
    <w:qFormat/>
    <w:rsid w:val="001E1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676"/>
    <w:pPr>
      <w:pageBreakBefore/>
    </w:pPr>
  </w:style>
  <w:style w:type="paragraph" w:customStyle="1" w:styleId="Border">
    <w:name w:val="Border"/>
    <w:basedOn w:val="Normal"/>
    <w:qFormat/>
    <w:rsid w:val="001E1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676"/>
    <w:rPr>
      <w:u w:val="single"/>
    </w:rPr>
  </w:style>
  <w:style w:type="character" w:customStyle="1" w:styleId="BoldandItalics">
    <w:name w:val="Bold and Italics"/>
    <w:qFormat/>
    <w:rsid w:val="001E1676"/>
    <w:rPr>
      <w:b/>
      <w:i/>
      <w:u w:val="none"/>
    </w:rPr>
  </w:style>
  <w:style w:type="paragraph" w:styleId="BalloonText">
    <w:name w:val="Balloon Text"/>
    <w:basedOn w:val="Normal"/>
    <w:link w:val="BalloonTextChar"/>
    <w:rsid w:val="001E1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676"/>
    <w:pPr>
      <w:spacing w:before="0" w:after="0"/>
    </w:pPr>
  </w:style>
  <w:style w:type="paragraph" w:customStyle="1" w:styleId="BodyTextBold">
    <w:name w:val="Body Text Bold"/>
    <w:basedOn w:val="BodyText"/>
    <w:qFormat/>
    <w:rsid w:val="001E1676"/>
    <w:rPr>
      <w:b/>
    </w:rPr>
  </w:style>
  <w:style w:type="character" w:styleId="Hyperlink">
    <w:name w:val="Hyperlink"/>
    <w:basedOn w:val="DefaultParagraphFont"/>
    <w:uiPriority w:val="99"/>
    <w:unhideWhenUsed/>
    <w:rsid w:val="00223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4899</Characters>
  <Application>Microsoft Office Word</Application>
  <DocSecurity>0</DocSecurity>
  <Lines>174</Lines>
  <Paragraphs>120</Paragraphs>
  <ScaleCrop>false</ScaleCrop>
  <Company>Author-it Software Corporation Ltd.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MEM19052 Produce complex objects using silversmithing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