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26A" w:rsidP="003442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MEM19052 Produce complex objects using silversmithing techniques</w:t>
      </w:r>
      <w:r>
        <w:fldChar w:fldCharType="end"/>
      </w:r>
    </w:p>
    <w:p w:rsidR="0034426A" w:rsidP="0034426A">
      <w:pPr>
        <w:pStyle w:val="Version"/>
        <w:sectPr w:rsidSect="00F454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494" w:rsidP="00F45494">
      <w:pPr>
        <w:pStyle w:val="SuperHeading"/>
      </w:pPr>
      <w:r w:rsidRPr="00F45494">
        <w:t>MEM19052 Produce complex objects using silversmithing techniques</w:t>
      </w:r>
    </w:p>
    <w:p w:rsidR="00000000" w:rsidRPr="00F45494" w:rsidP="00F45494">
      <w:pPr>
        <w:pStyle w:val="Heading1"/>
      </w:pPr>
      <w:bookmarkStart w:id="1" w:name="O_947608"/>
      <w:bookmarkEnd w:id="1"/>
      <w:r w:rsidRPr="00F45494">
        <w:t>Modification History</w:t>
      </w:r>
    </w:p>
    <w:p w:rsidR="00000000" w:rsidRPr="00F45494" w:rsidP="0034426A">
      <w:pPr>
        <w:pStyle w:val="BodyText"/>
      </w:pPr>
      <w:r w:rsidRPr="00F45494">
        <w:t>Release 1. Supersedes and is equivalent to MEM19052A Produce complex objects using silversmithing techniques.</w:t>
      </w:r>
    </w:p>
    <w:p w:rsidR="00000000" w:rsidRPr="00F45494" w:rsidP="00F45494">
      <w:pPr>
        <w:pStyle w:val="Heading1"/>
      </w:pPr>
      <w:bookmarkStart w:id="2" w:name="O_947616"/>
      <w:bookmarkEnd w:id="2"/>
      <w:r w:rsidRPr="00F45494">
        <w:t>Application</w:t>
      </w:r>
    </w:p>
    <w:p w:rsidR="00000000" w:rsidRPr="00F45494" w:rsidP="0034426A">
      <w:pPr>
        <w:pStyle w:val="BodyText"/>
      </w:pPr>
      <w:r w:rsidRPr="00F45494">
        <w:t>This unit of competency defines the skills and knowledge required to design and create complex objects using a range of silversmithing techniques and includes assessing the application of the design brief in the final outcome.</w:t>
      </w:r>
    </w:p>
    <w:p w:rsidR="00000000" w:rsidRPr="00F45494" w:rsidP="0034426A">
      <w:pPr>
        <w:pStyle w:val="BodyText"/>
      </w:pPr>
      <w:r w:rsidRPr="00F45494">
        <w:t>This unit requires applicatio</w:t>
      </w:r>
      <w:r w:rsidRPr="00F45494">
        <w:t>n of silversmithing techniques in the production of objects where consistency of outcomes is required across multiple items. For example, a cutlery set where a standard of quality and finish must be repeated across many pieces.</w:t>
      </w:r>
    </w:p>
    <w:p w:rsidR="00000000" w:rsidRPr="00F45494" w:rsidP="0034426A">
      <w:pPr>
        <w:pStyle w:val="BodyText"/>
      </w:pPr>
      <w:r w:rsidRPr="00F45494">
        <w:t>It also applies to the produ</w:t>
      </w:r>
      <w:r w:rsidRPr="00F45494">
        <w:t xml:space="preserve">ction of complex pieces, including tea or coffee sets or trophies, which require extensive soldering operations and complex finishing procedures. </w:t>
      </w:r>
    </w:p>
    <w:p w:rsidR="00000000" w:rsidRPr="00F45494" w:rsidP="0034426A">
      <w:pPr>
        <w:pStyle w:val="BodyText"/>
      </w:pPr>
      <w:r w:rsidRPr="00F45494">
        <w:t>This unit applies to individuals designing jewellery in a small or large-scale production context. They use a</w:t>
      </w:r>
      <w:r w:rsidRPr="00F45494">
        <w:t>nd adapt both creative and technical skills and knowledge to produce work.</w:t>
      </w:r>
    </w:p>
    <w:p w:rsidR="00000000" w:rsidRPr="00F45494" w:rsidP="0034426A">
      <w:pPr>
        <w:pStyle w:val="BodyText"/>
      </w:pPr>
      <w:r w:rsidRPr="00F45494">
        <w:t>No licensing, legislative or certification requirements apply to this unit at the time of publication.</w:t>
      </w:r>
    </w:p>
    <w:p w:rsidR="00000000" w:rsidRPr="00F45494" w:rsidP="0034426A">
      <w:pPr>
        <w:pStyle w:val="Heading3"/>
      </w:pPr>
      <w:r w:rsidRPr="00F45494">
        <w:rPr>
          <w:rStyle w:val="SpecialBold"/>
        </w:rPr>
        <w:t>Band: A</w:t>
      </w:r>
    </w:p>
    <w:p w:rsidR="00000000" w:rsidRPr="00F45494" w:rsidP="0034426A">
      <w:pPr>
        <w:pStyle w:val="Heading3"/>
      </w:pPr>
      <w:r w:rsidRPr="00F45494">
        <w:rPr>
          <w:rStyle w:val="SpecialBold"/>
        </w:rPr>
        <w:t>Unit Weight: 4</w:t>
      </w:r>
    </w:p>
    <w:p w:rsidR="00000000" w:rsidRPr="00F45494" w:rsidP="00F45494">
      <w:pPr>
        <w:pStyle w:val="Heading1"/>
      </w:pPr>
      <w:bookmarkStart w:id="3" w:name="O_947615"/>
      <w:bookmarkEnd w:id="3"/>
      <w:r w:rsidRPr="00F45494">
        <w:t>Pre-requisite Unit</w:t>
      </w:r>
    </w:p>
    <w:p w:rsidR="00000000" w:rsidRPr="00F45494" w:rsidP="0034426A">
      <w:pPr>
        <w:pStyle w:val="List"/>
      </w:pPr>
      <w:r w:rsidRPr="00F45494">
        <w:t>MEM13015 Work safel</w:t>
      </w:r>
      <w:r w:rsidRPr="00F45494">
        <w:t>y and effectively in manufacturing and engineering</w:t>
      </w:r>
    </w:p>
    <w:p w:rsidR="00000000" w:rsidRPr="00F45494" w:rsidP="0034426A">
      <w:pPr>
        <w:pStyle w:val="List"/>
      </w:pPr>
      <w:r w:rsidRPr="00F45494">
        <w:t>MEM16006 Organise and communicate information</w:t>
      </w:r>
    </w:p>
    <w:p w:rsidR="00000000" w:rsidRPr="00F45494" w:rsidP="0034426A">
      <w:pPr>
        <w:pStyle w:val="List"/>
      </w:pPr>
      <w:r w:rsidRPr="00F45494">
        <w:t>MEM19033 Create silversmithing objects</w:t>
      </w:r>
    </w:p>
    <w:p w:rsidR="00000000" w:rsidRPr="00F45494" w:rsidP="00F45494">
      <w:pPr>
        <w:pStyle w:val="AllowPageBreak"/>
      </w:pPr>
    </w:p>
    <w:p w:rsidR="00000000" w:rsidRPr="00F45494" w:rsidP="00F45494">
      <w:pPr>
        <w:pStyle w:val="Heading1"/>
      </w:pPr>
      <w:bookmarkStart w:id="4" w:name="O_947614"/>
      <w:bookmarkEnd w:id="4"/>
      <w:r w:rsidRPr="00F45494">
        <w:t>Competency Field</w:t>
      </w:r>
    </w:p>
    <w:p w:rsidR="00000000" w:rsidRPr="00F45494" w:rsidP="0034426A">
      <w:pPr>
        <w:pStyle w:val="BodyText"/>
      </w:pPr>
      <w:r w:rsidRPr="00F45494">
        <w:t>Jewellery</w:t>
      </w:r>
    </w:p>
    <w:p w:rsidR="00000000" w:rsidRPr="00F45494" w:rsidP="00F45494">
      <w:pPr>
        <w:pStyle w:val="Heading1"/>
      </w:pPr>
      <w:bookmarkStart w:id="5" w:name="O_947612"/>
      <w:bookmarkEnd w:id="5"/>
      <w:r w:rsidRPr="00F4549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3442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94" w:rsidP="00F45494">
            <w:pPr>
              <w:pStyle w:val="BodyText"/>
            </w:pPr>
            <w:r w:rsidRPr="00F45494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94">
            <w:pPr>
              <w:pStyle w:val="BodyText"/>
              <w:rPr>
                <w:lang w:val="en-NZ"/>
              </w:rPr>
            </w:pPr>
            <w:r w:rsidRPr="00F45494">
              <w:rPr>
                <w:rStyle w:val="SpecialBold"/>
              </w:rPr>
              <w:t>Performance Crit</w:t>
            </w:r>
            <w:r w:rsidRPr="00F45494">
              <w:rPr>
                <w:rStyle w:val="SpecialBold"/>
              </w:rPr>
              <w:t>eria</w:t>
            </w:r>
          </w:p>
        </w:tc>
      </w:tr>
      <w:tr w:rsidTr="003442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94" w:rsidP="00F45494">
            <w:pPr>
              <w:pStyle w:val="BodyText"/>
            </w:pPr>
            <w:r w:rsidRPr="00F45494">
              <w:rPr>
                <w:rStyle w:val="Emphasis"/>
              </w:rPr>
              <w:t xml:space="preserve">Elements describe the </w:t>
            </w:r>
            <w:r w:rsidRPr="00F45494">
              <w:t xml:space="preserve">essential </w:t>
            </w:r>
            <w:r w:rsidRPr="00F45494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94">
            <w:pPr>
              <w:pStyle w:val="BodyText"/>
              <w:rPr>
                <w:lang w:val="en-NZ"/>
              </w:rPr>
            </w:pPr>
            <w:r w:rsidRPr="00F454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42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94">
            <w:pPr>
              <w:pStyle w:val="BodyText"/>
              <w:rPr>
                <w:lang w:val="en-NZ"/>
              </w:rPr>
            </w:pPr>
            <w:r w:rsidRPr="00F45494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94" w:rsidP="00F45494">
            <w:pPr>
              <w:pStyle w:val="BodyText"/>
            </w:pPr>
            <w:r w:rsidRPr="00F45494">
              <w:t>1.1 Follow standard operating procedures (SOPs)</w:t>
            </w:r>
          </w:p>
          <w:p w:rsidR="00000000" w:rsidRPr="00F45494" w:rsidP="00F45494">
            <w:pPr>
              <w:pStyle w:val="BodyText"/>
            </w:pPr>
            <w:r w:rsidRPr="00F45494">
              <w:t>1.2 Comply with work health and safety (WHS) requirements at all times</w:t>
            </w:r>
          </w:p>
          <w:p w:rsidR="00000000" w:rsidRPr="00F45494" w:rsidP="00F45494">
            <w:pPr>
              <w:pStyle w:val="BodyText"/>
            </w:pPr>
            <w:r w:rsidRPr="00F45494">
              <w:t>1.3 Use personal protective equipment (PPE) in accordance with SOPs</w:t>
            </w:r>
          </w:p>
          <w:p w:rsidR="00000000" w:rsidP="00F45494">
            <w:pPr>
              <w:pStyle w:val="BodyText"/>
              <w:rPr>
                <w:lang w:val="en-NZ"/>
              </w:rPr>
            </w:pPr>
            <w:r w:rsidRPr="00F45494">
              <w:t>1.4 Determine requirements from the design brief, research and discussions with appropriate personnel</w:t>
            </w:r>
          </w:p>
        </w:tc>
      </w:tr>
      <w:tr w:rsidTr="003442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94">
            <w:pPr>
              <w:pStyle w:val="BodyText"/>
              <w:rPr>
                <w:lang w:val="en-NZ"/>
              </w:rPr>
            </w:pPr>
            <w:r w:rsidRPr="00F45494">
              <w:t>2. Design a complex object for silversmithing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94" w:rsidP="00F45494">
            <w:pPr>
              <w:pStyle w:val="BodyText"/>
            </w:pPr>
            <w:r w:rsidRPr="00F45494">
              <w:t xml:space="preserve">2.1 Evaluate relevant research information, references and resources for the design process </w:t>
            </w:r>
          </w:p>
          <w:p w:rsidR="00000000" w:rsidRPr="00F45494" w:rsidP="00F45494">
            <w:pPr>
              <w:pStyle w:val="BodyText"/>
            </w:pPr>
            <w:r w:rsidRPr="00F45494">
              <w:t>2.2 Record concept development through drawings, notations and design options</w:t>
            </w:r>
          </w:p>
          <w:p w:rsidR="00000000" w:rsidRPr="00F45494" w:rsidP="00F45494">
            <w:pPr>
              <w:pStyle w:val="BodyText"/>
            </w:pPr>
            <w:r w:rsidRPr="00F45494">
              <w:t>2.3 Prepare production plans for select</w:t>
            </w:r>
            <w:r w:rsidRPr="00F45494">
              <w:t>ed design solution and refine design in response to production considerations</w:t>
            </w:r>
          </w:p>
          <w:p w:rsidR="00000000" w:rsidRPr="00F45494" w:rsidP="00F45494">
            <w:pPr>
              <w:pStyle w:val="BodyText"/>
            </w:pPr>
            <w:r w:rsidRPr="00F45494">
              <w:t>2.4 Produce a model or maquette of the selected design based on requirements of the brief</w:t>
            </w:r>
          </w:p>
          <w:p w:rsidR="00000000" w:rsidP="00F45494">
            <w:pPr>
              <w:pStyle w:val="BodyText"/>
              <w:rPr>
                <w:lang w:val="en-NZ"/>
              </w:rPr>
            </w:pPr>
            <w:r w:rsidRPr="00F45494">
              <w:t>2.5 Determine and obtain resources and equipment to undertake the task</w:t>
            </w:r>
          </w:p>
        </w:tc>
      </w:tr>
      <w:tr w:rsidTr="003442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94">
            <w:pPr>
              <w:pStyle w:val="BodyText"/>
              <w:rPr>
                <w:lang w:val="en-NZ"/>
              </w:rPr>
            </w:pPr>
            <w:r w:rsidRPr="00F45494">
              <w:t>3. Apply silvers</w:t>
            </w:r>
            <w:r w:rsidRPr="00F45494">
              <w:t>mithing techniques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94" w:rsidP="00F45494">
            <w:pPr>
              <w:pStyle w:val="BodyText"/>
            </w:pPr>
            <w:r w:rsidRPr="00F45494">
              <w:t>3.1 Determine appropriate silversmithing techniques and equipment through testing and experimentation</w:t>
            </w:r>
          </w:p>
          <w:p w:rsidR="00000000" w:rsidRPr="00F45494" w:rsidP="00F45494">
            <w:pPr>
              <w:pStyle w:val="BodyText"/>
            </w:pPr>
            <w:r w:rsidRPr="00F45494">
              <w:t>3.2 Select and apply silversmithing techniques and processes to produce the objects</w:t>
            </w:r>
          </w:p>
          <w:p w:rsidR="00000000" w:rsidRPr="00F45494" w:rsidP="00F45494">
            <w:pPr>
              <w:pStyle w:val="BodyText"/>
            </w:pPr>
            <w:r w:rsidRPr="00F45494">
              <w:t>3.3 Determine and apply soldering operations for co</w:t>
            </w:r>
            <w:r w:rsidRPr="00F45494">
              <w:t>mplex items that require a large number of joins to be undertaken</w:t>
            </w:r>
          </w:p>
          <w:p w:rsidR="00000000" w:rsidRPr="00F45494" w:rsidP="00F45494">
            <w:pPr>
              <w:pStyle w:val="BodyText"/>
            </w:pPr>
            <w:r w:rsidRPr="00F45494">
              <w:t>3.4 Produce objects to design specifications and ensure consistency across items</w:t>
            </w:r>
          </w:p>
          <w:p w:rsidR="00000000" w:rsidRPr="00F45494" w:rsidP="00F45494">
            <w:pPr>
              <w:pStyle w:val="BodyText"/>
            </w:pPr>
            <w:r w:rsidRPr="00F45494">
              <w:t>3.5 Reduce the production of fire-scale during heating operations by using suitable temperatures</w:t>
            </w:r>
          </w:p>
          <w:p w:rsidR="00000000" w:rsidRPr="00F45494" w:rsidP="00F45494">
            <w:pPr>
              <w:pStyle w:val="BodyText"/>
            </w:pPr>
            <w:r w:rsidRPr="00F45494">
              <w:t>3.6 Identify</w:t>
            </w:r>
            <w:r w:rsidRPr="00F45494">
              <w:t xml:space="preserve"> and address production problems or inconsistencies based on knowledge of process and materials</w:t>
            </w:r>
          </w:p>
          <w:p w:rsidR="00000000" w:rsidRPr="00F45494" w:rsidP="00F45494">
            <w:pPr>
              <w:pStyle w:val="BodyText"/>
            </w:pPr>
            <w:r w:rsidRPr="00F45494">
              <w:t>3.7 Select and apply surface finishing techniques to the objects based on design requirements and prepare for presentation to the client</w:t>
            </w:r>
          </w:p>
          <w:p w:rsidR="00000000" w:rsidP="00F45494">
            <w:pPr>
              <w:pStyle w:val="BodyText"/>
              <w:rPr>
                <w:lang w:val="en-NZ"/>
              </w:rPr>
            </w:pPr>
            <w:r w:rsidRPr="00F45494">
              <w:t>3.8 Apply appropriate c</w:t>
            </w:r>
            <w:r w:rsidRPr="00F45494">
              <w:t>ontrol measures to hazardous substances according to environmental requirements</w:t>
            </w:r>
          </w:p>
        </w:tc>
      </w:tr>
      <w:tr w:rsidTr="003442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94">
            <w:pPr>
              <w:pStyle w:val="BodyText"/>
              <w:rPr>
                <w:lang w:val="en-NZ"/>
              </w:rPr>
            </w:pPr>
            <w:r w:rsidRPr="00F45494">
              <w:t>4. Evaluate objects for meeting the design brief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94" w:rsidP="00F45494">
            <w:pPr>
              <w:pStyle w:val="BodyText"/>
            </w:pPr>
            <w:r w:rsidRPr="00F45494">
              <w:t xml:space="preserve">4.1 Test objects for function against the design brief </w:t>
            </w:r>
          </w:p>
          <w:p w:rsidR="00000000" w:rsidRPr="00F45494" w:rsidP="00F45494">
            <w:pPr>
              <w:pStyle w:val="BodyText"/>
            </w:pPr>
            <w:r w:rsidRPr="00F45494">
              <w:t xml:space="preserve">4.2 Assess consistency of outcome quality in multiple objects and </w:t>
            </w:r>
            <w:r w:rsidRPr="00F45494">
              <w:t>desi</w:t>
            </w:r>
            <w:r w:rsidRPr="00F45494">
              <w:t>gn features</w:t>
            </w:r>
          </w:p>
          <w:p w:rsidR="00000000" w:rsidRPr="00F45494" w:rsidP="00F45494">
            <w:pPr>
              <w:pStyle w:val="BodyText"/>
            </w:pPr>
            <w:r w:rsidRPr="00F45494">
              <w:t>4.3 Re-work, repair or recycle non-compliant objects in accordance with workplace procedures</w:t>
            </w:r>
          </w:p>
          <w:p w:rsidR="00000000" w:rsidRPr="00F45494" w:rsidP="00F45494">
            <w:pPr>
              <w:pStyle w:val="BodyText"/>
            </w:pPr>
            <w:r w:rsidRPr="00F45494">
              <w:t>4.4 Evaluate and document design processes in accordance with workplace procedures</w:t>
            </w:r>
          </w:p>
          <w:p w:rsidR="00000000" w:rsidRPr="00F45494" w:rsidP="00F45494">
            <w:pPr>
              <w:pStyle w:val="BodyText"/>
            </w:pPr>
            <w:r w:rsidRPr="00F45494">
              <w:t>4.5 Clean up and maintain production environment and equipment in accordance with SOPs</w:t>
            </w:r>
          </w:p>
        </w:tc>
      </w:tr>
    </w:tbl>
    <w:p w:rsidR="00000000" w:rsidRPr="00F45494" w:rsidP="00F45494">
      <w:pPr>
        <w:pStyle w:val="BodyText"/>
      </w:pPr>
    </w:p>
    <w:p w:rsidR="00000000" w:rsidRPr="00F45494" w:rsidP="00F45494">
      <w:pPr>
        <w:pStyle w:val="AllowPageBreak"/>
      </w:pPr>
    </w:p>
    <w:p w:rsidR="00000000" w:rsidRPr="00F45494" w:rsidP="00F45494">
      <w:pPr>
        <w:pStyle w:val="Heading1"/>
      </w:pPr>
      <w:bookmarkStart w:id="6" w:name="O_947611"/>
      <w:bookmarkEnd w:id="6"/>
      <w:r w:rsidRPr="00F45494">
        <w:t>Foundation Skills</w:t>
      </w:r>
    </w:p>
    <w:p w:rsidR="00000000" w:rsidRPr="00F45494" w:rsidP="0034426A">
      <w:pPr>
        <w:pStyle w:val="BodyText"/>
      </w:pPr>
      <w:r w:rsidRPr="00F45494">
        <w:t>This section describes those language, literacy, numeracy and employment skills that are essential to performance.</w:t>
      </w:r>
    </w:p>
    <w:p w:rsidR="0034426A" w:rsidP="0034426A">
      <w:pPr>
        <w:pStyle w:val="BodyText"/>
      </w:pPr>
      <w:r w:rsidRPr="00F45494">
        <w:t>Foundation skills</w:t>
      </w:r>
      <w:r w:rsidRPr="00F45494">
        <w:t xml:space="preserve"> essential to performance are explicit in the performance criteria of this unit of competency.</w:t>
      </w:r>
    </w:p>
    <w:p w:rsidR="00000000" w:rsidRPr="00F45494" w:rsidP="00F45494">
      <w:pPr>
        <w:pStyle w:val="Heading1"/>
      </w:pPr>
      <w:bookmarkStart w:id="7" w:name="O_947610"/>
      <w:bookmarkEnd w:id="7"/>
      <w:r w:rsidRPr="00F45494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4549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94" w:rsidP="00F45494">
            <w:pPr>
              <w:pStyle w:val="BodyText"/>
            </w:pPr>
            <w:r w:rsidRPr="00F45494">
              <w:rPr>
                <w:rStyle w:val="SpecialBold"/>
              </w:rPr>
              <w:t>Range of Conditions</w:t>
            </w:r>
          </w:p>
          <w:p w:rsidR="00000000" w:rsidP="00F45494">
            <w:pPr>
              <w:pStyle w:val="BodyText"/>
              <w:rPr>
                <w:lang w:val="en-NZ"/>
              </w:rPr>
            </w:pPr>
            <w:r w:rsidRPr="00F45494">
              <w:t>This field allows for different work environments and conditions that may affect performance. Essential</w:t>
            </w:r>
            <w:r w:rsidRPr="00F45494">
              <w:t xml:space="preserve"> operating conditions that may be present (depending on the work situation, needs of the candidate, accessibility of the item, and local industry and regional contexts) are included.</w:t>
            </w:r>
          </w:p>
        </w:tc>
      </w:tr>
      <w:tr w:rsidTr="00F4549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94">
            <w:pPr>
              <w:pStyle w:val="BodyText"/>
              <w:rPr>
                <w:lang w:val="en-NZ"/>
              </w:rPr>
            </w:pPr>
            <w:r w:rsidRPr="00F45494">
              <w:t>Pieces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94" w:rsidP="00F45494">
            <w:pPr>
              <w:pStyle w:val="ListBullet"/>
            </w:pPr>
            <w:r w:rsidRPr="00F45494">
              <w:t>tea or coffee service</w:t>
            </w:r>
          </w:p>
          <w:p w:rsidR="00000000" w:rsidRPr="00F45494" w:rsidP="00F45494">
            <w:pPr>
              <w:pStyle w:val="ListBullet"/>
            </w:pPr>
            <w:r w:rsidRPr="00F45494">
              <w:t>cutlery set</w:t>
            </w:r>
          </w:p>
          <w:p w:rsidR="00000000" w:rsidRPr="00F45494" w:rsidP="00F45494">
            <w:pPr>
              <w:pStyle w:val="ListBullet"/>
            </w:pPr>
            <w:r w:rsidRPr="00F45494">
              <w:t>ecclesiastical pieces</w:t>
            </w:r>
          </w:p>
          <w:p w:rsidR="00000000" w:rsidRPr="00F45494" w:rsidP="00F45494">
            <w:pPr>
              <w:pStyle w:val="ListBullet"/>
            </w:pPr>
            <w:r w:rsidRPr="00F45494">
              <w:t xml:space="preserve">decorative boxes </w:t>
            </w:r>
          </w:p>
          <w:p w:rsidR="00000000" w:rsidP="00F45494">
            <w:pPr>
              <w:pStyle w:val="ListBullet"/>
              <w:rPr>
                <w:lang w:val="en-NZ"/>
              </w:rPr>
            </w:pPr>
            <w:r w:rsidRPr="00F45494">
              <w:t>trophies.</w:t>
            </w:r>
          </w:p>
        </w:tc>
      </w:tr>
      <w:tr w:rsidTr="00F4549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94">
            <w:pPr>
              <w:pStyle w:val="BodyText"/>
              <w:rPr>
                <w:lang w:val="en-NZ"/>
              </w:rPr>
            </w:pPr>
            <w:r w:rsidRPr="00F45494">
              <w:t>Appropriate personnel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94" w:rsidP="00F45494">
            <w:pPr>
              <w:pStyle w:val="ListBullet"/>
            </w:pPr>
            <w:r w:rsidRPr="00F45494">
              <w:t>supervisor</w:t>
            </w:r>
          </w:p>
          <w:p w:rsidR="00000000" w:rsidRPr="00F45494" w:rsidP="00F45494">
            <w:pPr>
              <w:pStyle w:val="ListBullet"/>
            </w:pPr>
            <w:r w:rsidRPr="00F45494">
              <w:t>manager</w:t>
            </w:r>
          </w:p>
          <w:p w:rsidR="00000000" w:rsidRPr="00F45494" w:rsidP="00F45494">
            <w:pPr>
              <w:pStyle w:val="ListBullet"/>
            </w:pPr>
            <w:r w:rsidRPr="00F45494">
              <w:t>trainer</w:t>
            </w:r>
          </w:p>
          <w:p w:rsidR="00000000" w:rsidRPr="00F45494" w:rsidP="00F45494">
            <w:pPr>
              <w:pStyle w:val="ListBullet"/>
            </w:pPr>
            <w:r w:rsidRPr="00F45494">
              <w:t>mentor</w:t>
            </w:r>
          </w:p>
          <w:p w:rsidR="00000000" w:rsidRPr="00F45494" w:rsidP="00F45494">
            <w:pPr>
              <w:pStyle w:val="ListBullet"/>
            </w:pPr>
            <w:r w:rsidRPr="00F45494">
              <w:t>team member</w:t>
            </w:r>
          </w:p>
          <w:p w:rsidR="00000000" w:rsidP="00F45494">
            <w:pPr>
              <w:pStyle w:val="ListBullet"/>
              <w:rPr>
                <w:lang w:val="en-NZ"/>
              </w:rPr>
            </w:pPr>
            <w:r w:rsidRPr="00F45494">
              <w:t>client.</w:t>
            </w:r>
          </w:p>
        </w:tc>
      </w:tr>
      <w:tr w:rsidTr="00F4549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94">
            <w:pPr>
              <w:pStyle w:val="BodyText"/>
              <w:rPr>
                <w:lang w:val="en-NZ"/>
              </w:rPr>
            </w:pPr>
            <w:r w:rsidRPr="00F45494">
              <w:t>Silversmithing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94" w:rsidP="00F45494">
            <w:pPr>
              <w:pStyle w:val="ListBullet"/>
            </w:pPr>
            <w:r w:rsidRPr="00F45494">
              <w:t>maquette production</w:t>
            </w:r>
          </w:p>
          <w:p w:rsidR="00000000" w:rsidRPr="00F45494" w:rsidP="00F45494">
            <w:pPr>
              <w:pStyle w:val="ListBullet"/>
            </w:pPr>
            <w:r w:rsidRPr="00F45494">
              <w:t>sinking</w:t>
            </w:r>
          </w:p>
          <w:p w:rsidR="00000000" w:rsidRPr="00F45494" w:rsidP="00F45494">
            <w:pPr>
              <w:pStyle w:val="ListBullet"/>
            </w:pPr>
            <w:r w:rsidRPr="00F45494">
              <w:t>crimping</w:t>
            </w:r>
          </w:p>
          <w:p w:rsidR="00000000" w:rsidRPr="00F45494" w:rsidP="00F45494">
            <w:pPr>
              <w:pStyle w:val="ListBullet"/>
            </w:pPr>
            <w:r w:rsidRPr="00F45494">
              <w:t>raising</w:t>
            </w:r>
          </w:p>
          <w:p w:rsidR="00000000" w:rsidRPr="00F45494" w:rsidP="00F45494">
            <w:pPr>
              <w:pStyle w:val="ListBullet"/>
            </w:pPr>
            <w:r w:rsidRPr="00F45494">
              <w:t xml:space="preserve">planishing </w:t>
            </w:r>
          </w:p>
          <w:p w:rsidR="00000000" w:rsidRPr="00F45494" w:rsidP="00F45494">
            <w:pPr>
              <w:pStyle w:val="ListBullet"/>
            </w:pPr>
            <w:r w:rsidRPr="00F45494">
              <w:t>spinning</w:t>
            </w:r>
          </w:p>
          <w:p w:rsidR="00000000" w:rsidRPr="00F45494" w:rsidP="00F45494">
            <w:pPr>
              <w:pStyle w:val="ListBullet"/>
            </w:pPr>
            <w:r w:rsidRPr="00F45494">
              <w:t>forging</w:t>
            </w:r>
          </w:p>
          <w:p w:rsidR="00000000" w:rsidRPr="00F45494" w:rsidP="00F45494">
            <w:pPr>
              <w:pStyle w:val="ListBullet"/>
            </w:pPr>
            <w:r w:rsidRPr="00F45494">
              <w:t>hinge making</w:t>
            </w:r>
          </w:p>
          <w:p w:rsidR="00000000" w:rsidRPr="00F45494" w:rsidP="00F45494">
            <w:pPr>
              <w:pStyle w:val="ListBullet"/>
            </w:pPr>
            <w:r w:rsidRPr="00F45494">
              <w:t>fabricating</w:t>
            </w:r>
          </w:p>
          <w:p w:rsidR="00000000" w:rsidP="00F45494">
            <w:pPr>
              <w:pStyle w:val="ListBullet"/>
              <w:rPr>
                <w:lang w:val="en-NZ"/>
              </w:rPr>
            </w:pPr>
            <w:r w:rsidRPr="00F45494">
              <w:t>forming.</w:t>
            </w:r>
          </w:p>
        </w:tc>
      </w:tr>
      <w:tr w:rsidTr="00F4549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94">
            <w:pPr>
              <w:pStyle w:val="BodyText"/>
              <w:rPr>
                <w:lang w:val="en-NZ"/>
              </w:rPr>
            </w:pPr>
            <w:r w:rsidRPr="00F45494">
              <w:t>Silversmithing tools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94" w:rsidP="00F45494">
            <w:pPr>
              <w:pStyle w:val="ListBullet"/>
            </w:pPr>
            <w:r w:rsidRPr="00F45494">
              <w:t>hammers</w:t>
            </w:r>
          </w:p>
          <w:p w:rsidR="00000000" w:rsidRPr="00F45494" w:rsidP="00F45494">
            <w:pPr>
              <w:pStyle w:val="ListBullet"/>
            </w:pPr>
            <w:r w:rsidRPr="00F45494">
              <w:t>stakes</w:t>
            </w:r>
          </w:p>
          <w:p w:rsidR="00000000" w:rsidRPr="00F45494" w:rsidP="00F45494">
            <w:pPr>
              <w:pStyle w:val="ListBullet"/>
            </w:pPr>
            <w:r w:rsidRPr="00F45494">
              <w:t xml:space="preserve">files </w:t>
            </w:r>
          </w:p>
          <w:p w:rsidR="00000000" w:rsidP="00F45494">
            <w:pPr>
              <w:pStyle w:val="ListBullet"/>
              <w:rPr>
                <w:lang w:val="en-NZ"/>
              </w:rPr>
            </w:pPr>
            <w:r w:rsidRPr="00F45494">
              <w:t>vices.</w:t>
            </w:r>
          </w:p>
        </w:tc>
      </w:tr>
      <w:tr w:rsidTr="00F4549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94">
            <w:pPr>
              <w:pStyle w:val="BodyText"/>
              <w:rPr>
                <w:lang w:val="en-NZ"/>
              </w:rPr>
            </w:pPr>
            <w:r w:rsidRPr="00F45494">
              <w:t>Surface finishing techniques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94" w:rsidP="00F45494">
            <w:pPr>
              <w:pStyle w:val="ListBullet"/>
            </w:pPr>
            <w:r w:rsidRPr="00F45494">
              <w:t>electroplating</w:t>
            </w:r>
          </w:p>
          <w:p w:rsidR="00000000" w:rsidRPr="00F45494" w:rsidP="00F45494">
            <w:pPr>
              <w:pStyle w:val="ListBullet"/>
            </w:pPr>
            <w:r w:rsidRPr="00F45494">
              <w:t>planishing</w:t>
            </w:r>
          </w:p>
          <w:p w:rsidR="00000000" w:rsidRPr="00F45494" w:rsidP="00F45494">
            <w:pPr>
              <w:pStyle w:val="ListBullet"/>
            </w:pPr>
            <w:r w:rsidRPr="00F45494">
              <w:t>patination</w:t>
            </w:r>
          </w:p>
          <w:p w:rsidR="00000000" w:rsidRPr="00F45494" w:rsidP="00F45494">
            <w:pPr>
              <w:pStyle w:val="ListBullet"/>
            </w:pPr>
            <w:r w:rsidRPr="00F45494">
              <w:t>polishing</w:t>
            </w:r>
          </w:p>
          <w:p w:rsidR="00000000" w:rsidRPr="00F45494" w:rsidP="00F45494">
            <w:pPr>
              <w:pStyle w:val="ListBullet"/>
            </w:pPr>
            <w:r w:rsidRPr="00F45494">
              <w:t>burnishing</w:t>
            </w:r>
          </w:p>
          <w:p w:rsidR="00000000" w:rsidP="00F45494">
            <w:pPr>
              <w:pStyle w:val="ListBullet"/>
              <w:rPr>
                <w:lang w:val="en-NZ"/>
              </w:rPr>
            </w:pPr>
            <w:r w:rsidRPr="00F45494">
              <w:t xml:space="preserve">heat treating. </w:t>
            </w:r>
          </w:p>
        </w:tc>
      </w:tr>
      <w:tr w:rsidTr="00F4549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94">
            <w:pPr>
              <w:pStyle w:val="BodyText"/>
              <w:rPr>
                <w:lang w:val="en-NZ"/>
              </w:rPr>
            </w:pPr>
            <w:r w:rsidRPr="00F45494">
              <w:t>Environmental 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94" w:rsidP="00F45494">
            <w:pPr>
              <w:pStyle w:val="ListBullet"/>
            </w:pPr>
            <w:r w:rsidRPr="00F45494">
              <w:t xml:space="preserve">liquid waste </w:t>
            </w:r>
          </w:p>
          <w:p w:rsidR="00000000" w:rsidRPr="00F45494" w:rsidP="00F45494">
            <w:pPr>
              <w:pStyle w:val="ListBullet"/>
            </w:pPr>
            <w:r w:rsidRPr="00F45494">
              <w:t>solid waste</w:t>
            </w:r>
          </w:p>
          <w:p w:rsidR="00000000" w:rsidRPr="00F45494" w:rsidP="00F45494">
            <w:pPr>
              <w:pStyle w:val="ListBullet"/>
            </w:pPr>
            <w:r w:rsidRPr="00F45494">
              <w:t>emissions (gas, fume, vapour, smoke, fugitive emissions or dust)</w:t>
            </w:r>
          </w:p>
          <w:p w:rsidR="00000000" w:rsidRPr="00F45494" w:rsidP="00F45494">
            <w:pPr>
              <w:pStyle w:val="ListBullet"/>
            </w:pPr>
            <w:r w:rsidRPr="00F45494">
              <w:t xml:space="preserve">excessive noise </w:t>
            </w:r>
          </w:p>
          <w:p w:rsidR="00000000" w:rsidRPr="00F45494" w:rsidP="00F45494">
            <w:pPr>
              <w:pStyle w:val="ListBullet"/>
            </w:pPr>
            <w:r w:rsidRPr="00F45494">
              <w:t>excessive energy and water use.</w:t>
            </w:r>
          </w:p>
        </w:tc>
      </w:tr>
    </w:tbl>
    <w:p w:rsidR="00000000" w:rsidRPr="00F45494" w:rsidP="00F45494">
      <w:pPr>
        <w:pStyle w:val="BodyText"/>
      </w:pPr>
    </w:p>
    <w:p w:rsidR="00000000" w:rsidRPr="00F45494" w:rsidP="00F45494">
      <w:pPr>
        <w:pStyle w:val="AllowPageBreak"/>
      </w:pPr>
    </w:p>
    <w:p w:rsidR="00000000" w:rsidRPr="00F45494" w:rsidP="00F45494">
      <w:pPr>
        <w:pStyle w:val="Heading1"/>
      </w:pPr>
      <w:bookmarkStart w:id="8" w:name="O_947609"/>
      <w:bookmarkEnd w:id="8"/>
      <w:r w:rsidRPr="00F45494">
        <w:t>Unit Mapping Information</w:t>
      </w:r>
    </w:p>
    <w:p w:rsidR="00000000" w:rsidRPr="00F45494" w:rsidP="0034426A">
      <w:pPr>
        <w:pStyle w:val="BodyText"/>
      </w:pPr>
      <w:r w:rsidRPr="00F45494">
        <w:t>Release 1. Supersedes and is equivalent to MEM19052A Produce complex objects using silversmithing techniques.</w:t>
      </w:r>
    </w:p>
    <w:p w:rsidR="00000000" w:rsidRPr="00F45494" w:rsidP="00F45494">
      <w:pPr>
        <w:pStyle w:val="Heading1"/>
      </w:pPr>
      <w:bookmarkStart w:id="9" w:name="O_947602"/>
      <w:bookmarkEnd w:id="9"/>
      <w:r w:rsidRPr="00F45494">
        <w:t>Links</w:t>
      </w:r>
    </w:p>
    <w:p w:rsidR="00000000" w:rsidRPr="00F45494" w:rsidP="0034426A">
      <w:pPr>
        <w:pStyle w:val="BodyText"/>
      </w:pPr>
      <w:r w:rsidRPr="00F45494">
        <w:t>Companion Volume implementation guides are foun</w:t>
      </w:r>
      <w:r w:rsidRPr="00F45494">
        <w:t xml:space="preserve">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6650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45494" w:rsidP="0034426A">
      <w:pPr>
        <w:pStyle w:val="BodyText"/>
        <w:sectPr w:rsidSect="00F454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5494" w:rsidP="00F45494">
      <w:pPr>
        <w:pStyle w:val="SuperHeading"/>
      </w:pPr>
      <w:r w:rsidRPr="00F45494">
        <w:t>Assessment Requirements for MEM19052 Produce complex objects using silversmithing techniques</w:t>
      </w:r>
    </w:p>
    <w:p w:rsidR="00000000" w:rsidRPr="00F45494" w:rsidP="00F45494">
      <w:pPr>
        <w:pStyle w:val="Heading1"/>
      </w:pPr>
      <w:bookmarkStart w:id="10" w:name="O_947604"/>
      <w:bookmarkEnd w:id="10"/>
      <w:r w:rsidRPr="00F45494">
        <w:t>Modification History</w:t>
      </w:r>
    </w:p>
    <w:p w:rsidR="00000000" w:rsidRPr="00F45494" w:rsidP="0034426A">
      <w:pPr>
        <w:pStyle w:val="BodyText"/>
      </w:pPr>
      <w:r w:rsidRPr="00F45494">
        <w:t>Release 1. Supersedes and is equivalent to MEM19052A Produce complex objects using silversmithing techniques.</w:t>
      </w:r>
    </w:p>
    <w:p w:rsidR="00000000" w:rsidRPr="00F45494" w:rsidP="00F45494">
      <w:pPr>
        <w:pStyle w:val="Heading1"/>
      </w:pPr>
      <w:bookmarkStart w:id="11" w:name="O_947607"/>
      <w:bookmarkEnd w:id="11"/>
      <w:r w:rsidRPr="00F45494">
        <w:t>Performance Evidence</w:t>
      </w:r>
    </w:p>
    <w:p w:rsidR="00000000" w:rsidRPr="00F45494" w:rsidP="0034426A">
      <w:pPr>
        <w:pStyle w:val="BodyText"/>
      </w:pPr>
      <w:r w:rsidRPr="00F45494">
        <w:t>Evidence required to demonstrate competence in this unit must be relevant to and satisf</w:t>
      </w:r>
      <w:r w:rsidRPr="00F45494">
        <w:t>y the requirements of the elements and performance criteria and include:</w:t>
      </w:r>
    </w:p>
    <w:p w:rsidR="00000000" w:rsidRPr="00F45494" w:rsidP="00F45494">
      <w:pPr>
        <w:pStyle w:val="ListBullet"/>
      </w:pPr>
      <w:r w:rsidRPr="00F45494">
        <w:t>following work instructions, standard operating procedures (SOPs) and safe work practices</w:t>
      </w:r>
    </w:p>
    <w:p w:rsidR="00000000" w:rsidRPr="00F45494" w:rsidP="00F45494">
      <w:pPr>
        <w:pStyle w:val="ListBullet"/>
      </w:pPr>
      <w:r w:rsidRPr="00F45494">
        <w:t>determining customer requirements</w:t>
      </w:r>
    </w:p>
    <w:p w:rsidR="00000000" w:rsidRPr="00F45494" w:rsidP="00F45494">
      <w:pPr>
        <w:pStyle w:val="ListBullet"/>
      </w:pPr>
      <w:r w:rsidRPr="00F45494">
        <w:t>researching information on designing complex pieces and co</w:t>
      </w:r>
      <w:r w:rsidRPr="00F45494">
        <w:t>nfirming with appropriate personnel</w:t>
      </w:r>
    </w:p>
    <w:p w:rsidR="00000000" w:rsidRPr="00F45494" w:rsidP="00F45494">
      <w:pPr>
        <w:pStyle w:val="ListBullet"/>
      </w:pPr>
      <w:r w:rsidRPr="00F45494">
        <w:t>generating ideas and concepts</w:t>
      </w:r>
    </w:p>
    <w:p w:rsidR="00000000" w:rsidRPr="00F45494" w:rsidP="00F45494">
      <w:pPr>
        <w:pStyle w:val="ListBullet"/>
      </w:pPr>
      <w:r w:rsidRPr="00F45494">
        <w:t>sketching and interpreting drawings</w:t>
      </w:r>
    </w:p>
    <w:p w:rsidR="00000000" w:rsidRPr="00F45494" w:rsidP="00F45494">
      <w:pPr>
        <w:pStyle w:val="ListBullet"/>
      </w:pPr>
      <w:r w:rsidRPr="00F45494">
        <w:t>preparing production plan for selected design solution, producing a model or maquette and confirming with client</w:t>
      </w:r>
    </w:p>
    <w:p w:rsidR="00000000" w:rsidRPr="00F45494" w:rsidP="00F45494">
      <w:pPr>
        <w:pStyle w:val="ListBullet"/>
      </w:pPr>
      <w:r w:rsidRPr="00F45494">
        <w:t>selecting and applying appropriate silver</w:t>
      </w:r>
      <w:r w:rsidRPr="00F45494">
        <w:t>smithing techniques to produce objects on at least two occasions</w:t>
      </w:r>
    </w:p>
    <w:p w:rsidR="00000000" w:rsidRPr="00F45494" w:rsidP="00F45494">
      <w:pPr>
        <w:pStyle w:val="ListBullet"/>
      </w:pPr>
      <w:r w:rsidRPr="00F45494">
        <w:t>determining and applying appropriate soldering operations for complex items that require a large number of joins to be undertaken on at least two occasions</w:t>
      </w:r>
    </w:p>
    <w:p w:rsidR="00000000" w:rsidRPr="00F45494" w:rsidP="00F45494">
      <w:pPr>
        <w:pStyle w:val="ListBullet"/>
      </w:pPr>
      <w:r w:rsidRPr="00F45494">
        <w:t>preparing and maintaining silversmi</w:t>
      </w:r>
      <w:r w:rsidRPr="00F45494">
        <w:t xml:space="preserve">thing tools and equipment </w:t>
      </w:r>
    </w:p>
    <w:p w:rsidR="00000000" w:rsidRPr="00F45494" w:rsidP="00F45494">
      <w:pPr>
        <w:pStyle w:val="ListBullet"/>
      </w:pPr>
      <w:r w:rsidRPr="00F45494">
        <w:t>producing work where fire-scale is controlled during production and applying a high standard of finishing skills on at least two occasions</w:t>
      </w:r>
    </w:p>
    <w:p w:rsidR="00000000" w:rsidRPr="00F45494" w:rsidP="00F45494">
      <w:pPr>
        <w:pStyle w:val="ListBullet"/>
      </w:pPr>
      <w:r w:rsidRPr="00F45494">
        <w:t xml:space="preserve">applying relevant surface finishing techniques </w:t>
      </w:r>
    </w:p>
    <w:p w:rsidR="00000000" w:rsidRPr="00F45494" w:rsidP="00F45494">
      <w:pPr>
        <w:pStyle w:val="ListBullet"/>
      </w:pPr>
      <w:r w:rsidRPr="00F45494">
        <w:t>achieving consistency in quality outcome across three or more pieces</w:t>
      </w:r>
    </w:p>
    <w:p w:rsidR="00000000" w:rsidRPr="00F45494" w:rsidP="00F45494">
      <w:pPr>
        <w:pStyle w:val="ListBullet"/>
      </w:pPr>
      <w:r w:rsidRPr="00F45494">
        <w:t>conducting tests and experiments for function against design brief</w:t>
      </w:r>
    </w:p>
    <w:p w:rsidR="00000000" w:rsidRPr="00F45494" w:rsidP="00F45494">
      <w:pPr>
        <w:pStyle w:val="ListBullet"/>
      </w:pPr>
      <w:r w:rsidRPr="00F45494">
        <w:t>evaluating and documenting design processes in accordance with SOPs.</w:t>
      </w:r>
    </w:p>
    <w:p w:rsidR="00000000" w:rsidRPr="0034426A" w:rsidP="0034426A">
      <w:pPr>
        <w:pStyle w:val="BodyText"/>
        <w:rPr>
          <w:i/>
        </w:rPr>
      </w:pPr>
      <w:r w:rsidRPr="0034426A">
        <w:rPr>
          <w:rStyle w:val="Emphasis"/>
        </w:rPr>
        <w:t>Note: Where a volume and/or frequency is not specif</w:t>
      </w:r>
      <w:r w:rsidRPr="0034426A">
        <w:rPr>
          <w:rStyle w:val="Emphasis"/>
        </w:rPr>
        <w:t>ied, demonstration must be provided at least once.</w:t>
      </w:r>
    </w:p>
    <w:p w:rsidR="00000000" w:rsidRPr="00F45494" w:rsidP="00F45494">
      <w:pPr>
        <w:pStyle w:val="Heading1"/>
      </w:pPr>
      <w:bookmarkStart w:id="12" w:name="O_947606"/>
      <w:bookmarkEnd w:id="12"/>
      <w:r w:rsidRPr="00F45494">
        <w:t>Knowledge Evidence</w:t>
      </w:r>
    </w:p>
    <w:p w:rsidR="00000000" w:rsidRPr="00F45494" w:rsidP="0034426A">
      <w:pPr>
        <w:pStyle w:val="BodyText"/>
      </w:pPr>
      <w:r w:rsidRPr="00F45494">
        <w:t>Evidence required to demonstrate the required knowledge for this unit must be relevant to and satisfy the requirements of the elements and performance criteria and inclu</w:t>
      </w:r>
      <w:r w:rsidRPr="00F45494">
        <w:t>de knowledge of:</w:t>
      </w:r>
    </w:p>
    <w:p w:rsidR="00000000" w:rsidRPr="00F45494" w:rsidP="00F45494">
      <w:pPr>
        <w:pStyle w:val="ListBullet"/>
      </w:pPr>
      <w:r w:rsidRPr="00F45494">
        <w:t>safe work practices and procedures and use of personal protective equipment (PPE)</w:t>
      </w:r>
    </w:p>
    <w:p w:rsidR="00000000" w:rsidRPr="00F45494" w:rsidP="00F45494">
      <w:pPr>
        <w:pStyle w:val="ListBullet"/>
      </w:pPr>
      <w:r w:rsidRPr="00F45494">
        <w:t>types of pieces produced by silversmithing</w:t>
      </w:r>
    </w:p>
    <w:p w:rsidR="00000000" w:rsidRPr="00F45494" w:rsidP="00F45494">
      <w:pPr>
        <w:pStyle w:val="ListBullet"/>
      </w:pPr>
      <w:r w:rsidRPr="00F45494">
        <w:t xml:space="preserve">concept development techniques </w:t>
      </w:r>
    </w:p>
    <w:p w:rsidR="00000000" w:rsidRPr="00F45494" w:rsidP="00F45494">
      <w:pPr>
        <w:pStyle w:val="ListBullet"/>
      </w:pPr>
      <w:r w:rsidRPr="00F45494">
        <w:t>appropriate personnel to consult during the development of the design</w:t>
      </w:r>
    </w:p>
    <w:p w:rsidR="00000000" w:rsidRPr="00F45494" w:rsidP="00F45494">
      <w:pPr>
        <w:pStyle w:val="ListBullet"/>
      </w:pPr>
      <w:r w:rsidRPr="00F45494">
        <w:t>methods use</w:t>
      </w:r>
      <w:r w:rsidRPr="00F45494">
        <w:t>d to determine customer requirements</w:t>
      </w:r>
    </w:p>
    <w:p w:rsidR="00000000" w:rsidRPr="00F45494" w:rsidP="00F45494">
      <w:pPr>
        <w:pStyle w:val="ListBullet"/>
      </w:pPr>
      <w:r w:rsidRPr="00F45494">
        <w:t>purpose, function and maintenance of silversmithing tools and equipment</w:t>
      </w:r>
    </w:p>
    <w:p w:rsidR="00000000" w:rsidRPr="00F45494" w:rsidP="00F45494">
      <w:pPr>
        <w:pStyle w:val="ListBullet"/>
      </w:pPr>
      <w:r w:rsidRPr="00F45494">
        <w:t>techniques and manufacturing methods for silversmithing production</w:t>
      </w:r>
    </w:p>
    <w:p w:rsidR="00000000" w:rsidRPr="00F45494" w:rsidP="00F45494">
      <w:pPr>
        <w:pStyle w:val="ListBullet"/>
      </w:pPr>
      <w:r w:rsidRPr="00F45494">
        <w:t>silversmithing surface finishing techniques</w:t>
      </w:r>
    </w:p>
    <w:p w:rsidR="00000000" w:rsidRPr="00F45494" w:rsidP="00F45494">
      <w:pPr>
        <w:pStyle w:val="ListBullet"/>
      </w:pPr>
      <w:r w:rsidRPr="00F45494">
        <w:t>materials and their applications and</w:t>
      </w:r>
      <w:r w:rsidRPr="00F45494">
        <w:t xml:space="preserve"> limitations in silversmithing</w:t>
      </w:r>
    </w:p>
    <w:p w:rsidR="00000000" w:rsidRPr="00F45494" w:rsidP="00F45494">
      <w:pPr>
        <w:pStyle w:val="ListBullet"/>
      </w:pPr>
      <w:r w:rsidRPr="00F45494">
        <w:t>soldering techniques for silversmithing</w:t>
      </w:r>
    </w:p>
    <w:p w:rsidR="00000000" w:rsidRPr="00F45494" w:rsidP="00F45494">
      <w:pPr>
        <w:pStyle w:val="ListBullet"/>
      </w:pPr>
      <w:r w:rsidRPr="00F45494">
        <w:t xml:space="preserve">control measures for fire-scale </w:t>
      </w:r>
    </w:p>
    <w:p w:rsidR="00000000" w:rsidRPr="00F45494" w:rsidP="00F45494">
      <w:pPr>
        <w:pStyle w:val="ListBullet"/>
      </w:pPr>
      <w:r w:rsidRPr="00F45494">
        <w:t xml:space="preserve">binding and locating technique </w:t>
      </w:r>
    </w:p>
    <w:p w:rsidR="00000000" w:rsidRPr="00F45494" w:rsidP="00F45494">
      <w:pPr>
        <w:pStyle w:val="ListBullet"/>
      </w:pPr>
      <w:r w:rsidRPr="00F45494">
        <w:t>environmental considerations during silversmithing.</w:t>
      </w:r>
    </w:p>
    <w:p w:rsidR="00000000" w:rsidRPr="00F45494" w:rsidP="00F45494">
      <w:pPr>
        <w:pStyle w:val="AllowPageBreak"/>
      </w:pPr>
    </w:p>
    <w:p w:rsidR="00000000" w:rsidRPr="00F45494" w:rsidP="00F45494">
      <w:pPr>
        <w:pStyle w:val="Heading1"/>
      </w:pPr>
      <w:bookmarkStart w:id="13" w:name="O_947605"/>
      <w:bookmarkEnd w:id="13"/>
      <w:r w:rsidRPr="00F45494">
        <w:t>Assessment Conditions</w:t>
      </w:r>
    </w:p>
    <w:p w:rsidR="00000000" w:rsidRPr="00F45494" w:rsidP="00F45494">
      <w:pPr>
        <w:pStyle w:val="ListBullet"/>
      </w:pPr>
      <w:r w:rsidRPr="00F45494">
        <w:t>Assessors must:</w:t>
      </w:r>
    </w:p>
    <w:p w:rsidR="00000000" w:rsidRPr="00F45494" w:rsidP="00F45494">
      <w:pPr>
        <w:pStyle w:val="ListBullet2"/>
      </w:pPr>
      <w:r w:rsidRPr="00F45494">
        <w:t>have vocational competency in producing complex objects using silversmithing techniques at least to the level being assessed with relevant industry knowledge and experience</w:t>
      </w:r>
    </w:p>
    <w:p w:rsidR="00000000" w:rsidRPr="00F45494" w:rsidP="00F45494">
      <w:pPr>
        <w:pStyle w:val="ListBullet2"/>
      </w:pPr>
      <w:r w:rsidRPr="00F45494">
        <w:t xml:space="preserve">satisfy the assessor requirements in the </w:t>
      </w:r>
      <w:r w:rsidRPr="00F45494">
        <w:rPr>
          <w:rStyle w:val="Emphasis"/>
        </w:rPr>
        <w:t>Standards for Registered Training Organisa</w:t>
      </w:r>
      <w:r w:rsidRPr="00F45494">
        <w:rPr>
          <w:rStyle w:val="Emphasis"/>
        </w:rPr>
        <w:t xml:space="preserve">tions 2015 </w:t>
      </w:r>
      <w:r w:rsidRPr="00F45494">
        <w:t>or its replacement</w:t>
      </w:r>
      <w:r w:rsidRPr="00F45494">
        <w:rPr>
          <w:rStyle w:val="Emphasis"/>
        </w:rPr>
        <w:t xml:space="preserve"> </w:t>
      </w:r>
      <w:r w:rsidRPr="00F45494">
        <w:t xml:space="preserve">and comply with the </w:t>
      </w:r>
      <w:r w:rsidRPr="00F45494">
        <w:rPr>
          <w:rStyle w:val="Emphasis"/>
        </w:rPr>
        <w:t xml:space="preserve">National Vocational Education and Training Regulator Act 2011, </w:t>
      </w:r>
      <w:r w:rsidRPr="00F45494">
        <w:t>its replacement</w:t>
      </w:r>
      <w:r w:rsidRPr="00F45494">
        <w:rPr>
          <w:rStyle w:val="Emphasis"/>
        </w:rPr>
        <w:t xml:space="preserve"> </w:t>
      </w:r>
      <w:r w:rsidRPr="00F45494">
        <w:t>or equivalent legislation covering VET regulation in a non-referring state/territory as the case requires.</w:t>
      </w:r>
    </w:p>
    <w:p w:rsidR="00000000" w:rsidRPr="00F45494" w:rsidP="00F45494">
      <w:pPr>
        <w:pStyle w:val="ListBullet"/>
      </w:pPr>
      <w:r w:rsidRPr="00F45494">
        <w:t>Where possible, ass</w:t>
      </w:r>
      <w:r w:rsidRPr="00F45494">
        <w:t>essment must occur in operational workplace situations. Where this is not possible or where personal safety or environmental damage are limiting factors, assessment must occur in a sufficiently rigorous simulated environment that reflects realistic operati</w:t>
      </w:r>
      <w:r w:rsidRPr="00F45494">
        <w:t>onal workplace conditions. This must cover all aspects of workplace performance, including environment, task skills, task management skills, contingency management skills and job role environment skills.</w:t>
      </w:r>
    </w:p>
    <w:p w:rsidR="00000000" w:rsidRPr="00F45494" w:rsidP="00F45494">
      <w:pPr>
        <w:pStyle w:val="ListBullet"/>
      </w:pPr>
      <w:r w:rsidRPr="00F45494">
        <w:t>Conditions for assessment must include access to all</w:t>
      </w:r>
      <w:r w:rsidRPr="00F45494">
        <w:t xml:space="preserve"> tools, equipment, materials and documentation required, including relevant workplace procedures, product and manufacturing specifications.</w:t>
      </w:r>
    </w:p>
    <w:p w:rsidR="00000000" w:rsidRPr="00F45494" w:rsidP="00F45494">
      <w:pPr>
        <w:pStyle w:val="ListBullet"/>
      </w:pPr>
      <w:r w:rsidRPr="00F45494">
        <w:t>Assessment processes and techniques must be appropriate to the language, literacy and numeracy requirements of the w</w:t>
      </w:r>
      <w:r w:rsidRPr="00F45494">
        <w:t>ork being performed and the needs of the candidate.</w:t>
      </w:r>
    </w:p>
    <w:p w:rsidR="00000000" w:rsidRPr="00F45494" w:rsidP="00F45494">
      <w:pPr>
        <w:pStyle w:val="AllowPageBreak"/>
      </w:pPr>
    </w:p>
    <w:p w:rsidR="00000000" w:rsidRPr="00F45494" w:rsidP="00F45494">
      <w:pPr>
        <w:pStyle w:val="Heading1"/>
      </w:pPr>
      <w:bookmarkStart w:id="14" w:name="O_947603"/>
      <w:bookmarkEnd w:id="14"/>
      <w:r w:rsidRPr="00F45494">
        <w:t>Links</w:t>
      </w:r>
    </w:p>
    <w:p w:rsidR="00000000" w:rsidRPr="00F45494" w:rsidP="0034426A">
      <w:pPr>
        <w:pStyle w:val="BodyText"/>
      </w:pPr>
      <w:r w:rsidRPr="00F454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6650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45494" w:rsidP="00F45494"/>
    <w:sectPr w:rsidSect="00F454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94" w:rsidRPr="0034426A" w:rsidP="003442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26A" w:rsidP="00F45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426A" w:rsidP="00F45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4426A" w:rsidP="00F454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94" w:rsidP="00F45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426A">
      <w:t>Approved</w:t>
    </w:r>
    <w:r w:rsidR="003442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426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426A">
      <w:rPr>
        <w:noProof/>
      </w:rPr>
      <w:t>5</w:t>
    </w:r>
    <w:r>
      <w:rPr>
        <w:noProof/>
      </w:rPr>
      <w:fldChar w:fldCharType="end"/>
    </w:r>
  </w:p>
  <w:p w:rsidR="00F45494" w:rsidP="00F45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42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426A">
      <w:t>Manufacturing Industry Skills Alliance</w:t>
    </w:r>
    <w:r w:rsidR="0034426A">
      <w:fldChar w:fldCharType="end"/>
    </w:r>
  </w:p>
  <w:p w:rsidR="00F45494" w:rsidP="00F454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2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494" w:rsidRPr="0034426A" w:rsidP="003442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26A" w:rsidRPr="002D2AF8" w:rsidP="00F45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MEM19052 Produce complex objects using silversmithing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426A" w:rsidP="00F454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94" w:rsidRPr="002D2AF8" w:rsidP="00F45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426A">
      <w:t>MEM19052 Produce complex objects using silversmithing techniques</w:t>
    </w:r>
    <w:r w:rsidR="003442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426A">
      <w:rPr>
        <w:noProof/>
      </w:rPr>
      <w:t>2 March 2025</w:t>
    </w:r>
    <w:r>
      <w:fldChar w:fldCharType="end"/>
    </w:r>
  </w:p>
  <w:p w:rsidR="00F45494" w:rsidP="00F454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E862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6083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D41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4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4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4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4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4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4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4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4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4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4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4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494"/>
  </w:style>
  <w:style w:type="character" w:customStyle="1" w:styleId="Heading1Char">
    <w:name w:val="Heading 1 Char"/>
    <w:basedOn w:val="DefaultParagraphFont"/>
    <w:link w:val="Heading1"/>
    <w:rsid w:val="00F454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4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4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54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5494"/>
    <w:rPr>
      <w:b/>
      <w:spacing w:val="0"/>
    </w:rPr>
  </w:style>
  <w:style w:type="paragraph" w:styleId="ListBullet2">
    <w:name w:val="List Bullet 2"/>
    <w:basedOn w:val="List2"/>
    <w:rsid w:val="00F454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5494"/>
    <w:rPr>
      <w:i/>
    </w:rPr>
  </w:style>
  <w:style w:type="paragraph" w:customStyle="1" w:styleId="SuperHeading">
    <w:name w:val="SuperHeading"/>
    <w:basedOn w:val="Normal"/>
    <w:rsid w:val="00F454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4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4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4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4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4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4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4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4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4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4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4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4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4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4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4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4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54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4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4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4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54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4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4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4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4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4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4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4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4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54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4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4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494"/>
  </w:style>
  <w:style w:type="paragraph" w:styleId="TableofFigures">
    <w:name w:val="table of figures"/>
    <w:basedOn w:val="Normal"/>
    <w:next w:val="Normal"/>
    <w:semiHidden/>
    <w:rsid w:val="00F454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4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5494"/>
    <w:rPr>
      <w:rFonts w:ascii="Wingdings" w:hAnsi="Wingdings"/>
    </w:rPr>
  </w:style>
  <w:style w:type="paragraph" w:customStyle="1" w:styleId="TableHeading">
    <w:name w:val="Table Heading"/>
    <w:basedOn w:val="HeadingBase"/>
    <w:rsid w:val="00F454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494"/>
    <w:rPr>
      <w:color w:val="0033CC"/>
      <w:u w:val="none"/>
    </w:rPr>
  </w:style>
  <w:style w:type="paragraph" w:customStyle="1" w:styleId="BodyTextRight">
    <w:name w:val="Body Text Right"/>
    <w:basedOn w:val="BodyText"/>
    <w:rsid w:val="00F454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4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4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4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4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4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494"/>
    <w:rPr>
      <w:sz w:val="32"/>
    </w:rPr>
  </w:style>
  <w:style w:type="paragraph" w:customStyle="1" w:styleId="HeadingProcedure">
    <w:name w:val="Heading Procedure"/>
    <w:basedOn w:val="HeadingBase"/>
    <w:next w:val="Normal"/>
    <w:rsid w:val="00F454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494"/>
    <w:pPr>
      <w:spacing w:before="60" w:after="60"/>
    </w:pPr>
  </w:style>
  <w:style w:type="paragraph" w:styleId="ListContinue">
    <w:name w:val="List Continue"/>
    <w:basedOn w:val="List"/>
    <w:rsid w:val="00F45494"/>
    <w:pPr>
      <w:ind w:firstLine="0"/>
    </w:pPr>
  </w:style>
  <w:style w:type="paragraph" w:customStyle="1" w:styleId="ListNote">
    <w:name w:val="List Note"/>
    <w:basedOn w:val="List"/>
    <w:rsid w:val="00F454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4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4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494"/>
    <w:rPr>
      <w:rFonts w:ascii="Courier New" w:hAnsi="Courier New"/>
    </w:rPr>
  </w:style>
  <w:style w:type="paragraph" w:customStyle="1" w:styleId="NoteBullet">
    <w:name w:val="Note Bullet"/>
    <w:basedOn w:val="Note"/>
    <w:rsid w:val="00F454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4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4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4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4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54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4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494"/>
    <w:rPr>
      <w:b/>
      <w:smallCaps/>
    </w:rPr>
  </w:style>
  <w:style w:type="paragraph" w:customStyle="1" w:styleId="TableListNumber">
    <w:name w:val="Table List Number"/>
    <w:basedOn w:val="ListNumber"/>
    <w:rsid w:val="00F454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4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494"/>
    <w:pPr>
      <w:numPr>
        <w:numId w:val="9"/>
      </w:numPr>
    </w:pPr>
  </w:style>
  <w:style w:type="paragraph" w:customStyle="1" w:styleId="ListAlpha2">
    <w:name w:val="List Alpha 2"/>
    <w:basedOn w:val="List2"/>
    <w:rsid w:val="00F45494"/>
    <w:pPr>
      <w:numPr>
        <w:numId w:val="8"/>
      </w:numPr>
    </w:pPr>
  </w:style>
  <w:style w:type="paragraph" w:styleId="List2">
    <w:name w:val="List 2"/>
    <w:basedOn w:val="BodyText"/>
    <w:rsid w:val="00F454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4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4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4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4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4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5494"/>
    <w:pPr>
      <w:numPr>
        <w:numId w:val="4"/>
      </w:numPr>
    </w:pPr>
  </w:style>
  <w:style w:type="paragraph" w:styleId="ListContinue2">
    <w:name w:val="List Continue 2"/>
    <w:basedOn w:val="List2"/>
    <w:rsid w:val="00F45494"/>
    <w:pPr>
      <w:ind w:firstLine="0"/>
    </w:pPr>
  </w:style>
  <w:style w:type="paragraph" w:styleId="ListContinue3">
    <w:name w:val="List Continue 3"/>
    <w:basedOn w:val="List3"/>
    <w:rsid w:val="00F45494"/>
    <w:pPr>
      <w:ind w:left="1021" w:firstLine="0"/>
    </w:pPr>
  </w:style>
  <w:style w:type="paragraph" w:styleId="ListContinue4">
    <w:name w:val="List Continue 4"/>
    <w:basedOn w:val="List4"/>
    <w:rsid w:val="00F45494"/>
    <w:pPr>
      <w:ind w:firstLine="0"/>
    </w:pPr>
  </w:style>
  <w:style w:type="paragraph" w:styleId="ListContinue5">
    <w:name w:val="List Continue 5"/>
    <w:basedOn w:val="List5"/>
    <w:rsid w:val="00F45494"/>
    <w:pPr>
      <w:ind w:firstLine="0"/>
    </w:pPr>
  </w:style>
  <w:style w:type="paragraph" w:styleId="ListNumber3">
    <w:name w:val="List Number 3"/>
    <w:basedOn w:val="List3"/>
    <w:rsid w:val="00F45494"/>
    <w:pPr>
      <w:numPr>
        <w:numId w:val="5"/>
      </w:numPr>
    </w:pPr>
  </w:style>
  <w:style w:type="paragraph" w:styleId="ListNumber4">
    <w:name w:val="List Number 4"/>
    <w:basedOn w:val="List4"/>
    <w:rsid w:val="00F45494"/>
    <w:pPr>
      <w:numPr>
        <w:numId w:val="6"/>
      </w:numPr>
    </w:pPr>
  </w:style>
  <w:style w:type="paragraph" w:styleId="ListNumber5">
    <w:name w:val="List Number 5"/>
    <w:basedOn w:val="List5"/>
    <w:rsid w:val="00F45494"/>
    <w:pPr>
      <w:numPr>
        <w:numId w:val="7"/>
      </w:numPr>
    </w:pPr>
  </w:style>
  <w:style w:type="paragraph" w:styleId="BlockText">
    <w:name w:val="Block Text"/>
    <w:basedOn w:val="Normal"/>
    <w:rsid w:val="00F454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4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494"/>
    <w:rPr>
      <w:sz w:val="16"/>
      <w:vertAlign w:val="superscript"/>
    </w:rPr>
  </w:style>
  <w:style w:type="character" w:customStyle="1" w:styleId="Symbols">
    <w:name w:val="Symbols"/>
    <w:basedOn w:val="DefaultParagraphFont"/>
    <w:rsid w:val="00F45494"/>
    <w:rPr>
      <w:rFonts w:ascii="Symbol" w:hAnsi="Symbol"/>
    </w:rPr>
  </w:style>
  <w:style w:type="character" w:customStyle="1" w:styleId="MenuOptions">
    <w:name w:val="Menu Options"/>
    <w:basedOn w:val="DefaultParagraphFont"/>
    <w:rsid w:val="00F454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494"/>
    <w:rPr>
      <w:b/>
    </w:rPr>
  </w:style>
  <w:style w:type="character" w:customStyle="1" w:styleId="Underlined">
    <w:name w:val="Underlined"/>
    <w:basedOn w:val="DefaultParagraphFont"/>
    <w:rsid w:val="00F45494"/>
    <w:rPr>
      <w:u w:val="single"/>
    </w:rPr>
  </w:style>
  <w:style w:type="paragraph" w:customStyle="1" w:styleId="TableBodyTextRight">
    <w:name w:val="Table Body Text Right"/>
    <w:basedOn w:val="TableBodyText"/>
    <w:rsid w:val="00F454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494"/>
    <w:rPr>
      <w:sz w:val="18"/>
    </w:rPr>
  </w:style>
  <w:style w:type="paragraph" w:customStyle="1" w:styleId="BodySmallRight">
    <w:name w:val="Body Small Right"/>
    <w:basedOn w:val="BodyTextRight"/>
    <w:rsid w:val="00F45494"/>
    <w:rPr>
      <w:sz w:val="18"/>
      <w:szCs w:val="18"/>
    </w:rPr>
  </w:style>
  <w:style w:type="paragraph" w:customStyle="1" w:styleId="MarginEdition">
    <w:name w:val="Margin Edition"/>
    <w:basedOn w:val="MarginNote"/>
    <w:rsid w:val="00F454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494"/>
    <w:rPr>
      <w:sz w:val="2"/>
      <w:szCs w:val="2"/>
    </w:rPr>
  </w:style>
  <w:style w:type="character" w:customStyle="1" w:styleId="Small">
    <w:name w:val="Small"/>
    <w:basedOn w:val="DefaultParagraphFont"/>
    <w:rsid w:val="00F45494"/>
    <w:rPr>
      <w:sz w:val="16"/>
    </w:rPr>
  </w:style>
  <w:style w:type="paragraph" w:customStyle="1" w:styleId="WideTable">
    <w:name w:val="Wide Table"/>
    <w:basedOn w:val="Normal"/>
    <w:rsid w:val="00F454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494"/>
  </w:style>
  <w:style w:type="paragraph" w:styleId="Quote">
    <w:name w:val="Quote"/>
    <w:basedOn w:val="Heading1"/>
    <w:link w:val="QuoteChar"/>
    <w:qFormat/>
    <w:rsid w:val="00F454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4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494"/>
    <w:pPr>
      <w:pageBreakBefore/>
    </w:pPr>
  </w:style>
  <w:style w:type="paragraph" w:customStyle="1" w:styleId="Border">
    <w:name w:val="Border"/>
    <w:basedOn w:val="Normal"/>
    <w:qFormat/>
    <w:rsid w:val="00F454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4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4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4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4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4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4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4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4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494"/>
    <w:rPr>
      <w:u w:val="single"/>
    </w:rPr>
  </w:style>
  <w:style w:type="character" w:customStyle="1" w:styleId="BoldandItalics">
    <w:name w:val="Bold and Italics"/>
    <w:qFormat/>
    <w:rsid w:val="00F45494"/>
    <w:rPr>
      <w:b/>
      <w:i/>
      <w:u w:val="none"/>
    </w:rPr>
  </w:style>
  <w:style w:type="paragraph" w:styleId="BalloonText">
    <w:name w:val="Balloon Text"/>
    <w:basedOn w:val="Normal"/>
    <w:link w:val="BalloonTextChar"/>
    <w:rsid w:val="00F454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4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4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4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4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4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494"/>
    <w:pPr>
      <w:spacing w:before="0" w:after="0"/>
    </w:pPr>
  </w:style>
  <w:style w:type="paragraph" w:customStyle="1" w:styleId="BodyTextBold">
    <w:name w:val="Body Text Bold"/>
    <w:basedOn w:val="BodyText"/>
    <w:qFormat/>
    <w:rsid w:val="00F45494"/>
    <w:rPr>
      <w:b/>
    </w:rPr>
  </w:style>
  <w:style w:type="character" w:styleId="Hyperlink">
    <w:name w:val="Hyperlink"/>
    <w:basedOn w:val="DefaultParagraphFont"/>
    <w:uiPriority w:val="99"/>
    <w:unhideWhenUsed/>
    <w:rsid w:val="003442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1298</Words>
  <Characters>8504</Characters>
  <Application>Microsoft Office Word</Application>
  <DocSecurity>0</DocSecurity>
  <Lines>250</Lines>
  <Paragraphs>171</Paragraphs>
  <ScaleCrop>false</ScaleCrop>
  <Company>Author-it Software Corporation Ltd.</Company>
  <LinksUpToDate>false</LinksUpToDate>
  <CharactersWithSpaces>9631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MEM19052 Produce complex objects using silversmithing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2025-03-01T17:34:00Z</dcterms:created>
  <dcterms:modified xsi:type="dcterms:W3CDTF">2025-03-01T17:34:00Z</dcterms:modified>
</cp:coreProperties>
</file>