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3427" w:rsidP="009E34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MEM19045 Set gems in channel style settings</w:t>
      </w:r>
      <w:r>
        <w:fldChar w:fldCharType="end"/>
      </w:r>
    </w:p>
    <w:p w:rsidR="009E3427" w:rsidP="009E3427">
      <w:pPr>
        <w:pStyle w:val="Version"/>
        <w:sectPr w:rsidSect="00440F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0F01" w:rsidP="00440F01">
      <w:pPr>
        <w:pStyle w:val="SuperHeading"/>
      </w:pPr>
      <w:r w:rsidRPr="00440F01">
        <w:t>Assessment Requirements for MEM19045 Set gems in channel style settings</w:t>
      </w:r>
    </w:p>
    <w:p w:rsidR="00000000" w:rsidRPr="00440F01" w:rsidP="00440F01">
      <w:pPr>
        <w:pStyle w:val="Heading1"/>
      </w:pPr>
      <w:bookmarkStart w:id="1" w:name="O_947471"/>
      <w:bookmarkEnd w:id="1"/>
      <w:r w:rsidRPr="00440F01">
        <w:t>Modification History</w:t>
      </w:r>
    </w:p>
    <w:p w:rsidR="009E3427" w:rsidP="009E3427">
      <w:pPr>
        <w:pStyle w:val="BodyText"/>
      </w:pPr>
      <w:r w:rsidRPr="00440F01">
        <w:t>Release 1. Supersedes and is equivalent to MEM19045A Set gems in channel style settings.</w:t>
      </w:r>
    </w:p>
    <w:p w:rsidR="00000000" w:rsidRPr="00440F01" w:rsidP="00440F01">
      <w:pPr>
        <w:pStyle w:val="Heading1"/>
      </w:pPr>
      <w:bookmarkStart w:id="2" w:name="O_947474"/>
      <w:bookmarkEnd w:id="2"/>
      <w:r w:rsidRPr="00440F01">
        <w:t>Performance Evidence</w:t>
      </w:r>
    </w:p>
    <w:p w:rsidR="00000000" w:rsidRPr="00440F01" w:rsidP="009E3427">
      <w:pPr>
        <w:pStyle w:val="BodyText"/>
      </w:pPr>
      <w:r w:rsidRPr="00440F01">
        <w:t>Evidence required to demonstrate competence in this unit must be relevant to and satisfy the requirements of the elements and performance criteria and include:</w:t>
      </w:r>
    </w:p>
    <w:p w:rsidR="00000000" w:rsidRPr="00440F01" w:rsidP="00440F01">
      <w:pPr>
        <w:pStyle w:val="ListBullet"/>
      </w:pPr>
      <w:r w:rsidRPr="00440F01">
        <w:t>following work instructions, standard operating procedures (SOPs) and safe work practices</w:t>
      </w:r>
    </w:p>
    <w:p w:rsidR="00000000" w:rsidRPr="00440F01" w:rsidP="00440F01">
      <w:pPr>
        <w:pStyle w:val="ListBullet"/>
      </w:pPr>
      <w:r w:rsidRPr="00440F01">
        <w:t>ident</w:t>
      </w:r>
      <w:r w:rsidRPr="00440F01">
        <w:t xml:space="preserve">ifying materials used in channel settings </w:t>
      </w:r>
    </w:p>
    <w:p w:rsidR="00000000" w:rsidRPr="00440F01" w:rsidP="00440F01">
      <w:pPr>
        <w:pStyle w:val="ListBullet"/>
      </w:pPr>
      <w:r w:rsidRPr="00440F01">
        <w:t>applying techniques for handling gems safely and minimising stress during setting processes</w:t>
      </w:r>
    </w:p>
    <w:p w:rsidR="00000000" w:rsidRPr="00440F01" w:rsidP="00440F01">
      <w:pPr>
        <w:pStyle w:val="ListBullet"/>
      </w:pPr>
      <w:r w:rsidRPr="00440F01">
        <w:t>producing a tapered channel setting reflective of industry standard on at least two occasions using gem setting tools and</w:t>
      </w:r>
      <w:r w:rsidRPr="00440F01">
        <w:t xml:space="preserve"> equipment </w:t>
      </w:r>
    </w:p>
    <w:p w:rsidR="00000000" w:rsidRPr="00440F01" w:rsidP="00440F01">
      <w:pPr>
        <w:pStyle w:val="ListBullet"/>
      </w:pPr>
      <w:r w:rsidRPr="00440F01">
        <w:t xml:space="preserve">producing a parallel channel setting reflective of industry standard on at least two occasions using gem setting tools and equipment </w:t>
      </w:r>
    </w:p>
    <w:p w:rsidR="00000000" w:rsidRPr="00440F01" w:rsidP="00440F01">
      <w:pPr>
        <w:pStyle w:val="ListBullet"/>
      </w:pPr>
      <w:r w:rsidRPr="00440F01">
        <w:t>completing workplace documentation in accordance with procedures.</w:t>
      </w:r>
    </w:p>
    <w:p w:rsidR="00000000" w:rsidRPr="00440F01" w:rsidP="00440F01">
      <w:pPr>
        <w:pStyle w:val="BodyText"/>
      </w:pPr>
    </w:p>
    <w:p w:rsidR="009E3427" w:rsidRPr="009E3427" w:rsidP="009E3427">
      <w:pPr>
        <w:pStyle w:val="BodyText"/>
        <w:rPr>
          <w:i/>
        </w:rPr>
      </w:pPr>
      <w:r w:rsidRPr="009E3427">
        <w:rPr>
          <w:rStyle w:val="Emphasis"/>
        </w:rPr>
        <w:t>Note: Where a volume and/or frequency is no</w:t>
      </w:r>
      <w:r w:rsidRPr="009E3427">
        <w:rPr>
          <w:rStyle w:val="Emphasis"/>
        </w:rPr>
        <w:t>t specified, demonstration must be provided at least once.</w:t>
      </w:r>
    </w:p>
    <w:p w:rsidR="00000000" w:rsidRPr="00440F01" w:rsidP="00440F01">
      <w:pPr>
        <w:pStyle w:val="Heading1"/>
      </w:pPr>
      <w:bookmarkStart w:id="3" w:name="O_947473"/>
      <w:bookmarkEnd w:id="3"/>
      <w:r w:rsidRPr="00440F01">
        <w:t>Knowledge Evidence</w:t>
      </w:r>
    </w:p>
    <w:p w:rsidR="00000000" w:rsidRPr="00440F01" w:rsidP="009E3427">
      <w:pPr>
        <w:pStyle w:val="BodyText"/>
      </w:pPr>
      <w:r w:rsidRPr="00440F01">
        <w:t xml:space="preserve">Evidence required to demonstrate the required knowledge for this unit must be relevant to and satisfy the requirements of the elements and performance criteria </w:t>
      </w:r>
      <w:r w:rsidRPr="00440F01">
        <w:t>and include knowledge of:</w:t>
      </w:r>
    </w:p>
    <w:p w:rsidR="00000000" w:rsidRPr="00440F01" w:rsidP="00440F01">
      <w:pPr>
        <w:pStyle w:val="ListBullet"/>
      </w:pPr>
      <w:r w:rsidRPr="00440F01">
        <w:t>safe work practices and procedures and use of personal protective equipment (PPE)</w:t>
      </w:r>
    </w:p>
    <w:p w:rsidR="00000000" w:rsidRPr="00440F01" w:rsidP="00440F01">
      <w:pPr>
        <w:pStyle w:val="ListBullet"/>
      </w:pPr>
      <w:r w:rsidRPr="00440F01">
        <w:t xml:space="preserve">materials used in channel settings and their essential characteristics </w:t>
      </w:r>
    </w:p>
    <w:p w:rsidR="00000000" w:rsidRPr="00440F01" w:rsidP="00440F01">
      <w:pPr>
        <w:pStyle w:val="ListBullet"/>
      </w:pPr>
      <w:r w:rsidRPr="00440F01">
        <w:t>types of gemstones</w:t>
      </w:r>
    </w:p>
    <w:p w:rsidR="00000000" w:rsidRPr="00440F01" w:rsidP="00440F01">
      <w:pPr>
        <w:pStyle w:val="ListBullet"/>
      </w:pPr>
      <w:r w:rsidRPr="00440F01">
        <w:t>gem setting tools and equipment</w:t>
      </w:r>
    </w:p>
    <w:p w:rsidR="00000000" w:rsidRPr="00440F01" w:rsidP="00440F01">
      <w:pPr>
        <w:pStyle w:val="ListBullet"/>
      </w:pPr>
      <w:r w:rsidRPr="00440F01">
        <w:t>setting and materials terminology</w:t>
      </w:r>
    </w:p>
    <w:p w:rsidR="00000000" w:rsidRPr="00440F01" w:rsidP="00440F01">
      <w:pPr>
        <w:pStyle w:val="ListBullet"/>
      </w:pPr>
      <w:r w:rsidRPr="00440F01">
        <w:t>requirements for channel setting</w:t>
      </w:r>
    </w:p>
    <w:p w:rsidR="00000000" w:rsidRPr="00440F01" w:rsidP="00440F01">
      <w:pPr>
        <w:pStyle w:val="ListBullet"/>
      </w:pPr>
      <w:r w:rsidRPr="00440F01">
        <w:t>calculation of the required material size</w:t>
      </w:r>
    </w:p>
    <w:p w:rsidR="00000000" w:rsidRPr="00440F01" w:rsidP="00440F01">
      <w:pPr>
        <w:pStyle w:val="ListBullet"/>
      </w:pPr>
      <w:r w:rsidRPr="00440F01">
        <w:t>jewellery item setting methods that do not inflict damage to gems or settings</w:t>
      </w:r>
    </w:p>
    <w:p w:rsidR="00000000" w:rsidRPr="00440F01" w:rsidP="00440F01">
      <w:pPr>
        <w:pStyle w:val="ListBullet"/>
      </w:pPr>
      <w:r w:rsidRPr="00440F01">
        <w:t>depth and spacing at which to cut the bearing on the inside of the ch</w:t>
      </w:r>
      <w:r w:rsidRPr="00440F01">
        <w:t>annel wall</w:t>
      </w:r>
    </w:p>
    <w:p w:rsidR="00000000" w:rsidRPr="00440F01" w:rsidP="00440F01">
      <w:pPr>
        <w:pStyle w:val="ListBullet"/>
      </w:pPr>
      <w:r w:rsidRPr="00440F01">
        <w:t>how to seat the gem level and straight in the channel that has been prepared</w:t>
      </w:r>
    </w:p>
    <w:p w:rsidR="00000000" w:rsidRPr="00440F01" w:rsidP="00440F01">
      <w:pPr>
        <w:pStyle w:val="ListBullet"/>
      </w:pPr>
      <w:r w:rsidRPr="00440F01">
        <w:t>method of forming the channel wall over the gem to secure it</w:t>
      </w:r>
    </w:p>
    <w:p w:rsidR="00000000" w:rsidRPr="00440F01" w:rsidP="00440F01">
      <w:pPr>
        <w:pStyle w:val="ListBullet"/>
      </w:pPr>
      <w:r w:rsidRPr="00440F01">
        <w:t>industry standard for finishing the top of the channel</w:t>
      </w:r>
    </w:p>
    <w:p w:rsidR="00000000" w:rsidRPr="00440F01" w:rsidP="00440F01">
      <w:pPr>
        <w:pStyle w:val="ListBullet"/>
      </w:pPr>
      <w:r w:rsidRPr="00440F01">
        <w:t>gem features and handling procedures</w:t>
      </w:r>
    </w:p>
    <w:p w:rsidR="00000000" w:rsidRPr="00440F01" w:rsidP="00440F01">
      <w:pPr>
        <w:pStyle w:val="ListBullet"/>
      </w:pPr>
      <w:r w:rsidRPr="00440F01">
        <w:t>maintenance req</w:t>
      </w:r>
      <w:r w:rsidRPr="00440F01">
        <w:t>uirements of tools</w:t>
      </w:r>
    </w:p>
    <w:p w:rsidR="00000000" w:rsidRPr="00440F01" w:rsidP="00440F01">
      <w:pPr>
        <w:pStyle w:val="ListBullet"/>
      </w:pPr>
      <w:r w:rsidRPr="00440F01">
        <w:t>setting techniques, processes and procedures</w:t>
      </w:r>
    </w:p>
    <w:p w:rsidR="00000000" w:rsidRPr="00440F01" w:rsidP="00440F01">
      <w:pPr>
        <w:pStyle w:val="ListBullet"/>
      </w:pPr>
      <w:r w:rsidRPr="00440F01">
        <w:t>setting of gems with varying Mohs hardness or naturally included materials</w:t>
      </w:r>
    </w:p>
    <w:p w:rsidR="00000000" w:rsidRPr="00440F01" w:rsidP="00440F01">
      <w:pPr>
        <w:pStyle w:val="ListBullet"/>
      </w:pPr>
      <w:r w:rsidRPr="00440F01">
        <w:t>suitability of metal for carving and setting</w:t>
      </w:r>
    </w:p>
    <w:p w:rsidR="00000000" w:rsidRPr="00440F01" w:rsidP="00440F01">
      <w:pPr>
        <w:pStyle w:val="ListBullet"/>
      </w:pPr>
      <w:r w:rsidRPr="00440F01">
        <w:t>essential characteristics of various styles of channel settings</w:t>
      </w:r>
    </w:p>
    <w:p w:rsidR="009E3427" w:rsidP="00440F01">
      <w:pPr>
        <w:pStyle w:val="ListBullet"/>
      </w:pPr>
      <w:r w:rsidRPr="00440F01">
        <w:t xml:space="preserve">various </w:t>
      </w:r>
      <w:r w:rsidRPr="00440F01">
        <w:t>securing techniques for jewellery items to be set.</w:t>
      </w:r>
    </w:p>
    <w:p w:rsidR="009E3427" w:rsidP="00440F01">
      <w:pPr>
        <w:pStyle w:val="ListBullet"/>
      </w:pPr>
    </w:p>
    <w:p w:rsidR="00000000" w:rsidRPr="00440F01" w:rsidP="00440F01">
      <w:pPr>
        <w:pStyle w:val="Heading1"/>
      </w:pPr>
      <w:bookmarkStart w:id="4" w:name="O_947472"/>
      <w:bookmarkEnd w:id="4"/>
      <w:r w:rsidRPr="00440F01">
        <w:t>Assessment Conditions</w:t>
      </w:r>
    </w:p>
    <w:p w:rsidR="00000000" w:rsidRPr="00440F01" w:rsidP="00440F01">
      <w:pPr>
        <w:pStyle w:val="ListBullet"/>
      </w:pPr>
      <w:r w:rsidRPr="00440F01">
        <w:t>Assessors must:</w:t>
      </w:r>
    </w:p>
    <w:p w:rsidR="00000000" w:rsidRPr="00440F01" w:rsidP="00440F01">
      <w:pPr>
        <w:pStyle w:val="ListBullet2"/>
      </w:pPr>
      <w:r w:rsidRPr="00440F01">
        <w:t>have vocational competency in setting gems in channel style settings at least to the level being assessed with relevant industry knowledge and expe</w:t>
      </w:r>
      <w:r w:rsidRPr="00440F01">
        <w:t>rience</w:t>
      </w:r>
    </w:p>
    <w:p w:rsidR="00000000" w:rsidRPr="00440F01" w:rsidP="00440F01">
      <w:pPr>
        <w:pStyle w:val="ListBullet2"/>
      </w:pPr>
      <w:r w:rsidRPr="00440F01">
        <w:t xml:space="preserve">satisfy the assessor requirements in the </w:t>
      </w:r>
      <w:r w:rsidRPr="00440F01">
        <w:rPr>
          <w:rStyle w:val="Emphasis"/>
        </w:rPr>
        <w:t xml:space="preserve">Standards for Registered Training Organisations 2015 </w:t>
      </w:r>
      <w:r w:rsidRPr="00440F01">
        <w:t>or its replacement</w:t>
      </w:r>
      <w:r w:rsidRPr="00440F01">
        <w:rPr>
          <w:rStyle w:val="Emphasis"/>
        </w:rPr>
        <w:t xml:space="preserve"> </w:t>
      </w:r>
      <w:r w:rsidRPr="00440F01">
        <w:t xml:space="preserve">and comply with the </w:t>
      </w:r>
      <w:r w:rsidRPr="00440F01">
        <w:rPr>
          <w:rStyle w:val="Emphasis"/>
        </w:rPr>
        <w:t xml:space="preserve">National Vocational Education and Training Regulator Act 2011, </w:t>
      </w:r>
      <w:r w:rsidRPr="00440F01">
        <w:t>its replacement</w:t>
      </w:r>
      <w:r w:rsidRPr="00440F01">
        <w:rPr>
          <w:rStyle w:val="Emphasis"/>
        </w:rPr>
        <w:t xml:space="preserve"> </w:t>
      </w:r>
      <w:r w:rsidRPr="00440F01">
        <w:t>or equivalent legislation covering VET regulation in a non-referring state/territory as the case requires.</w:t>
      </w:r>
    </w:p>
    <w:p w:rsidR="00000000" w:rsidRPr="00440F01" w:rsidP="00440F01">
      <w:pPr>
        <w:pStyle w:val="ListBullet"/>
      </w:pPr>
      <w:r w:rsidRPr="00440F01">
        <w:t>Where possible, assessment must occur in operational workplace situations. Where this is not possible or where personal safety or environmental dama</w:t>
      </w:r>
      <w:r w:rsidRPr="00440F01">
        <w:t>ge are limiting factors, assessment must occur in a sufficiently rigorous simulated environment that reflects realistic operational workplace conditions. This must cover all aspects of workplace performance, including environment, task skills, task managem</w:t>
      </w:r>
      <w:r w:rsidRPr="00440F01">
        <w:t>ent skills, contingency management skills and job role environment skills.</w:t>
      </w:r>
    </w:p>
    <w:p w:rsidR="00000000" w:rsidRPr="00440F01" w:rsidP="00440F01">
      <w:pPr>
        <w:pStyle w:val="ListBullet"/>
      </w:pPr>
      <w:r w:rsidRPr="00440F01">
        <w:t>Conditions for assessment must include access to all tools, equipment, materials and documentation required, including relevant workplace procedures, product and manufacturing speci</w:t>
      </w:r>
      <w:r w:rsidRPr="00440F01">
        <w:t>fications.</w:t>
      </w:r>
    </w:p>
    <w:p w:rsidR="009E3427" w:rsidP="00440F01">
      <w:pPr>
        <w:pStyle w:val="ListBullet"/>
      </w:pPr>
      <w:r w:rsidRPr="00440F01">
        <w:t>Assessment processes and techniques must be appropriate to the language, literacy and numeracy requirements of the work being performed and the needs of the candidate.</w:t>
      </w:r>
    </w:p>
    <w:p w:rsidR="009E3427" w:rsidP="00440F01">
      <w:pPr>
        <w:pStyle w:val="ListBullet"/>
      </w:pPr>
    </w:p>
    <w:p w:rsidR="00000000" w:rsidRPr="00440F01" w:rsidP="00440F01">
      <w:pPr>
        <w:pStyle w:val="Heading1"/>
      </w:pPr>
      <w:bookmarkStart w:id="5" w:name="O_947470"/>
      <w:bookmarkEnd w:id="5"/>
      <w:r w:rsidRPr="00440F01">
        <w:t>Links</w:t>
      </w:r>
    </w:p>
    <w:p w:rsidR="00000000" w:rsidRPr="00440F01" w:rsidP="009E3427">
      <w:pPr>
        <w:pStyle w:val="BodyText"/>
      </w:pPr>
      <w:r w:rsidRPr="00440F01">
        <w:t>Companion Volume implementation guides are found in V</w:t>
      </w:r>
      <w:r w:rsidRPr="00440F01">
        <w:t xml:space="preserve">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C1F6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40F01" w:rsidP="00440F01"/>
    <w:sectPr w:rsidSect="00440F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F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F01" w:rsidRPr="009E3427" w:rsidP="009E34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F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427" w:rsidP="00440F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3427" w:rsidP="00440F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E3427" w:rsidP="00440F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F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4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0F01" w:rsidRPr="009E3427" w:rsidP="009E34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F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427" w:rsidRPr="002D2AF8" w:rsidP="00440F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MEM19045 Set gems in channel style settings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E3427" w:rsidP="00440F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BCA2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1442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5AEC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F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0F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0F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0F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0F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0F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0F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0F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0F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0F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0F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0F01"/>
  </w:style>
  <w:style w:type="character" w:customStyle="1" w:styleId="Heading1Char">
    <w:name w:val="Heading 1 Char"/>
    <w:basedOn w:val="DefaultParagraphFont"/>
    <w:link w:val="Heading1"/>
    <w:rsid w:val="00440F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0F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0F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0F0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40F0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40F01"/>
    <w:rPr>
      <w:i/>
    </w:rPr>
  </w:style>
  <w:style w:type="paragraph" w:customStyle="1" w:styleId="SuperHeading">
    <w:name w:val="SuperHeading"/>
    <w:basedOn w:val="Normal"/>
    <w:rsid w:val="00440F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0F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0F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0F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0F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0F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0F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0F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0F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0F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0F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0F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0F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0F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0F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0F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0F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0F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0F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0F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0F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0F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0F01"/>
    <w:rPr>
      <w:b/>
      <w:spacing w:val="0"/>
    </w:rPr>
  </w:style>
  <w:style w:type="paragraph" w:customStyle="1" w:styleId="SuperTitle">
    <w:name w:val="SuperTitle"/>
    <w:basedOn w:val="Title"/>
    <w:rsid w:val="00440F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0F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0F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0F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0F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0F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0F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0F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0F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0F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0F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0F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0F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0F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0F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0F01"/>
  </w:style>
  <w:style w:type="paragraph" w:styleId="TableofFigures">
    <w:name w:val="table of figures"/>
    <w:basedOn w:val="Normal"/>
    <w:next w:val="Normal"/>
    <w:semiHidden/>
    <w:rsid w:val="00440F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0F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0F01"/>
    <w:rPr>
      <w:rFonts w:ascii="Wingdings" w:hAnsi="Wingdings"/>
    </w:rPr>
  </w:style>
  <w:style w:type="paragraph" w:customStyle="1" w:styleId="TableHeading">
    <w:name w:val="Table Heading"/>
    <w:basedOn w:val="HeadingBase"/>
    <w:rsid w:val="00440F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0F01"/>
    <w:rPr>
      <w:color w:val="0033CC"/>
      <w:u w:val="none"/>
    </w:rPr>
  </w:style>
  <w:style w:type="paragraph" w:customStyle="1" w:styleId="BodyTextRight">
    <w:name w:val="Body Text Right"/>
    <w:basedOn w:val="BodyText"/>
    <w:rsid w:val="00440F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0F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0F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0F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0F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0F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0F01"/>
    <w:rPr>
      <w:sz w:val="32"/>
    </w:rPr>
  </w:style>
  <w:style w:type="paragraph" w:customStyle="1" w:styleId="HeadingProcedure">
    <w:name w:val="Heading Procedure"/>
    <w:basedOn w:val="HeadingBase"/>
    <w:next w:val="Normal"/>
    <w:rsid w:val="00440F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0F01"/>
    <w:pPr>
      <w:spacing w:before="60" w:after="60"/>
    </w:pPr>
  </w:style>
  <w:style w:type="paragraph" w:styleId="ListContinue">
    <w:name w:val="List Continue"/>
    <w:basedOn w:val="List"/>
    <w:rsid w:val="00440F01"/>
    <w:pPr>
      <w:ind w:firstLine="0"/>
    </w:pPr>
  </w:style>
  <w:style w:type="paragraph" w:customStyle="1" w:styleId="ListNote">
    <w:name w:val="List Note"/>
    <w:basedOn w:val="List"/>
    <w:rsid w:val="00440F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0F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0F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0F01"/>
    <w:rPr>
      <w:rFonts w:ascii="Courier New" w:hAnsi="Courier New"/>
    </w:rPr>
  </w:style>
  <w:style w:type="paragraph" w:customStyle="1" w:styleId="NoteBullet">
    <w:name w:val="Note Bullet"/>
    <w:basedOn w:val="Note"/>
    <w:rsid w:val="00440F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0F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0F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0F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0F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0F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0F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0F01"/>
    <w:rPr>
      <w:b/>
      <w:smallCaps/>
    </w:rPr>
  </w:style>
  <w:style w:type="paragraph" w:customStyle="1" w:styleId="TableListNumber">
    <w:name w:val="Table List Number"/>
    <w:basedOn w:val="ListNumber"/>
    <w:rsid w:val="00440F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0F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0F01"/>
    <w:pPr>
      <w:numPr>
        <w:numId w:val="9"/>
      </w:numPr>
    </w:pPr>
  </w:style>
  <w:style w:type="paragraph" w:customStyle="1" w:styleId="ListAlpha2">
    <w:name w:val="List Alpha 2"/>
    <w:basedOn w:val="List2"/>
    <w:rsid w:val="00440F01"/>
    <w:pPr>
      <w:numPr>
        <w:numId w:val="8"/>
      </w:numPr>
    </w:pPr>
  </w:style>
  <w:style w:type="paragraph" w:styleId="List2">
    <w:name w:val="List 2"/>
    <w:basedOn w:val="BodyText"/>
    <w:rsid w:val="00440F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0F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0F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0F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0F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0F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0F01"/>
    <w:pPr>
      <w:numPr>
        <w:numId w:val="4"/>
      </w:numPr>
    </w:pPr>
  </w:style>
  <w:style w:type="paragraph" w:styleId="ListContinue2">
    <w:name w:val="List Continue 2"/>
    <w:basedOn w:val="List2"/>
    <w:rsid w:val="00440F01"/>
    <w:pPr>
      <w:ind w:firstLine="0"/>
    </w:pPr>
  </w:style>
  <w:style w:type="paragraph" w:styleId="ListContinue3">
    <w:name w:val="List Continue 3"/>
    <w:basedOn w:val="List3"/>
    <w:rsid w:val="00440F01"/>
    <w:pPr>
      <w:ind w:left="1021" w:firstLine="0"/>
    </w:pPr>
  </w:style>
  <w:style w:type="paragraph" w:styleId="ListContinue4">
    <w:name w:val="List Continue 4"/>
    <w:basedOn w:val="List4"/>
    <w:rsid w:val="00440F01"/>
    <w:pPr>
      <w:ind w:firstLine="0"/>
    </w:pPr>
  </w:style>
  <w:style w:type="paragraph" w:styleId="ListContinue5">
    <w:name w:val="List Continue 5"/>
    <w:basedOn w:val="List5"/>
    <w:rsid w:val="00440F01"/>
    <w:pPr>
      <w:ind w:firstLine="0"/>
    </w:pPr>
  </w:style>
  <w:style w:type="paragraph" w:styleId="ListNumber3">
    <w:name w:val="List Number 3"/>
    <w:basedOn w:val="List3"/>
    <w:rsid w:val="00440F01"/>
    <w:pPr>
      <w:numPr>
        <w:numId w:val="5"/>
      </w:numPr>
    </w:pPr>
  </w:style>
  <w:style w:type="paragraph" w:styleId="ListNumber4">
    <w:name w:val="List Number 4"/>
    <w:basedOn w:val="List4"/>
    <w:rsid w:val="00440F01"/>
    <w:pPr>
      <w:numPr>
        <w:numId w:val="6"/>
      </w:numPr>
    </w:pPr>
  </w:style>
  <w:style w:type="paragraph" w:styleId="ListNumber5">
    <w:name w:val="List Number 5"/>
    <w:basedOn w:val="List5"/>
    <w:rsid w:val="00440F01"/>
    <w:pPr>
      <w:numPr>
        <w:numId w:val="7"/>
      </w:numPr>
    </w:pPr>
  </w:style>
  <w:style w:type="paragraph" w:styleId="BlockText">
    <w:name w:val="Block Text"/>
    <w:basedOn w:val="Normal"/>
    <w:rsid w:val="00440F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0F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0F01"/>
    <w:rPr>
      <w:sz w:val="16"/>
      <w:vertAlign w:val="superscript"/>
    </w:rPr>
  </w:style>
  <w:style w:type="character" w:customStyle="1" w:styleId="Symbols">
    <w:name w:val="Symbols"/>
    <w:basedOn w:val="DefaultParagraphFont"/>
    <w:rsid w:val="00440F01"/>
    <w:rPr>
      <w:rFonts w:ascii="Symbol" w:hAnsi="Symbol"/>
    </w:rPr>
  </w:style>
  <w:style w:type="character" w:customStyle="1" w:styleId="MenuOptions">
    <w:name w:val="Menu Options"/>
    <w:basedOn w:val="DefaultParagraphFont"/>
    <w:rsid w:val="00440F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0F01"/>
    <w:rPr>
      <w:b/>
    </w:rPr>
  </w:style>
  <w:style w:type="character" w:customStyle="1" w:styleId="Underlined">
    <w:name w:val="Underlined"/>
    <w:basedOn w:val="DefaultParagraphFont"/>
    <w:rsid w:val="00440F01"/>
    <w:rPr>
      <w:u w:val="single"/>
    </w:rPr>
  </w:style>
  <w:style w:type="paragraph" w:customStyle="1" w:styleId="TableBodyTextRight">
    <w:name w:val="Table Body Text Right"/>
    <w:basedOn w:val="TableBodyText"/>
    <w:rsid w:val="00440F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0F01"/>
    <w:rPr>
      <w:sz w:val="18"/>
    </w:rPr>
  </w:style>
  <w:style w:type="paragraph" w:customStyle="1" w:styleId="BodySmallRight">
    <w:name w:val="Body Small Right"/>
    <w:basedOn w:val="BodyTextRight"/>
    <w:rsid w:val="00440F01"/>
    <w:rPr>
      <w:sz w:val="18"/>
      <w:szCs w:val="18"/>
    </w:rPr>
  </w:style>
  <w:style w:type="paragraph" w:customStyle="1" w:styleId="MarginEdition">
    <w:name w:val="Margin Edition"/>
    <w:basedOn w:val="MarginNote"/>
    <w:rsid w:val="00440F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0F01"/>
    <w:rPr>
      <w:sz w:val="2"/>
      <w:szCs w:val="2"/>
    </w:rPr>
  </w:style>
  <w:style w:type="character" w:customStyle="1" w:styleId="Small">
    <w:name w:val="Small"/>
    <w:basedOn w:val="DefaultParagraphFont"/>
    <w:rsid w:val="00440F01"/>
    <w:rPr>
      <w:sz w:val="16"/>
    </w:rPr>
  </w:style>
  <w:style w:type="paragraph" w:customStyle="1" w:styleId="WideTable">
    <w:name w:val="Wide Table"/>
    <w:basedOn w:val="Normal"/>
    <w:rsid w:val="00440F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0F01"/>
  </w:style>
  <w:style w:type="paragraph" w:styleId="Quote">
    <w:name w:val="Quote"/>
    <w:basedOn w:val="Heading1"/>
    <w:link w:val="QuoteChar"/>
    <w:qFormat/>
    <w:rsid w:val="00440F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0F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0F01"/>
    <w:pPr>
      <w:pageBreakBefore/>
    </w:pPr>
  </w:style>
  <w:style w:type="paragraph" w:customStyle="1" w:styleId="Border">
    <w:name w:val="Border"/>
    <w:basedOn w:val="Normal"/>
    <w:qFormat/>
    <w:rsid w:val="00440F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0F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0F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0F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0F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0F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0F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0F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0F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0F01"/>
    <w:rPr>
      <w:u w:val="single"/>
    </w:rPr>
  </w:style>
  <w:style w:type="character" w:customStyle="1" w:styleId="BoldandItalics">
    <w:name w:val="Bold and Italics"/>
    <w:qFormat/>
    <w:rsid w:val="00440F01"/>
    <w:rPr>
      <w:b/>
      <w:i/>
      <w:u w:val="none"/>
    </w:rPr>
  </w:style>
  <w:style w:type="paragraph" w:styleId="BalloonText">
    <w:name w:val="Balloon Text"/>
    <w:basedOn w:val="Normal"/>
    <w:link w:val="BalloonTextChar"/>
    <w:rsid w:val="00440F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0F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0F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0F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0F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0F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0F01"/>
    <w:pPr>
      <w:spacing w:before="0" w:after="0"/>
    </w:pPr>
  </w:style>
  <w:style w:type="paragraph" w:customStyle="1" w:styleId="BodyTextBold">
    <w:name w:val="Body Text Bold"/>
    <w:basedOn w:val="BodyText"/>
    <w:qFormat/>
    <w:rsid w:val="00440F01"/>
    <w:rPr>
      <w:b/>
    </w:rPr>
  </w:style>
  <w:style w:type="character" w:styleId="Hyperlink">
    <w:name w:val="Hyperlink"/>
    <w:basedOn w:val="DefaultParagraphFont"/>
    <w:uiPriority w:val="99"/>
    <w:unhideWhenUsed/>
    <w:rsid w:val="009E34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553</Words>
  <Characters>3463</Characters>
  <Application>Microsoft Office Word</Application>
  <DocSecurity>0</DocSecurity>
  <Lines>75</Lines>
  <Paragraphs>52</Paragraphs>
  <ScaleCrop>false</ScaleCrop>
  <Company>Author-it Software Corporation Ltd.</Company>
  <LinksUpToDate>false</LinksUpToDate>
  <CharactersWithSpaces>3964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MEM19045 Set gems in channel style settings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2023-02-03T06:55:00Z</dcterms:created>
  <dcterms:modified xsi:type="dcterms:W3CDTF">2023-02-03T06:55:00Z</dcterms:modified>
</cp:coreProperties>
</file>