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6DE" w:rsidP="000726DE">
      <w:pPr>
        <w:pStyle w:val="Title"/>
      </w:pPr>
      <w:r>
        <w:fldChar w:fldCharType="begin"/>
      </w:r>
      <w:r>
        <w:instrText xml:space="preserve"> TITLE   \* MERGEFORMAT </w:instrText>
      </w:r>
      <w:r>
        <w:fldChar w:fldCharType="separate"/>
      </w:r>
      <w:r>
        <w:t>MEM19044 Repair and restore antique jewellery</w:t>
      </w:r>
      <w:r>
        <w:fldChar w:fldCharType="end"/>
      </w:r>
    </w:p>
    <w:p w:rsidR="000726DE" w:rsidP="000726DE">
      <w:pPr>
        <w:pStyle w:val="Version"/>
        <w:sectPr w:rsidSect="002768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6815" w:rsidP="00276815">
      <w:pPr>
        <w:pStyle w:val="SuperHeading"/>
      </w:pPr>
      <w:r w:rsidRPr="00276815">
        <w:t>MEM19044 Repair and restore antique jewellery</w:t>
      </w:r>
    </w:p>
    <w:p w:rsidR="00000000" w:rsidRPr="00276815" w:rsidP="00276815">
      <w:pPr>
        <w:pStyle w:val="Heading1"/>
      </w:pPr>
      <w:bookmarkStart w:id="1" w:name="O_947456"/>
      <w:bookmarkEnd w:id="1"/>
      <w:r w:rsidRPr="00276815">
        <w:t>Modification History</w:t>
      </w:r>
    </w:p>
    <w:p w:rsidR="000726DE" w:rsidP="000726DE">
      <w:pPr>
        <w:pStyle w:val="BodyText"/>
      </w:pPr>
      <w:r w:rsidRPr="00276815">
        <w:t>Release 1. Supersedes and is equivalent to MEM19044A Repair and restore antique jewellery.</w:t>
      </w:r>
    </w:p>
    <w:p w:rsidR="00000000" w:rsidRPr="00276815" w:rsidP="00276815">
      <w:pPr>
        <w:pStyle w:val="Heading1"/>
      </w:pPr>
      <w:bookmarkStart w:id="2" w:name="O_947464"/>
      <w:bookmarkEnd w:id="2"/>
      <w:r w:rsidRPr="00276815">
        <w:t>Application</w:t>
      </w:r>
    </w:p>
    <w:p w:rsidR="00000000" w:rsidRPr="00276815" w:rsidP="000726DE">
      <w:pPr>
        <w:pStyle w:val="BodyText"/>
      </w:pPr>
      <w:r w:rsidRPr="00276815">
        <w:t>This unit of competency defines the skills and knowledge required to use jewellery repair techniques in th</w:t>
      </w:r>
      <w:r w:rsidRPr="00276815">
        <w:t>e repair and restoration of antique or traditional jewellery items. It applies to restoration and repair work conducted on antique, traditional or period jewellery where the finish must be consistent with the characteristics of the item and requires the us</w:t>
      </w:r>
      <w:r w:rsidRPr="00276815">
        <w:t>e of jewellery equipment.</w:t>
      </w:r>
    </w:p>
    <w:p w:rsidR="00000000" w:rsidRPr="00276815" w:rsidP="000726DE">
      <w:pPr>
        <w:pStyle w:val="BodyText"/>
      </w:pPr>
      <w:r w:rsidRPr="00276815">
        <w:t>This unit applies to individuals involved in jewellery manufacture in a small or large-scale production context. They use and adapt technical skills and knowledge to produce work that meets pre-determined design and production req</w:t>
      </w:r>
      <w:r w:rsidRPr="00276815">
        <w:t>uirements.</w:t>
      </w:r>
    </w:p>
    <w:p w:rsidR="00000000" w:rsidRPr="00276815" w:rsidP="000726DE">
      <w:pPr>
        <w:pStyle w:val="BodyText"/>
      </w:pPr>
      <w:r w:rsidRPr="00276815">
        <w:t>No licensing, legislative or certification requirements apply to this unit at the time of publication.</w:t>
      </w:r>
    </w:p>
    <w:p w:rsidR="00000000" w:rsidRPr="00276815" w:rsidP="000726DE">
      <w:pPr>
        <w:pStyle w:val="Heading3"/>
      </w:pPr>
      <w:r w:rsidRPr="00276815">
        <w:rPr>
          <w:rStyle w:val="SpecialBold"/>
        </w:rPr>
        <w:t>Band: A</w:t>
      </w:r>
    </w:p>
    <w:p w:rsidR="00000000" w:rsidRPr="00276815" w:rsidP="000726DE">
      <w:pPr>
        <w:pStyle w:val="Heading3"/>
      </w:pPr>
      <w:r w:rsidRPr="00276815">
        <w:rPr>
          <w:rStyle w:val="SpecialBold"/>
        </w:rPr>
        <w:t>Unit Weight: 4</w:t>
      </w:r>
    </w:p>
    <w:p w:rsidR="00000000" w:rsidRPr="00276815" w:rsidP="00276815">
      <w:pPr>
        <w:pStyle w:val="Heading1"/>
      </w:pPr>
      <w:bookmarkStart w:id="3" w:name="O_947463"/>
      <w:bookmarkEnd w:id="3"/>
      <w:r w:rsidRPr="00276815">
        <w:t>Pre-requisite Unit</w:t>
      </w:r>
    </w:p>
    <w:p w:rsidR="00000000" w:rsidRPr="00276815" w:rsidP="000726DE">
      <w:pPr>
        <w:pStyle w:val="BodyText"/>
      </w:pPr>
      <w:r w:rsidRPr="00276815">
        <w:t>MEM13015 Work safely and effectively in manufacturing and engineering</w:t>
      </w:r>
    </w:p>
    <w:p w:rsidR="000726DE" w:rsidP="000726DE">
      <w:pPr>
        <w:pStyle w:val="BodyText"/>
      </w:pPr>
      <w:r w:rsidRPr="00276815">
        <w:t>MEM16006 Orga</w:t>
      </w:r>
      <w:r w:rsidRPr="00276815">
        <w:t>nise and communicate information</w:t>
      </w:r>
    </w:p>
    <w:p w:rsidR="00000000" w:rsidRPr="00276815" w:rsidP="00276815">
      <w:pPr>
        <w:pStyle w:val="Heading1"/>
      </w:pPr>
      <w:bookmarkStart w:id="4" w:name="O_947462"/>
      <w:bookmarkEnd w:id="4"/>
      <w:r w:rsidRPr="00276815">
        <w:t>Competency Field</w:t>
      </w:r>
    </w:p>
    <w:p w:rsidR="000726DE" w:rsidP="000726DE">
      <w:pPr>
        <w:pStyle w:val="BodyText"/>
      </w:pPr>
      <w:r w:rsidRPr="00276815">
        <w:t>Jewellery</w:t>
      </w:r>
    </w:p>
    <w:p w:rsidR="00000000" w:rsidRPr="00276815" w:rsidP="00276815">
      <w:pPr>
        <w:pStyle w:val="Heading1"/>
      </w:pPr>
      <w:bookmarkStart w:id="5" w:name="O_947460"/>
      <w:bookmarkEnd w:id="5"/>
      <w:r w:rsidRPr="00276815">
        <w:t>Elements and Performance Criteria</w:t>
      </w:r>
    </w:p>
    <w:tbl>
      <w:tblPr>
        <w:tblW w:w="9639" w:type="dxa"/>
        <w:tblLayout w:type="fixed"/>
        <w:tblCellMar>
          <w:left w:w="62" w:type="dxa"/>
          <w:right w:w="62" w:type="dxa"/>
        </w:tblCellMar>
        <w:tblLook w:val="0000"/>
      </w:tblPr>
      <w:tblGrid>
        <w:gridCol w:w="2787"/>
        <w:gridCol w:w="6852"/>
      </w:tblGrid>
      <w:tr w:rsidTr="000726DE">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76815" w:rsidP="00276815">
            <w:pPr>
              <w:pStyle w:val="BodyText"/>
            </w:pPr>
            <w:r w:rsidRPr="00276815">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76815">
            <w:pPr>
              <w:pStyle w:val="BodyText"/>
              <w:rPr>
                <w:lang w:val="en-NZ"/>
              </w:rPr>
            </w:pPr>
            <w:r w:rsidRPr="00276815">
              <w:rPr>
                <w:rStyle w:val="SpecialBold"/>
              </w:rPr>
              <w:t>Performance Criteria</w:t>
            </w:r>
          </w:p>
        </w:tc>
      </w:tr>
      <w:tr w:rsidTr="000726DE">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76815" w:rsidP="00276815">
            <w:pPr>
              <w:pStyle w:val="BodyText"/>
            </w:pPr>
            <w:r w:rsidRPr="00276815">
              <w:rPr>
                <w:rStyle w:val="Emphasis"/>
              </w:rPr>
              <w:t xml:space="preserve">Elements describe the </w:t>
            </w:r>
            <w:r w:rsidRPr="00276815">
              <w:t xml:space="preserve">essential </w:t>
            </w:r>
            <w:r w:rsidRPr="00276815">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76815">
            <w:pPr>
              <w:pStyle w:val="BodyText"/>
              <w:rPr>
                <w:lang w:val="en-NZ"/>
              </w:rPr>
            </w:pPr>
            <w:r w:rsidRPr="00276815">
              <w:rPr>
                <w:rStyle w:val="Emphasis"/>
              </w:rPr>
              <w:t>Performance criteria describe the performance needed to demonstrate achievement of the element.</w:t>
            </w:r>
          </w:p>
        </w:tc>
      </w:tr>
      <w:tr w:rsidTr="000726D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815">
            <w:pPr>
              <w:pStyle w:val="BodyText"/>
              <w:rPr>
                <w:lang w:val="en-NZ"/>
              </w:rPr>
            </w:pPr>
            <w:r w:rsidRPr="00276815">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815" w:rsidP="00276815">
            <w:pPr>
              <w:pStyle w:val="BodyText"/>
            </w:pPr>
            <w:r w:rsidRPr="00276815">
              <w:t>1.1 Follow standard operating procedures (SOPs)</w:t>
            </w:r>
          </w:p>
          <w:p w:rsidR="00000000" w:rsidRPr="00276815" w:rsidP="00276815">
            <w:pPr>
              <w:pStyle w:val="BodyText"/>
            </w:pPr>
            <w:r w:rsidRPr="00276815">
              <w:t>1.2 Comply with work health and safety (WHS) requirements at all times</w:t>
            </w:r>
          </w:p>
          <w:p w:rsidR="00000000" w:rsidRPr="00276815" w:rsidP="00276815">
            <w:pPr>
              <w:pStyle w:val="BodyText"/>
            </w:pPr>
            <w:r w:rsidRPr="00276815">
              <w:t>1.3 Use pe</w:t>
            </w:r>
            <w:r w:rsidRPr="00276815">
              <w:t>rsonal protective equipment (PPE) in accordance with SOPs</w:t>
            </w:r>
          </w:p>
          <w:p w:rsidR="00000000" w:rsidP="00276815">
            <w:pPr>
              <w:pStyle w:val="BodyText"/>
              <w:rPr>
                <w:lang w:val="en-NZ"/>
              </w:rPr>
            </w:pPr>
            <w:r w:rsidRPr="00276815">
              <w:t>1.4 Identify job requirements from specifications</w:t>
            </w:r>
          </w:p>
        </w:tc>
      </w:tr>
      <w:tr w:rsidTr="000726D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815">
            <w:pPr>
              <w:pStyle w:val="BodyText"/>
              <w:rPr>
                <w:lang w:val="en-NZ"/>
              </w:rPr>
            </w:pPr>
            <w:r w:rsidRPr="00276815">
              <w:t>2. Determine feasibility of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815" w:rsidP="00276815">
            <w:pPr>
              <w:pStyle w:val="BodyText"/>
            </w:pPr>
            <w:r w:rsidRPr="00276815">
              <w:t>2.1 Identify the era and de</w:t>
            </w:r>
            <w:r w:rsidRPr="00276815">
              <w:t xml:space="preserve">sign characteristics of the jewellery item and the materials and construction techniques used </w:t>
            </w:r>
          </w:p>
          <w:p w:rsidR="00000000" w:rsidRPr="00276815" w:rsidP="00276815">
            <w:pPr>
              <w:pStyle w:val="BodyText"/>
            </w:pPr>
            <w:r w:rsidRPr="00276815">
              <w:t>2.2 Conduct research into the item characteristics to inform work</w:t>
            </w:r>
          </w:p>
          <w:p w:rsidR="00000000" w:rsidRPr="00276815" w:rsidP="00276815">
            <w:pPr>
              <w:pStyle w:val="BodyText"/>
            </w:pPr>
            <w:r w:rsidRPr="00276815">
              <w:t>2.3 Examine the item to determine condition and extent of work requirements and determine feasi</w:t>
            </w:r>
            <w:r w:rsidRPr="00276815">
              <w:t>bility of completing work to standard required</w:t>
            </w:r>
          </w:p>
          <w:p w:rsidR="00000000" w:rsidP="00276815">
            <w:pPr>
              <w:pStyle w:val="BodyText"/>
              <w:rPr>
                <w:lang w:val="en-NZ"/>
              </w:rPr>
            </w:pPr>
            <w:r w:rsidRPr="00276815">
              <w:t>2.4 Determine storage and handling requirements for item to ensure protection from damage</w:t>
            </w:r>
          </w:p>
        </w:tc>
      </w:tr>
      <w:tr w:rsidTr="000726D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815">
            <w:pPr>
              <w:pStyle w:val="BodyText"/>
              <w:rPr>
                <w:lang w:val="en-NZ"/>
              </w:rPr>
            </w:pPr>
            <w:r w:rsidRPr="00276815">
              <w:t>3. Plan repair or restoration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815" w:rsidP="00276815">
            <w:pPr>
              <w:pStyle w:val="BodyText"/>
            </w:pPr>
            <w:r w:rsidRPr="00276815">
              <w:t>3.1 Determine technical requirements for jewellery item repair or restoration and d</w:t>
            </w:r>
            <w:r w:rsidRPr="00276815">
              <w:t>evelop work plan</w:t>
            </w:r>
          </w:p>
          <w:p w:rsidR="00000000" w:rsidRPr="00276815" w:rsidP="00276815">
            <w:pPr>
              <w:pStyle w:val="BodyText"/>
            </w:pPr>
            <w:r w:rsidRPr="00276815">
              <w:t>3.2 Estimate costs and confirm viability against client requirements and budget</w:t>
            </w:r>
          </w:p>
          <w:p w:rsidR="00000000" w:rsidRPr="00276815" w:rsidP="00276815">
            <w:pPr>
              <w:pStyle w:val="BodyText"/>
            </w:pPr>
            <w:r w:rsidRPr="00276815">
              <w:t>3.3 Determine requirement for manufacture of new componentry or sourcing of specialist expertise</w:t>
            </w:r>
          </w:p>
          <w:p w:rsidR="00000000" w:rsidRPr="00276815" w:rsidP="00276815">
            <w:pPr>
              <w:pStyle w:val="BodyText"/>
            </w:pPr>
            <w:r w:rsidRPr="00276815">
              <w:t>3.4 Confirm feasibility of repair work to achieve quality outc</w:t>
            </w:r>
            <w:r w:rsidRPr="00276815">
              <w:t>ome</w:t>
            </w:r>
          </w:p>
          <w:p w:rsidR="00000000" w:rsidP="00276815">
            <w:pPr>
              <w:pStyle w:val="BodyText"/>
              <w:rPr>
                <w:lang w:val="en-NZ"/>
              </w:rPr>
            </w:pPr>
            <w:r w:rsidRPr="00276815">
              <w:t>3.5 Source materials, equipment, components and specialist expertise required to complete work</w:t>
            </w:r>
          </w:p>
        </w:tc>
      </w:tr>
      <w:tr w:rsidTr="000726D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815">
            <w:pPr>
              <w:pStyle w:val="BodyText"/>
              <w:rPr>
                <w:lang w:val="en-NZ"/>
              </w:rPr>
            </w:pPr>
            <w:r w:rsidRPr="00276815">
              <w:t>4. Conduct repair and restoration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815" w:rsidP="00276815">
            <w:pPr>
              <w:pStyle w:val="BodyText"/>
            </w:pPr>
            <w:r w:rsidRPr="00276815">
              <w:t>4.1 Select and use tools, equipment, materials and consumables appropriate to job requirements in accordance with man</w:t>
            </w:r>
            <w:r w:rsidRPr="00276815">
              <w:t>ufacturer specifications and SOPs</w:t>
            </w:r>
          </w:p>
          <w:p w:rsidR="00000000" w:rsidRPr="00276815" w:rsidP="00276815">
            <w:pPr>
              <w:pStyle w:val="BodyText"/>
            </w:pPr>
            <w:r w:rsidRPr="00276815">
              <w:t>4.2 Apply repair and restoration techniques to jewellery item in accordance with the style of the item</w:t>
            </w:r>
          </w:p>
          <w:p w:rsidR="00000000" w:rsidRPr="00276815" w:rsidP="00276815">
            <w:pPr>
              <w:pStyle w:val="BodyText"/>
            </w:pPr>
            <w:r w:rsidRPr="00276815">
              <w:t>4.3 Identify and address unforeseen consequences of work on the item</w:t>
            </w:r>
          </w:p>
          <w:p w:rsidR="00000000" w:rsidP="00276815">
            <w:pPr>
              <w:pStyle w:val="BodyText"/>
              <w:rPr>
                <w:lang w:val="en-NZ"/>
              </w:rPr>
            </w:pPr>
            <w:r w:rsidRPr="00276815">
              <w:t xml:space="preserve">4.4 Perform work in a manner that minimises waste </w:t>
            </w:r>
            <w:r w:rsidRPr="00276815">
              <w:t>and complies with environmental requirements</w:t>
            </w:r>
          </w:p>
        </w:tc>
      </w:tr>
      <w:tr w:rsidTr="000726DE">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815">
            <w:pPr>
              <w:pStyle w:val="BodyText"/>
              <w:rPr>
                <w:lang w:val="en-NZ"/>
              </w:rPr>
            </w:pPr>
            <w:r w:rsidRPr="00276815">
              <w:t>5. Finish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815" w:rsidP="00276815">
            <w:pPr>
              <w:pStyle w:val="BodyText"/>
            </w:pPr>
            <w:r w:rsidRPr="00276815">
              <w:t xml:space="preserve">5.1 Ensure work meets client requirements and quality standards and </w:t>
            </w:r>
            <w:r w:rsidRPr="00276815">
              <w:t>re-work or repair any non-compliance</w:t>
            </w:r>
          </w:p>
          <w:p w:rsidR="00000000" w:rsidRPr="00276815" w:rsidP="00276815">
            <w:pPr>
              <w:pStyle w:val="BodyText"/>
            </w:pPr>
            <w:r w:rsidRPr="00276815">
              <w:t>5.2 Determine safe cleaning techniques for antique item to ensure features are protected f</w:t>
            </w:r>
            <w:r w:rsidRPr="00276815">
              <w:t>rom damage</w:t>
            </w:r>
          </w:p>
          <w:p w:rsidR="00000000" w:rsidRPr="00276815" w:rsidP="00276815">
            <w:pPr>
              <w:pStyle w:val="BodyText"/>
            </w:pPr>
            <w:r w:rsidRPr="00276815">
              <w:t>5.3 Clean item and prepare for presentation to client</w:t>
            </w:r>
          </w:p>
          <w:p w:rsidR="00000000" w:rsidRPr="00276815" w:rsidP="00276815">
            <w:pPr>
              <w:pStyle w:val="BodyText"/>
            </w:pPr>
            <w:r w:rsidRPr="00276815">
              <w:t>5.4 Complete documentation on work undertaken in accordance with workplace procedures</w:t>
            </w:r>
          </w:p>
          <w:p w:rsidR="00000000" w:rsidRPr="00276815" w:rsidP="00276815">
            <w:pPr>
              <w:pStyle w:val="BodyText"/>
            </w:pPr>
            <w:r w:rsidRPr="00276815">
              <w:t>5.5 Clean and restore work area in accordance with SOPs</w:t>
            </w:r>
          </w:p>
        </w:tc>
      </w:tr>
    </w:tbl>
    <w:p w:rsidR="000726DE" w:rsidP="00276815">
      <w:pPr>
        <w:pStyle w:val="BodyText"/>
      </w:pPr>
    </w:p>
    <w:p w:rsidR="000726DE" w:rsidP="00276815">
      <w:pPr>
        <w:pStyle w:val="BodyText"/>
      </w:pPr>
    </w:p>
    <w:p w:rsidR="00000000" w:rsidRPr="00276815" w:rsidP="00276815">
      <w:pPr>
        <w:pStyle w:val="Heading1"/>
      </w:pPr>
      <w:bookmarkStart w:id="6" w:name="O_947459"/>
      <w:bookmarkEnd w:id="6"/>
      <w:r w:rsidRPr="00276815">
        <w:t>Foundation Skills</w:t>
      </w:r>
    </w:p>
    <w:p w:rsidR="00000000" w:rsidRPr="00276815" w:rsidP="000726DE">
      <w:pPr>
        <w:pStyle w:val="BodyText"/>
      </w:pPr>
      <w:r w:rsidRPr="00276815">
        <w:t>This section describes those language, literacy, numeracy and employment skills that are essential to performance.</w:t>
      </w:r>
    </w:p>
    <w:p w:rsidR="000726DE" w:rsidP="000726DE">
      <w:pPr>
        <w:pStyle w:val="BodyText"/>
      </w:pPr>
      <w:r w:rsidRPr="00276815">
        <w:t>Foundation skills essential to performance are explicit in the performance criteria of this unit of competency.</w:t>
      </w:r>
    </w:p>
    <w:p w:rsidR="00000000" w:rsidRPr="00276815" w:rsidP="00276815">
      <w:pPr>
        <w:pStyle w:val="Heading1"/>
      </w:pPr>
      <w:bookmarkStart w:id="7" w:name="O_947458"/>
      <w:bookmarkEnd w:id="7"/>
      <w:r w:rsidRPr="00276815">
        <w:t>Range of Co</w:t>
      </w:r>
      <w:r w:rsidRPr="00276815">
        <w:t>nditions</w:t>
      </w:r>
    </w:p>
    <w:tbl>
      <w:tblPr>
        <w:tblW w:w="9638" w:type="dxa"/>
        <w:tblLayout w:type="fixed"/>
        <w:tblCellMar>
          <w:left w:w="62" w:type="dxa"/>
          <w:right w:w="62" w:type="dxa"/>
        </w:tblCellMar>
        <w:tblLook w:val="0000"/>
      </w:tblPr>
      <w:tblGrid>
        <w:gridCol w:w="2758"/>
        <w:gridCol w:w="6880"/>
      </w:tblGrid>
      <w:tr w:rsidTr="00276815">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815">
            <w:pPr>
              <w:pStyle w:val="BodyText"/>
              <w:rPr>
                <w:lang w:val="en-NZ"/>
              </w:rPr>
            </w:pPr>
            <w:r w:rsidRPr="00276815">
              <w:t>This field allows for different work environments and conditions that may affect performance. Essential operating conditions that may be present (depending on the work situation, needs of the candidate, accessibility of the item, and local industr</w:t>
            </w:r>
            <w:r w:rsidRPr="00276815">
              <w:t>y and regional contexts) are included.</w:t>
            </w:r>
          </w:p>
        </w:tc>
      </w:tr>
      <w:tr w:rsidTr="002768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815">
            <w:pPr>
              <w:pStyle w:val="BodyText"/>
              <w:rPr>
                <w:lang w:val="en-NZ"/>
              </w:rPr>
            </w:pPr>
            <w:r w:rsidRPr="00276815">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815" w:rsidP="00276815">
            <w:pPr>
              <w:pStyle w:val="ListBullet"/>
            </w:pPr>
            <w:r w:rsidRPr="00276815">
              <w:t>drawings</w:t>
            </w:r>
          </w:p>
          <w:p w:rsidR="00000000" w:rsidRPr="00276815" w:rsidP="00276815">
            <w:pPr>
              <w:pStyle w:val="ListBullet"/>
            </w:pPr>
            <w:r w:rsidRPr="00276815">
              <w:t>job sheets</w:t>
            </w:r>
          </w:p>
          <w:p w:rsidR="00000000" w:rsidP="00276815">
            <w:pPr>
              <w:pStyle w:val="ListBullet"/>
              <w:rPr>
                <w:lang w:val="en-NZ"/>
              </w:rPr>
            </w:pPr>
            <w:r w:rsidRPr="00276815">
              <w:t>work instructions.</w:t>
            </w:r>
          </w:p>
        </w:tc>
      </w:tr>
      <w:tr w:rsidTr="002768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815">
            <w:pPr>
              <w:pStyle w:val="BodyText"/>
              <w:rPr>
                <w:lang w:val="en-NZ"/>
              </w:rPr>
            </w:pPr>
            <w:r w:rsidRPr="00276815">
              <w:t>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815" w:rsidP="00276815">
            <w:pPr>
              <w:pStyle w:val="ListBullet"/>
            </w:pPr>
            <w:r w:rsidRPr="00276815">
              <w:t>gold</w:t>
            </w:r>
          </w:p>
          <w:p w:rsidR="00000000" w:rsidRPr="00276815" w:rsidP="00276815">
            <w:pPr>
              <w:pStyle w:val="ListBullet"/>
            </w:pPr>
            <w:r w:rsidRPr="00276815">
              <w:t>silver</w:t>
            </w:r>
          </w:p>
          <w:p w:rsidR="00000000" w:rsidRPr="00276815" w:rsidP="00276815">
            <w:pPr>
              <w:pStyle w:val="ListBullet"/>
            </w:pPr>
            <w:r w:rsidRPr="00276815">
              <w:t>platinum</w:t>
            </w:r>
          </w:p>
          <w:p w:rsidR="00000000" w:rsidRPr="00276815" w:rsidP="00276815">
            <w:pPr>
              <w:pStyle w:val="ListBullet"/>
            </w:pPr>
            <w:r w:rsidRPr="00276815">
              <w:t xml:space="preserve">precious or semi-precious stones </w:t>
            </w:r>
          </w:p>
          <w:p w:rsidR="00000000" w:rsidRPr="00276815" w:rsidP="00276815">
            <w:pPr>
              <w:pStyle w:val="ListBullet"/>
            </w:pPr>
            <w:r w:rsidRPr="00276815">
              <w:t>coral</w:t>
            </w:r>
          </w:p>
          <w:p w:rsidR="00000000" w:rsidRPr="00276815" w:rsidP="00276815">
            <w:pPr>
              <w:pStyle w:val="ListBullet"/>
            </w:pPr>
            <w:r w:rsidRPr="00276815">
              <w:t xml:space="preserve">shells </w:t>
            </w:r>
          </w:p>
          <w:p w:rsidR="00000000" w:rsidRPr="00276815" w:rsidP="00276815">
            <w:pPr>
              <w:pStyle w:val="ListBullet"/>
            </w:pPr>
            <w:r w:rsidRPr="00276815">
              <w:t>leather</w:t>
            </w:r>
          </w:p>
          <w:p w:rsidR="00000000" w:rsidRPr="00276815" w:rsidP="00276815">
            <w:pPr>
              <w:pStyle w:val="ListBullet"/>
            </w:pPr>
            <w:r w:rsidRPr="00276815">
              <w:t>copper or copper alloys</w:t>
            </w:r>
          </w:p>
          <w:p w:rsidR="00000000" w:rsidRPr="00276815" w:rsidP="00276815">
            <w:pPr>
              <w:pStyle w:val="ListBullet"/>
            </w:pPr>
            <w:r w:rsidRPr="00276815">
              <w:t xml:space="preserve">enamel </w:t>
            </w:r>
          </w:p>
          <w:p w:rsidR="00000000" w:rsidRPr="00276815" w:rsidP="00276815">
            <w:pPr>
              <w:pStyle w:val="ListBullet"/>
            </w:pPr>
            <w:r w:rsidRPr="00276815">
              <w:t>glass</w:t>
            </w:r>
          </w:p>
          <w:p w:rsidR="00000000" w:rsidRPr="00276815" w:rsidP="00276815">
            <w:pPr>
              <w:pStyle w:val="ListBullet"/>
            </w:pPr>
            <w:r w:rsidRPr="00276815">
              <w:t>ceramic</w:t>
            </w:r>
          </w:p>
          <w:p w:rsidR="00000000" w:rsidRPr="00276815" w:rsidP="00276815">
            <w:pPr>
              <w:pStyle w:val="ListBullet"/>
            </w:pPr>
            <w:r w:rsidRPr="00276815">
              <w:t>feathers</w:t>
            </w:r>
          </w:p>
          <w:p w:rsidR="00000000" w:rsidRPr="00276815" w:rsidP="00276815">
            <w:pPr>
              <w:pStyle w:val="ListBullet"/>
            </w:pPr>
            <w:r w:rsidRPr="00276815">
              <w:t xml:space="preserve">insect cases </w:t>
            </w:r>
          </w:p>
          <w:p w:rsidR="00000000" w:rsidRPr="00276815" w:rsidP="00276815">
            <w:pPr>
              <w:pStyle w:val="ListBullet"/>
            </w:pPr>
            <w:r w:rsidRPr="00276815">
              <w:t xml:space="preserve">bone and ivory </w:t>
            </w:r>
          </w:p>
          <w:p w:rsidR="00000000" w:rsidRPr="00276815" w:rsidP="00276815">
            <w:pPr>
              <w:pStyle w:val="ListBullet"/>
            </w:pPr>
            <w:r w:rsidRPr="00276815">
              <w:t xml:space="preserve">hair </w:t>
            </w:r>
          </w:p>
          <w:p w:rsidR="00000000" w:rsidP="00276815">
            <w:pPr>
              <w:pStyle w:val="ListBullet"/>
              <w:rPr>
                <w:lang w:val="en-NZ"/>
              </w:rPr>
            </w:pPr>
            <w:r w:rsidRPr="00276815">
              <w:t>paper.</w:t>
            </w:r>
          </w:p>
        </w:tc>
      </w:tr>
      <w:tr w:rsidTr="002768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815">
            <w:pPr>
              <w:pStyle w:val="BodyText"/>
              <w:rPr>
                <w:lang w:val="en-NZ"/>
              </w:rPr>
            </w:pPr>
            <w:r w:rsidRPr="00276815">
              <w:t>Repair or restoration work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815" w:rsidP="00276815">
            <w:pPr>
              <w:pStyle w:val="ListBullet"/>
            </w:pPr>
            <w:r w:rsidRPr="00276815">
              <w:t>wear and tear</w:t>
            </w:r>
          </w:p>
          <w:p w:rsidR="00000000" w:rsidRPr="00276815" w:rsidP="00276815">
            <w:pPr>
              <w:pStyle w:val="ListBullet"/>
            </w:pPr>
            <w:r w:rsidRPr="00276815">
              <w:t xml:space="preserve">chipped stones or enamel </w:t>
            </w:r>
          </w:p>
          <w:p w:rsidR="00000000" w:rsidRPr="00276815" w:rsidP="00276815">
            <w:pPr>
              <w:pStyle w:val="ListBullet"/>
            </w:pPr>
            <w:r w:rsidRPr="00276815">
              <w:t>broken or weak clasps or componentry</w:t>
            </w:r>
          </w:p>
          <w:p w:rsidR="00000000" w:rsidRPr="00276815" w:rsidP="00276815">
            <w:pPr>
              <w:pStyle w:val="ListBullet"/>
            </w:pPr>
            <w:r w:rsidRPr="00276815">
              <w:t xml:space="preserve">scratched surfaces </w:t>
            </w:r>
          </w:p>
          <w:p w:rsidR="00000000" w:rsidRPr="00276815" w:rsidP="00276815">
            <w:pPr>
              <w:pStyle w:val="ListBullet"/>
            </w:pPr>
            <w:r w:rsidRPr="00276815">
              <w:t xml:space="preserve">tarnished or dirty metals </w:t>
            </w:r>
          </w:p>
          <w:p w:rsidR="00000000" w:rsidRPr="00276815" w:rsidP="00276815">
            <w:pPr>
              <w:pStyle w:val="ListBullet"/>
            </w:pPr>
            <w:r w:rsidRPr="00276815">
              <w:t>encrusting of components with foreign objects</w:t>
            </w:r>
          </w:p>
          <w:p w:rsidR="00000000" w:rsidRPr="00276815" w:rsidP="00276815">
            <w:pPr>
              <w:pStyle w:val="ListBullet"/>
            </w:pPr>
            <w:r w:rsidRPr="00276815">
              <w:t>deterioration</w:t>
            </w:r>
          </w:p>
          <w:p w:rsidR="00000000" w:rsidRPr="00276815" w:rsidP="00276815">
            <w:pPr>
              <w:pStyle w:val="ListBullet"/>
            </w:pPr>
            <w:r w:rsidRPr="00276815">
              <w:t xml:space="preserve">light damage </w:t>
            </w:r>
          </w:p>
          <w:p w:rsidR="00000000" w:rsidP="00276815">
            <w:pPr>
              <w:pStyle w:val="ListBullet"/>
              <w:rPr>
                <w:lang w:val="en-NZ"/>
              </w:rPr>
            </w:pPr>
            <w:r w:rsidRPr="00276815">
              <w:t>stains.</w:t>
            </w:r>
          </w:p>
        </w:tc>
      </w:tr>
      <w:tr w:rsidTr="002768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815">
            <w:pPr>
              <w:pStyle w:val="BodyText"/>
              <w:rPr>
                <w:lang w:val="en-NZ"/>
              </w:rPr>
            </w:pPr>
            <w:r w:rsidRPr="00276815">
              <w:t>Repair and restoration techniques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815" w:rsidP="00276815">
            <w:pPr>
              <w:pStyle w:val="ListBullet"/>
            </w:pPr>
            <w:r w:rsidRPr="00276815">
              <w:t>re-tipping</w:t>
            </w:r>
          </w:p>
          <w:p w:rsidR="00000000" w:rsidRPr="00276815" w:rsidP="00276815">
            <w:pPr>
              <w:pStyle w:val="ListBullet"/>
            </w:pPr>
            <w:r w:rsidRPr="00276815">
              <w:t>re-shanking</w:t>
            </w:r>
          </w:p>
          <w:p w:rsidR="00000000" w:rsidRPr="00276815" w:rsidP="00276815">
            <w:pPr>
              <w:pStyle w:val="ListBullet"/>
            </w:pPr>
            <w:r w:rsidRPr="00276815">
              <w:t>restoring</w:t>
            </w:r>
          </w:p>
          <w:p w:rsidR="00000000" w:rsidRPr="00276815" w:rsidP="00276815">
            <w:pPr>
              <w:pStyle w:val="ListBullet"/>
            </w:pPr>
            <w:r w:rsidRPr="00276815">
              <w:t>new collets</w:t>
            </w:r>
          </w:p>
          <w:p w:rsidR="00000000" w:rsidRPr="00276815" w:rsidP="00276815">
            <w:pPr>
              <w:pStyle w:val="ListBullet"/>
            </w:pPr>
            <w:r w:rsidRPr="00276815">
              <w:t>chain repairing</w:t>
            </w:r>
          </w:p>
          <w:p w:rsidR="00000000" w:rsidRPr="00276815" w:rsidP="00276815">
            <w:pPr>
              <w:pStyle w:val="ListBullet"/>
            </w:pPr>
            <w:r w:rsidRPr="00276815">
              <w:t>fastening mechanism repairs</w:t>
            </w:r>
          </w:p>
          <w:p w:rsidR="00000000" w:rsidRPr="00276815" w:rsidP="00276815">
            <w:pPr>
              <w:pStyle w:val="ListBullet"/>
            </w:pPr>
            <w:r w:rsidRPr="00276815">
              <w:t>replacement or reconstruction of componentry</w:t>
            </w:r>
          </w:p>
          <w:p w:rsidR="00000000" w:rsidRPr="00276815" w:rsidP="00276815">
            <w:pPr>
              <w:pStyle w:val="ListBullet"/>
            </w:pPr>
            <w:r w:rsidRPr="00276815">
              <w:t xml:space="preserve">refinishing </w:t>
            </w:r>
          </w:p>
          <w:p w:rsidR="00000000" w:rsidP="00276815">
            <w:pPr>
              <w:pStyle w:val="ListBullet"/>
              <w:rPr>
                <w:lang w:val="en-NZ"/>
              </w:rPr>
            </w:pPr>
            <w:r w:rsidRPr="00276815">
              <w:t xml:space="preserve">cleaning. </w:t>
            </w:r>
          </w:p>
        </w:tc>
      </w:tr>
      <w:tr w:rsidTr="00276815">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6815">
            <w:pPr>
              <w:pStyle w:val="BodyText"/>
              <w:rPr>
                <w:lang w:val="en-NZ"/>
              </w:rPr>
            </w:pPr>
            <w:r w:rsidRPr="00276815">
              <w:t>Environmental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6815" w:rsidP="00276815">
            <w:pPr>
              <w:pStyle w:val="ListBullet"/>
            </w:pPr>
            <w:r w:rsidRPr="00276815">
              <w:t xml:space="preserve">liquid waste </w:t>
            </w:r>
          </w:p>
          <w:p w:rsidR="00000000" w:rsidRPr="00276815" w:rsidP="00276815">
            <w:pPr>
              <w:pStyle w:val="ListBullet"/>
            </w:pPr>
            <w:r w:rsidRPr="00276815">
              <w:t>solid waste</w:t>
            </w:r>
          </w:p>
          <w:p w:rsidR="00000000" w:rsidRPr="00276815" w:rsidP="00276815">
            <w:pPr>
              <w:pStyle w:val="ListBullet"/>
            </w:pPr>
            <w:r w:rsidRPr="00276815">
              <w:t>emissions (gas, fume, vapour, smoke, fugitive emis</w:t>
            </w:r>
            <w:r w:rsidRPr="00276815">
              <w:t>sions or dust)</w:t>
            </w:r>
          </w:p>
          <w:p w:rsidR="00000000" w:rsidRPr="00276815" w:rsidP="00276815">
            <w:pPr>
              <w:pStyle w:val="ListBullet"/>
            </w:pPr>
            <w:r w:rsidRPr="00276815">
              <w:t>excessive noise</w:t>
            </w:r>
          </w:p>
          <w:p w:rsidR="00000000" w:rsidRPr="00276815" w:rsidP="00276815">
            <w:pPr>
              <w:pStyle w:val="ListBullet"/>
            </w:pPr>
            <w:r w:rsidRPr="00276815">
              <w:t>excessive energy or water use.</w:t>
            </w:r>
          </w:p>
        </w:tc>
      </w:tr>
    </w:tbl>
    <w:p w:rsidR="000726DE" w:rsidP="00276815">
      <w:pPr>
        <w:pStyle w:val="BodyText"/>
      </w:pPr>
    </w:p>
    <w:p w:rsidR="000726DE" w:rsidP="00276815">
      <w:pPr>
        <w:pStyle w:val="BodyText"/>
      </w:pPr>
    </w:p>
    <w:p w:rsidR="00000000" w:rsidRPr="00276815" w:rsidP="00276815">
      <w:pPr>
        <w:pStyle w:val="Heading1"/>
      </w:pPr>
      <w:bookmarkStart w:id="8" w:name="O_947457"/>
      <w:bookmarkEnd w:id="8"/>
      <w:r w:rsidRPr="00276815">
        <w:t>Unit Mapping Information</w:t>
      </w:r>
    </w:p>
    <w:p w:rsidR="000726DE" w:rsidP="000726DE">
      <w:pPr>
        <w:pStyle w:val="BodyText"/>
      </w:pPr>
      <w:r w:rsidRPr="00276815">
        <w:t>Release 1. Supersedes and is equivalent to MEM19044A Repair and restore antique jewellery.</w:t>
      </w:r>
    </w:p>
    <w:p w:rsidR="00000000" w:rsidRPr="00276815" w:rsidP="00276815">
      <w:pPr>
        <w:pStyle w:val="Heading1"/>
      </w:pPr>
      <w:bookmarkStart w:id="9" w:name="O_947450"/>
      <w:bookmarkEnd w:id="9"/>
      <w:r w:rsidRPr="00276815">
        <w:t>Links</w:t>
      </w:r>
    </w:p>
    <w:p w:rsidR="00000000" w:rsidRPr="00276815" w:rsidP="000726DE">
      <w:pPr>
        <w:pStyle w:val="BodyText"/>
      </w:pPr>
      <w:r w:rsidRPr="0027681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326A1">
        <w:rPr>
          <w:rStyle w:val="Hyperlink"/>
        </w:rPr>
        <w:t>https://vetnet.gov.au/Pages/TrainingDocs.aspx?q=b7050d37-5fd0-4740-8f7d-3b7a49c10bb2</w:t>
      </w:r>
      <w:r>
        <w:fldChar w:fldCharType="end"/>
      </w:r>
    </w:p>
    <w:p w:rsidR="00000000" w:rsidRPr="00276815" w:rsidP="000726DE">
      <w:pPr>
        <w:pStyle w:val="BodyText"/>
        <w:sectPr w:rsidSect="00276815">
          <w:headerReference w:type="default" r:id="rId10"/>
          <w:footerReference w:type="default" r:id="rId11"/>
          <w:pgSz w:w="11908" w:h="16833"/>
          <w:pgMar w:top="1702" w:right="1418" w:bottom="1702" w:left="1418" w:header="992" w:footer="992" w:gutter="0"/>
          <w:cols w:space="720"/>
          <w:noEndnote/>
          <w:docGrid w:linePitch="299"/>
        </w:sectPr>
      </w:pPr>
    </w:p>
    <w:p w:rsidR="00000000" w:rsidRPr="00276815" w:rsidP="00276815">
      <w:pPr>
        <w:pStyle w:val="SuperHeading"/>
      </w:pPr>
      <w:r w:rsidRPr="00276815">
        <w:t xml:space="preserve">Assessment Requirements for </w:t>
      </w:r>
      <w:r w:rsidRPr="00276815">
        <w:t>MEM19044 Repair and restore antique jewellery</w:t>
      </w:r>
    </w:p>
    <w:p w:rsidR="00000000" w:rsidRPr="00276815" w:rsidP="00276815">
      <w:pPr>
        <w:pStyle w:val="Heading1"/>
      </w:pPr>
      <w:bookmarkStart w:id="10" w:name="O_947452"/>
      <w:bookmarkEnd w:id="10"/>
      <w:r w:rsidRPr="00276815">
        <w:t>Modification History</w:t>
      </w:r>
    </w:p>
    <w:p w:rsidR="000726DE" w:rsidP="000726DE">
      <w:pPr>
        <w:pStyle w:val="BodyText"/>
      </w:pPr>
      <w:r w:rsidRPr="00276815">
        <w:t>Release 1. Supersedes and is equivalent to MEM19044A Repair and restore antique jewellery.</w:t>
      </w:r>
    </w:p>
    <w:p w:rsidR="00000000" w:rsidRPr="00276815" w:rsidP="00276815">
      <w:pPr>
        <w:pStyle w:val="Heading1"/>
      </w:pPr>
      <w:bookmarkStart w:id="11" w:name="O_947455"/>
      <w:bookmarkEnd w:id="11"/>
      <w:r w:rsidRPr="00276815">
        <w:t>Performance Evidence</w:t>
      </w:r>
    </w:p>
    <w:p w:rsidR="00000000" w:rsidRPr="00276815" w:rsidP="000726DE">
      <w:pPr>
        <w:pStyle w:val="BodyText"/>
      </w:pPr>
      <w:r w:rsidRPr="00276815">
        <w:t>Evidence required to demonstrate competence in this unit must be relevant to and satisfy the requirements of the elements and performance criteria and include:</w:t>
      </w:r>
    </w:p>
    <w:p w:rsidR="00000000" w:rsidRPr="00276815" w:rsidP="00276815">
      <w:pPr>
        <w:pStyle w:val="ListBullet"/>
      </w:pPr>
      <w:r w:rsidRPr="00276815">
        <w:t>following work instructions, standard operating procedures (SOPs) and safe work practices</w:t>
      </w:r>
    </w:p>
    <w:p w:rsidR="00000000" w:rsidRPr="00276815" w:rsidP="00276815">
      <w:pPr>
        <w:pStyle w:val="ListBullet"/>
      </w:pPr>
      <w:r w:rsidRPr="00276815">
        <w:t>analy</w:t>
      </w:r>
      <w:r w:rsidRPr="00276815">
        <w:t xml:space="preserve">sing the characteristics of the antique jewellery and materials used </w:t>
      </w:r>
    </w:p>
    <w:p w:rsidR="00000000" w:rsidRPr="00276815" w:rsidP="00276815">
      <w:pPr>
        <w:pStyle w:val="ListBullet"/>
      </w:pPr>
      <w:r w:rsidRPr="00276815">
        <w:t xml:space="preserve">determining the repair or restoration work </w:t>
      </w:r>
    </w:p>
    <w:p w:rsidR="00000000" w:rsidRPr="00276815" w:rsidP="00276815">
      <w:pPr>
        <w:pStyle w:val="ListBullet"/>
      </w:pPr>
      <w:r w:rsidRPr="00276815">
        <w:t>determining the repair or restoration techniques on at least two occasions</w:t>
      </w:r>
    </w:p>
    <w:p w:rsidR="00000000" w:rsidRPr="00276815" w:rsidP="00276815">
      <w:pPr>
        <w:pStyle w:val="ListBullet"/>
      </w:pPr>
      <w:r w:rsidRPr="00276815">
        <w:t>costing work and confirming feasibility of repair work to achieve q</w:t>
      </w:r>
      <w:r w:rsidRPr="00276815">
        <w:t>uality outcomes with the client</w:t>
      </w:r>
    </w:p>
    <w:p w:rsidR="00000000" w:rsidRPr="00276815" w:rsidP="00276815">
      <w:pPr>
        <w:pStyle w:val="ListBullet"/>
      </w:pPr>
      <w:r w:rsidRPr="00276815">
        <w:t>selecting and using appropriate materials, tools, equipment and repair techniques on at least two occasions to ensure quality standards and client requirements are met</w:t>
      </w:r>
    </w:p>
    <w:p w:rsidR="00000000" w:rsidRPr="00276815" w:rsidP="00276815">
      <w:pPr>
        <w:pStyle w:val="ListBullet"/>
      </w:pPr>
      <w:r w:rsidRPr="00276815">
        <w:t>checking completed work meets client requirements</w:t>
      </w:r>
    </w:p>
    <w:p w:rsidR="00000000" w:rsidRPr="00276815" w:rsidP="00276815">
      <w:pPr>
        <w:pStyle w:val="ListBullet"/>
      </w:pPr>
      <w:r w:rsidRPr="00276815">
        <w:t>identi</w:t>
      </w:r>
      <w:r w:rsidRPr="00276815">
        <w:t>fying and rectifying problems or quality issues</w:t>
      </w:r>
    </w:p>
    <w:p w:rsidR="00000000" w:rsidRPr="00276815" w:rsidP="00276815">
      <w:pPr>
        <w:pStyle w:val="ListBullet"/>
      </w:pPr>
      <w:r w:rsidRPr="00276815">
        <w:t>completing all documentation in accordance with procedures.</w:t>
      </w:r>
    </w:p>
    <w:p w:rsidR="00000000" w:rsidRPr="00276815" w:rsidP="00276815">
      <w:pPr>
        <w:pStyle w:val="BodyText"/>
      </w:pPr>
    </w:p>
    <w:p w:rsidR="000726DE" w:rsidRPr="000726DE" w:rsidP="000726DE">
      <w:pPr>
        <w:pStyle w:val="BodyText"/>
        <w:rPr>
          <w:i/>
        </w:rPr>
      </w:pPr>
      <w:r w:rsidRPr="000726DE">
        <w:rPr>
          <w:rStyle w:val="Emphasis"/>
        </w:rPr>
        <w:t>Note: Where a volume and/or frequency is not specified, demonstration must be provided at least once.</w:t>
      </w:r>
    </w:p>
    <w:p w:rsidR="00000000" w:rsidRPr="00276815" w:rsidP="00276815">
      <w:pPr>
        <w:pStyle w:val="Heading1"/>
      </w:pPr>
      <w:bookmarkStart w:id="12" w:name="O_947454"/>
      <w:bookmarkEnd w:id="12"/>
      <w:r w:rsidRPr="00276815">
        <w:t>Knowledge Evidence</w:t>
      </w:r>
    </w:p>
    <w:p w:rsidR="00000000" w:rsidRPr="00276815" w:rsidP="000726DE">
      <w:pPr>
        <w:pStyle w:val="BodyText"/>
      </w:pPr>
      <w:r w:rsidRPr="00276815">
        <w:t>Evidence required to demonstrate the required knowledge for this unit must be relevant to and satisfy the requirements of the elements and performance criteria and include knowledge of:</w:t>
      </w:r>
    </w:p>
    <w:p w:rsidR="00000000" w:rsidRPr="00276815" w:rsidP="00276815">
      <w:pPr>
        <w:pStyle w:val="ListBullet"/>
      </w:pPr>
      <w:r w:rsidRPr="00276815">
        <w:t>safe work practices and procedures and use of personal protective equ</w:t>
      </w:r>
      <w:r w:rsidRPr="00276815">
        <w:t>ipment (PPE)</w:t>
      </w:r>
    </w:p>
    <w:p w:rsidR="00000000" w:rsidRPr="00276815" w:rsidP="00276815">
      <w:pPr>
        <w:pStyle w:val="ListBullet"/>
      </w:pPr>
      <w:r w:rsidRPr="00276815">
        <w:t xml:space="preserve">information sources on antique jewellery </w:t>
      </w:r>
    </w:p>
    <w:p w:rsidR="00000000" w:rsidRPr="00276815" w:rsidP="00276815">
      <w:pPr>
        <w:pStyle w:val="ListBullet"/>
      </w:pPr>
      <w:r w:rsidRPr="00276815">
        <w:t>range of techniques used in antique jewellery construction</w:t>
      </w:r>
    </w:p>
    <w:p w:rsidR="00000000" w:rsidRPr="00276815" w:rsidP="00276815">
      <w:pPr>
        <w:pStyle w:val="ListBullet"/>
      </w:pPr>
      <w:r w:rsidRPr="00276815">
        <w:t>reasons for repair and restoration work on antique jewellery</w:t>
      </w:r>
    </w:p>
    <w:p w:rsidR="00000000" w:rsidRPr="00276815" w:rsidP="00276815">
      <w:pPr>
        <w:pStyle w:val="ListBullet"/>
      </w:pPr>
      <w:r w:rsidRPr="00276815">
        <w:t>repair and restoration techniques used for antique jewellery</w:t>
      </w:r>
    </w:p>
    <w:p w:rsidR="00000000" w:rsidRPr="00276815" w:rsidP="00276815">
      <w:pPr>
        <w:pStyle w:val="ListBullet"/>
      </w:pPr>
      <w:r w:rsidRPr="00276815">
        <w:t xml:space="preserve">characteristics and </w:t>
      </w:r>
      <w:r w:rsidRPr="00276815">
        <w:t>responses of metals and common materials used in antique jewellery</w:t>
      </w:r>
    </w:p>
    <w:p w:rsidR="00000000" w:rsidRPr="00276815" w:rsidP="00276815">
      <w:pPr>
        <w:pStyle w:val="ListBullet"/>
      </w:pPr>
      <w:r w:rsidRPr="00276815">
        <w:t>reasons for selecting particular metals, construction methods, repair, manufacturing and finishing techniques</w:t>
      </w:r>
    </w:p>
    <w:p w:rsidR="00000000" w:rsidRPr="00276815" w:rsidP="00276815">
      <w:pPr>
        <w:pStyle w:val="ListBullet"/>
      </w:pPr>
      <w:r w:rsidRPr="00276815">
        <w:t>procedures for identifying problems or poor-quality outcomes</w:t>
      </w:r>
    </w:p>
    <w:p w:rsidR="00000000" w:rsidRPr="00276815" w:rsidP="00276815">
      <w:pPr>
        <w:pStyle w:val="ListBullet"/>
      </w:pPr>
      <w:r w:rsidRPr="00276815">
        <w:t>actions to be take</w:t>
      </w:r>
      <w:r w:rsidRPr="00276815">
        <w:t>n when work does not meet specifications</w:t>
      </w:r>
    </w:p>
    <w:p w:rsidR="000726DE" w:rsidP="00276815">
      <w:pPr>
        <w:pStyle w:val="ListBullet"/>
      </w:pPr>
      <w:r w:rsidRPr="00276815">
        <w:t>environmental considerations for repair and restoration of antique jewellery.</w:t>
      </w:r>
    </w:p>
    <w:p w:rsidR="000726DE" w:rsidP="00276815">
      <w:pPr>
        <w:pStyle w:val="ListBullet"/>
      </w:pPr>
    </w:p>
    <w:p w:rsidR="00000000" w:rsidRPr="00276815" w:rsidP="00276815">
      <w:pPr>
        <w:pStyle w:val="Heading1"/>
      </w:pPr>
      <w:bookmarkStart w:id="13" w:name="O_947453"/>
      <w:bookmarkEnd w:id="13"/>
      <w:r w:rsidRPr="00276815">
        <w:t>Assessment Conditions</w:t>
      </w:r>
    </w:p>
    <w:p w:rsidR="00000000" w:rsidRPr="00276815" w:rsidP="00276815">
      <w:pPr>
        <w:pStyle w:val="ListBullet"/>
      </w:pPr>
      <w:r w:rsidRPr="00276815">
        <w:t>Assessors must:</w:t>
      </w:r>
    </w:p>
    <w:p w:rsidR="00000000" w:rsidRPr="00276815" w:rsidP="00276815">
      <w:pPr>
        <w:pStyle w:val="ListBullet2"/>
      </w:pPr>
      <w:r w:rsidRPr="00276815">
        <w:t>have vocational competency in repairing and restoring antique jewellery at leas</w:t>
      </w:r>
      <w:r w:rsidRPr="00276815">
        <w:t>t to the level being assessed with relevant industry knowledge and experience</w:t>
      </w:r>
    </w:p>
    <w:p w:rsidR="00000000" w:rsidRPr="00276815" w:rsidP="00276815">
      <w:pPr>
        <w:pStyle w:val="ListBullet2"/>
      </w:pPr>
      <w:r w:rsidRPr="00276815">
        <w:t xml:space="preserve">satisfy the assessor requirements in the </w:t>
      </w:r>
      <w:r w:rsidRPr="00276815">
        <w:rPr>
          <w:rStyle w:val="Emphasis"/>
        </w:rPr>
        <w:t xml:space="preserve">Standards for Registered Training Organisations 2015 </w:t>
      </w:r>
      <w:r w:rsidRPr="00276815">
        <w:t>or its replacement</w:t>
      </w:r>
      <w:r w:rsidRPr="00276815">
        <w:rPr>
          <w:rStyle w:val="Emphasis"/>
        </w:rPr>
        <w:t xml:space="preserve"> </w:t>
      </w:r>
      <w:r w:rsidRPr="00276815">
        <w:t xml:space="preserve">and comply with the </w:t>
      </w:r>
      <w:r w:rsidRPr="00276815">
        <w:rPr>
          <w:rStyle w:val="Emphasis"/>
        </w:rPr>
        <w:t xml:space="preserve">National Vocational Education and Training Regulator Act 2011, </w:t>
      </w:r>
      <w:r w:rsidRPr="00276815">
        <w:t>its replacement</w:t>
      </w:r>
      <w:r w:rsidRPr="00276815">
        <w:rPr>
          <w:rStyle w:val="Emphasis"/>
        </w:rPr>
        <w:t xml:space="preserve"> </w:t>
      </w:r>
      <w:r w:rsidRPr="00276815">
        <w:t>or equivalent legislation covering VET regulation in a non-referring state/territory as the case requires.</w:t>
      </w:r>
    </w:p>
    <w:p w:rsidR="00000000" w:rsidRPr="00276815" w:rsidP="00276815">
      <w:pPr>
        <w:pStyle w:val="ListBullet"/>
      </w:pPr>
      <w:r w:rsidRPr="00276815">
        <w:t>Where possible, assessment must occur in operational workplace situat</w:t>
      </w:r>
      <w:r w:rsidRPr="00276815">
        <w:t>ions. Where this is not possible or where personal safety or environmental damage are limiting factors, assessment must occur in a sufficiently rigorous simulated environment that reflects realistic operational workplace conditions. This must cover all asp</w:t>
      </w:r>
      <w:r w:rsidRPr="00276815">
        <w:t xml:space="preserve">ects of workplace performance, including environment, task </w:t>
      </w:r>
    </w:p>
    <w:p w:rsidR="00000000" w:rsidRPr="00276815" w:rsidP="00276815">
      <w:pPr>
        <w:pStyle w:val="ListBullet"/>
      </w:pPr>
      <w:r w:rsidRPr="00276815">
        <w:t>skills, task management skills, contingency management skills and job role environment skills.</w:t>
      </w:r>
    </w:p>
    <w:p w:rsidR="00000000" w:rsidRPr="00276815" w:rsidP="00276815">
      <w:pPr>
        <w:pStyle w:val="ListBullet"/>
      </w:pPr>
      <w:r w:rsidRPr="00276815">
        <w:t>Conditions for assessment must include access to all tools, equipment, materials and documentation re</w:t>
      </w:r>
      <w:r w:rsidRPr="00276815">
        <w:t>quired, including relevant workplace procedures, product and manufacturing specifications.</w:t>
      </w:r>
    </w:p>
    <w:p w:rsidR="000726DE" w:rsidP="00276815">
      <w:pPr>
        <w:pStyle w:val="ListBullet"/>
      </w:pPr>
      <w:r w:rsidRPr="00276815">
        <w:t>Assessment processes and techniques must be appropriate to the language, literacy and numeracy requirements of the work being performed and the needs of the candidat</w:t>
      </w:r>
      <w:r w:rsidRPr="00276815">
        <w:t>e.</w:t>
      </w:r>
    </w:p>
    <w:p w:rsidR="000726DE" w:rsidP="00276815">
      <w:pPr>
        <w:pStyle w:val="ListBullet"/>
      </w:pPr>
    </w:p>
    <w:p w:rsidR="00000000" w:rsidRPr="00276815" w:rsidP="00276815">
      <w:pPr>
        <w:pStyle w:val="Heading1"/>
      </w:pPr>
      <w:bookmarkStart w:id="14" w:name="O_947451"/>
      <w:bookmarkEnd w:id="14"/>
      <w:r w:rsidRPr="00276815">
        <w:t>Links</w:t>
      </w:r>
    </w:p>
    <w:p w:rsidR="00000000" w:rsidRPr="00276815" w:rsidP="000726DE">
      <w:pPr>
        <w:pStyle w:val="BodyText"/>
      </w:pPr>
      <w:r w:rsidRPr="00276815">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1326A1">
        <w:rPr>
          <w:rStyle w:val="Hyperlink"/>
        </w:rPr>
        <w:t>https://vetnet.gov.au/Pages/TrainingDocs.aspx?q=b7050d37-5fd0-4740-8f7d-3b7a49c10bb2</w:t>
      </w:r>
      <w:r>
        <w:fldChar w:fldCharType="end"/>
      </w:r>
    </w:p>
    <w:p w:rsidR="00000000" w:rsidRPr="00276815" w:rsidP="00276815"/>
    <w:sectPr w:rsidSect="002768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15" w:rsidRPr="000726DE" w:rsidP="000726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DE" w:rsidP="002768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726DE" w:rsidP="002768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726DE" w:rsidP="002768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15" w:rsidP="00276815">
    <w:pPr>
      <w:pStyle w:val="Footer"/>
      <w:framePr w:wrap="around"/>
    </w:pPr>
    <w:r>
      <w:fldChar w:fldCharType="begin"/>
    </w:r>
    <w:r>
      <w:instrText xml:space="preserve"> DOCPROPERTY  Subject  \* MERGEFORMAT </w:instrText>
    </w:r>
    <w:r>
      <w:fldChar w:fldCharType="separate"/>
    </w:r>
    <w:r w:rsidR="000726DE">
      <w:t>Approved</w:t>
    </w:r>
    <w:r w:rsidR="000726DE">
      <w:fldChar w:fldCharType="end"/>
    </w:r>
    <w:r>
      <w:tab/>
      <w:t xml:space="preserve">Page </w:t>
    </w:r>
    <w:r>
      <w:fldChar w:fldCharType="begin"/>
    </w:r>
    <w:r>
      <w:instrText xml:space="preserve"> PAGE  \* Arabic  \* MERGEFORMAT </w:instrText>
    </w:r>
    <w:r>
      <w:fldChar w:fldCharType="separate"/>
    </w:r>
    <w:r w:rsidR="000726D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726DE">
      <w:rPr>
        <w:noProof/>
      </w:rPr>
      <w:t>6</w:t>
    </w:r>
    <w:r>
      <w:rPr>
        <w:noProof/>
      </w:rPr>
      <w:fldChar w:fldCharType="end"/>
    </w:r>
  </w:p>
  <w:p w:rsidR="00276815" w:rsidP="00276815">
    <w:pPr>
      <w:pStyle w:val="Footer"/>
      <w:framePr w:wrap="around"/>
    </w:pPr>
    <w:r>
      <w:t xml:space="preserve">© Commonwealth of Australia, </w:t>
    </w:r>
    <w:r>
      <w:fldChar w:fldCharType="begin"/>
    </w:r>
    <w:r>
      <w:instrText xml:space="preserve"> DATE  \@ "yyyy"  \* MERGEFORMAT </w:instrText>
    </w:r>
    <w:r>
      <w:fldChar w:fldCharType="separate"/>
    </w:r>
    <w:r w:rsidR="000726DE">
      <w:rPr>
        <w:noProof/>
      </w:rPr>
      <w:t>2025</w:t>
    </w:r>
    <w:r>
      <w:fldChar w:fldCharType="end"/>
    </w:r>
    <w:r>
      <w:tab/>
    </w:r>
    <w:r>
      <w:fldChar w:fldCharType="begin"/>
    </w:r>
    <w:r>
      <w:instrText xml:space="preserve"> DOCPROPERTY  Author  \* MERGEFORMAT </w:instrText>
    </w:r>
    <w:r>
      <w:fldChar w:fldCharType="separate"/>
    </w:r>
    <w:r w:rsidR="000726DE">
      <w:t>Manufacturing Industry Skills Alliance</w:t>
    </w:r>
    <w:r w:rsidR="000726DE">
      <w:fldChar w:fldCharType="end"/>
    </w:r>
  </w:p>
  <w:p w:rsidR="00276815" w:rsidP="002768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6815" w:rsidRPr="000726DE" w:rsidP="000726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DE" w:rsidRPr="002D2AF8" w:rsidP="00276815">
    <w:pPr>
      <w:pStyle w:val="Header"/>
      <w:framePr w:wrap="around"/>
    </w:pPr>
    <w:r>
      <w:fldChar w:fldCharType="begin"/>
    </w:r>
    <w:r>
      <w:instrText xml:space="preserve"> TITLE   \* MERGEFORMAT </w:instrText>
    </w:r>
    <w:r>
      <w:fldChar w:fldCharType="separate"/>
    </w:r>
    <w:r>
      <w:t>MEM19044 Repair and restore antique jewellery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726DE" w:rsidP="002768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15" w:rsidRPr="002D2AF8" w:rsidP="00276815">
    <w:pPr>
      <w:pStyle w:val="Header"/>
      <w:framePr w:wrap="around"/>
    </w:pPr>
    <w:r>
      <w:fldChar w:fldCharType="begin"/>
    </w:r>
    <w:r>
      <w:instrText xml:space="preserve"> TITLE   \* MERGEFORMAT </w:instrText>
    </w:r>
    <w:r>
      <w:fldChar w:fldCharType="separate"/>
    </w:r>
    <w:r w:rsidR="000726DE">
      <w:t>MEM19044 Repair and restore antique jewellery</w:t>
    </w:r>
    <w:r w:rsidR="000726DE">
      <w:fldChar w:fldCharType="end"/>
    </w:r>
    <w:r>
      <w:tab/>
      <w:t xml:space="preserve">Date this document was generated: </w:t>
    </w:r>
    <w:r>
      <w:fldChar w:fldCharType="begin"/>
    </w:r>
    <w:r>
      <w:instrText xml:space="preserve"> CREATEDATE  \@ "d MMMM yyyy"  \* MERGEFORMAT </w:instrText>
    </w:r>
    <w:r>
      <w:fldChar w:fldCharType="separate"/>
    </w:r>
    <w:r w:rsidR="000726DE">
      <w:rPr>
        <w:noProof/>
      </w:rPr>
      <w:t>2 March 2025</w:t>
    </w:r>
    <w:r>
      <w:fldChar w:fldCharType="end"/>
    </w:r>
  </w:p>
  <w:p w:rsidR="00276815" w:rsidP="002768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6A51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F058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566A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68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6815"/>
    <w:pPr>
      <w:spacing w:before="360" w:after="60"/>
      <w:outlineLvl w:val="0"/>
    </w:pPr>
    <w:rPr>
      <w:sz w:val="32"/>
    </w:rPr>
  </w:style>
  <w:style w:type="paragraph" w:styleId="Heading2">
    <w:name w:val="heading 2"/>
    <w:basedOn w:val="HeadingBase"/>
    <w:next w:val="BodyText"/>
    <w:link w:val="Heading2Char"/>
    <w:qFormat/>
    <w:rsid w:val="00276815"/>
    <w:pPr>
      <w:keepLines/>
      <w:spacing w:before="240" w:after="120"/>
      <w:outlineLvl w:val="1"/>
    </w:pPr>
    <w:rPr>
      <w:sz w:val="28"/>
      <w:szCs w:val="40"/>
    </w:rPr>
  </w:style>
  <w:style w:type="paragraph" w:styleId="Heading3">
    <w:name w:val="heading 3"/>
    <w:basedOn w:val="HeadingBase"/>
    <w:next w:val="BodyText"/>
    <w:link w:val="Heading3Char"/>
    <w:qFormat/>
    <w:rsid w:val="00276815"/>
    <w:pPr>
      <w:spacing w:before="180" w:after="120"/>
      <w:outlineLvl w:val="2"/>
    </w:pPr>
    <w:rPr>
      <w:spacing w:val="-10"/>
      <w:kern w:val="32"/>
    </w:rPr>
  </w:style>
  <w:style w:type="paragraph" w:styleId="Heading4">
    <w:name w:val="heading 4"/>
    <w:basedOn w:val="HeadingBase"/>
    <w:next w:val="BodyText"/>
    <w:link w:val="Heading4Char"/>
    <w:qFormat/>
    <w:rsid w:val="00276815"/>
    <w:pPr>
      <w:spacing w:before="160" w:after="120"/>
      <w:outlineLvl w:val="3"/>
    </w:pPr>
    <w:rPr>
      <w:sz w:val="22"/>
    </w:rPr>
  </w:style>
  <w:style w:type="paragraph" w:styleId="Heading5">
    <w:name w:val="heading 5"/>
    <w:basedOn w:val="HeadingBase"/>
    <w:next w:val="Normal"/>
    <w:link w:val="Heading5Char"/>
    <w:qFormat/>
    <w:rsid w:val="00276815"/>
    <w:pPr>
      <w:spacing w:before="80"/>
      <w:outlineLvl w:val="4"/>
    </w:pPr>
    <w:rPr>
      <w:color w:val="918585"/>
      <w:sz w:val="20"/>
    </w:rPr>
  </w:style>
  <w:style w:type="paragraph" w:styleId="Heading6">
    <w:name w:val="heading 6"/>
    <w:basedOn w:val="HeadingBase"/>
    <w:next w:val="Normal"/>
    <w:link w:val="Heading6Char"/>
    <w:qFormat/>
    <w:rsid w:val="00276815"/>
    <w:pPr>
      <w:spacing w:before="60"/>
      <w:outlineLvl w:val="5"/>
    </w:pPr>
    <w:rPr>
      <w:color w:val="918585"/>
      <w:sz w:val="20"/>
    </w:rPr>
  </w:style>
  <w:style w:type="paragraph" w:styleId="Heading7">
    <w:name w:val="heading 7"/>
    <w:basedOn w:val="Normal"/>
    <w:next w:val="Normal"/>
    <w:link w:val="Heading7Char"/>
    <w:qFormat/>
    <w:rsid w:val="00276815"/>
    <w:pPr>
      <w:ind w:left="720"/>
      <w:outlineLvl w:val="6"/>
    </w:pPr>
    <w:rPr>
      <w:i/>
    </w:rPr>
  </w:style>
  <w:style w:type="paragraph" w:styleId="Heading8">
    <w:name w:val="heading 8"/>
    <w:basedOn w:val="Normal"/>
    <w:next w:val="Normal"/>
    <w:link w:val="Heading8Char"/>
    <w:qFormat/>
    <w:rsid w:val="00276815"/>
    <w:pPr>
      <w:ind w:left="720"/>
      <w:outlineLvl w:val="7"/>
    </w:pPr>
    <w:rPr>
      <w:i/>
    </w:rPr>
  </w:style>
  <w:style w:type="paragraph" w:styleId="Heading9">
    <w:name w:val="heading 9"/>
    <w:basedOn w:val="Normal"/>
    <w:next w:val="Normal"/>
    <w:link w:val="Heading9Char"/>
    <w:qFormat/>
    <w:rsid w:val="00276815"/>
    <w:pPr>
      <w:ind w:left="720"/>
      <w:outlineLvl w:val="8"/>
    </w:pPr>
    <w:rPr>
      <w:i/>
    </w:rPr>
  </w:style>
  <w:style w:type="character" w:default="1" w:styleId="DefaultParagraphFont">
    <w:name w:val="Default Paragraph Font"/>
    <w:uiPriority w:val="1"/>
    <w:unhideWhenUsed/>
    <w:rsid w:val="002768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6815"/>
  </w:style>
  <w:style w:type="character" w:customStyle="1" w:styleId="Heading1Char">
    <w:name w:val="Heading 1 Char"/>
    <w:basedOn w:val="DefaultParagraphFont"/>
    <w:link w:val="Heading1"/>
    <w:rsid w:val="00276815"/>
    <w:rPr>
      <w:rFonts w:ascii="Times New Roman" w:eastAsia="Times New Roman" w:hAnsi="Times New Roman" w:cs="Times New Roman"/>
      <w:b/>
      <w:sz w:val="32"/>
      <w:szCs w:val="20"/>
      <w:lang w:eastAsia="en-US"/>
    </w:rPr>
  </w:style>
  <w:style w:type="paragraph" w:styleId="BodyText">
    <w:name w:val="Body Text"/>
    <w:basedOn w:val="Normal"/>
    <w:link w:val="BodyTextChar"/>
    <w:rsid w:val="002768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6815"/>
    <w:rPr>
      <w:rFonts w:ascii="Times New Roman" w:eastAsia="Times New Roman" w:hAnsi="Times New Roman" w:cs="Times New Roman"/>
      <w:sz w:val="24"/>
      <w:lang w:eastAsia="en-US"/>
    </w:rPr>
  </w:style>
  <w:style w:type="paragraph" w:styleId="ListBullet">
    <w:name w:val="List Bullet"/>
    <w:basedOn w:val="List"/>
    <w:rsid w:val="00276815"/>
    <w:pPr>
      <w:numPr>
        <w:numId w:val="12"/>
      </w:numPr>
      <w:tabs>
        <w:tab w:val="clear" w:pos="340"/>
      </w:tabs>
      <w:spacing w:before="40" w:after="40"/>
    </w:pPr>
  </w:style>
  <w:style w:type="character" w:customStyle="1" w:styleId="SpecialBold">
    <w:name w:val="Special Bold"/>
    <w:basedOn w:val="DefaultParagraphFont"/>
    <w:rsid w:val="00276815"/>
    <w:rPr>
      <w:b/>
      <w:spacing w:val="0"/>
    </w:rPr>
  </w:style>
  <w:style w:type="paragraph" w:styleId="ListBullet2">
    <w:name w:val="List Bullet 2"/>
    <w:basedOn w:val="List2"/>
    <w:rsid w:val="00276815"/>
    <w:pPr>
      <w:numPr>
        <w:numId w:val="13"/>
      </w:numPr>
      <w:tabs>
        <w:tab w:val="clear" w:pos="680"/>
      </w:tabs>
    </w:pPr>
  </w:style>
  <w:style w:type="character" w:styleId="Emphasis">
    <w:name w:val="Emphasis"/>
    <w:basedOn w:val="DefaultParagraphFont"/>
    <w:qFormat/>
    <w:rsid w:val="00276815"/>
    <w:rPr>
      <w:i/>
    </w:rPr>
  </w:style>
  <w:style w:type="paragraph" w:customStyle="1" w:styleId="SuperHeading">
    <w:name w:val="SuperHeading"/>
    <w:basedOn w:val="Normal"/>
    <w:rsid w:val="00276815"/>
    <w:pPr>
      <w:spacing w:before="240" w:after="120"/>
      <w:outlineLvl w:val="0"/>
    </w:pPr>
    <w:rPr>
      <w:rFonts w:ascii="Times New Roman" w:hAnsi="Times New Roman"/>
      <w:b/>
      <w:sz w:val="32"/>
    </w:rPr>
  </w:style>
  <w:style w:type="paragraph" w:customStyle="1" w:styleId="AllowPageBreak">
    <w:name w:val="AllowPageBreak"/>
    <w:rsid w:val="002768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68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68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68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68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68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68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68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6815"/>
    <w:rPr>
      <w:rFonts w:ascii="Courier New" w:eastAsia="Times New Roman" w:hAnsi="Courier New" w:cs="Times New Roman"/>
      <w:i/>
      <w:szCs w:val="20"/>
      <w:lang w:eastAsia="en-US"/>
    </w:rPr>
  </w:style>
  <w:style w:type="paragraph" w:customStyle="1" w:styleId="HeadingBase">
    <w:name w:val="Heading Base"/>
    <w:rsid w:val="002768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6815"/>
    <w:pPr>
      <w:tabs>
        <w:tab w:val="right" w:leader="dot" w:pos="9072"/>
      </w:tabs>
      <w:ind w:left="567"/>
    </w:pPr>
    <w:rPr>
      <w:szCs w:val="22"/>
    </w:rPr>
  </w:style>
  <w:style w:type="paragraph" w:customStyle="1" w:styleId="TOCBase">
    <w:name w:val="TOC Base"/>
    <w:rsid w:val="002768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6815"/>
    <w:pPr>
      <w:tabs>
        <w:tab w:val="right" w:leader="dot" w:pos="9072"/>
      </w:tabs>
      <w:spacing w:before="40" w:after="40"/>
      <w:ind w:left="284"/>
    </w:pPr>
    <w:rPr>
      <w:rFonts w:ascii="Times New Roman" w:hAnsi="Times New Roman"/>
    </w:rPr>
  </w:style>
  <w:style w:type="paragraph" w:styleId="TOC1">
    <w:name w:val="toc 1"/>
    <w:basedOn w:val="TOCBase"/>
    <w:next w:val="Normal"/>
    <w:rsid w:val="002768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68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6815"/>
    <w:rPr>
      <w:rFonts w:ascii="Times New Roman" w:eastAsia="Times New Roman" w:hAnsi="Times New Roman" w:cs="Times New Roman"/>
      <w:sz w:val="16"/>
      <w:lang w:eastAsia="en-US"/>
    </w:rPr>
  </w:style>
  <w:style w:type="paragraph" w:styleId="Title">
    <w:name w:val="Title"/>
    <w:basedOn w:val="HeadingBase"/>
    <w:link w:val="TitleChar"/>
    <w:qFormat/>
    <w:rsid w:val="00276815"/>
    <w:pPr>
      <w:spacing w:before="5040"/>
      <w:jc w:val="center"/>
    </w:pPr>
    <w:rPr>
      <w:sz w:val="48"/>
      <w:szCs w:val="72"/>
      <w:lang w:val="en-US"/>
    </w:rPr>
  </w:style>
  <w:style w:type="character" w:customStyle="1" w:styleId="TitleChar">
    <w:name w:val="Title Char"/>
    <w:basedOn w:val="DefaultParagraphFont"/>
    <w:link w:val="Title"/>
    <w:rsid w:val="002768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6815"/>
    <w:pPr>
      <w:tabs>
        <w:tab w:val="left" w:pos="3600"/>
        <w:tab w:val="left" w:pos="3958"/>
      </w:tabs>
    </w:pPr>
  </w:style>
  <w:style w:type="paragraph" w:styleId="List">
    <w:name w:val="List"/>
    <w:basedOn w:val="BodyText"/>
    <w:next w:val="BodyText"/>
    <w:rsid w:val="00276815"/>
    <w:pPr>
      <w:tabs>
        <w:tab w:val="left" w:pos="340"/>
      </w:tabs>
      <w:spacing w:before="60" w:after="60"/>
      <w:ind w:left="340" w:hanging="340"/>
    </w:pPr>
  </w:style>
  <w:style w:type="paragraph" w:customStyle="1" w:styleId="Note">
    <w:name w:val="Note"/>
    <w:basedOn w:val="BodyText"/>
    <w:rsid w:val="002768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6815"/>
    <w:pPr>
      <w:framePr w:wrap="auto" w:hAnchor="text" w:y="6049"/>
    </w:pPr>
    <w:rPr>
      <w:color w:val="000000"/>
      <w:sz w:val="40"/>
    </w:rPr>
  </w:style>
  <w:style w:type="paragraph" w:customStyle="1" w:styleId="TOCTitle">
    <w:name w:val="TOCTitle"/>
    <w:basedOn w:val="Heading1"/>
    <w:rsid w:val="00276815"/>
    <w:pPr>
      <w:spacing w:after="240"/>
      <w:jc w:val="center"/>
      <w:outlineLvl w:val="9"/>
    </w:pPr>
    <w:rPr>
      <w:caps/>
    </w:rPr>
  </w:style>
  <w:style w:type="paragraph" w:customStyle="1" w:styleId="Version">
    <w:name w:val="Version"/>
    <w:rsid w:val="002768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6815"/>
    <w:pPr>
      <w:keepNext w:val="0"/>
      <w:tabs>
        <w:tab w:val="right" w:pos="4176"/>
      </w:tabs>
      <w:ind w:left="198" w:hanging="198"/>
    </w:pPr>
    <w:rPr>
      <w:rFonts w:ascii="Garamond" w:hAnsi="Garamond"/>
    </w:rPr>
  </w:style>
  <w:style w:type="paragraph" w:styleId="IndexHeading">
    <w:name w:val="index heading"/>
    <w:basedOn w:val="Normal"/>
    <w:next w:val="Index1"/>
    <w:semiHidden/>
    <w:rsid w:val="00276815"/>
    <w:pPr>
      <w:spacing w:before="120" w:after="120"/>
    </w:pPr>
    <w:rPr>
      <w:rFonts w:ascii="Arial" w:hAnsi="Arial"/>
      <w:b/>
      <w:color w:val="918585"/>
      <w:sz w:val="24"/>
    </w:rPr>
  </w:style>
  <w:style w:type="paragraph" w:styleId="Header">
    <w:name w:val="header"/>
    <w:basedOn w:val="Normal"/>
    <w:link w:val="HeaderChar"/>
    <w:rsid w:val="002768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6815"/>
    <w:rPr>
      <w:rFonts w:ascii="Times New Roman" w:eastAsia="Times New Roman" w:hAnsi="Times New Roman" w:cs="Times New Roman"/>
      <w:sz w:val="16"/>
      <w:szCs w:val="20"/>
      <w:lang w:val="en-GB" w:eastAsia="en-US"/>
    </w:rPr>
  </w:style>
  <w:style w:type="paragraph" w:customStyle="1" w:styleId="Chapter">
    <w:name w:val="Chapter"/>
    <w:basedOn w:val="Normal"/>
    <w:rsid w:val="00276815"/>
    <w:pPr>
      <w:spacing w:before="240"/>
    </w:pPr>
    <w:rPr>
      <w:rFonts w:ascii="Times New Roman" w:hAnsi="Times New Roman"/>
      <w:smallCaps/>
      <w:spacing w:val="80"/>
      <w:sz w:val="28"/>
    </w:rPr>
  </w:style>
  <w:style w:type="paragraph" w:customStyle="1" w:styleId="InChapter">
    <w:name w:val="InChapter"/>
    <w:basedOn w:val="Heading3"/>
    <w:rsid w:val="00276815"/>
    <w:pPr>
      <w:spacing w:after="240"/>
      <w:outlineLvl w:val="9"/>
    </w:pPr>
    <w:rPr>
      <w:noProof/>
    </w:rPr>
  </w:style>
  <w:style w:type="paragraph" w:styleId="Index2">
    <w:name w:val="index 2"/>
    <w:basedOn w:val="Normal"/>
    <w:next w:val="Normal"/>
    <w:semiHidden/>
    <w:rsid w:val="00276815"/>
    <w:pPr>
      <w:tabs>
        <w:tab w:val="right" w:pos="4176"/>
      </w:tabs>
      <w:ind w:left="568" w:hanging="284"/>
    </w:pPr>
    <w:rPr>
      <w:rFonts w:ascii="Garamond" w:hAnsi="Garamond"/>
    </w:rPr>
  </w:style>
  <w:style w:type="paragraph" w:customStyle="1" w:styleId="Byline">
    <w:name w:val="Byline"/>
    <w:rsid w:val="002768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6815"/>
    <w:pPr>
      <w:tabs>
        <w:tab w:val="clear" w:pos="3600"/>
        <w:tab w:val="clear" w:pos="3958"/>
      </w:tabs>
      <w:jc w:val="right"/>
    </w:pPr>
  </w:style>
  <w:style w:type="paragraph" w:styleId="Caption">
    <w:name w:val="caption"/>
    <w:basedOn w:val="BodyText"/>
    <w:next w:val="Normal"/>
    <w:qFormat/>
    <w:rsid w:val="00276815"/>
    <w:pPr>
      <w:framePr w:w="2268" w:hSpace="181" w:vSpace="181" w:wrap="around" w:vAnchor="text" w:hAnchor="page" w:x="1135" w:y="285" w:anchorLock="1"/>
    </w:pPr>
    <w:rPr>
      <w:i/>
    </w:rPr>
  </w:style>
  <w:style w:type="paragraph" w:customStyle="1" w:styleId="MiniTOCTitle">
    <w:name w:val="MiniTOCTitle"/>
    <w:basedOn w:val="Heading4"/>
    <w:rsid w:val="00276815"/>
    <w:pPr>
      <w:spacing w:before="240"/>
      <w:outlineLvl w:val="9"/>
    </w:pPr>
    <w:rPr>
      <w:noProof/>
      <w:sz w:val="24"/>
    </w:rPr>
  </w:style>
  <w:style w:type="paragraph" w:customStyle="1" w:styleId="MiniTOCItem">
    <w:name w:val="MiniTOCItem"/>
    <w:basedOn w:val="ListBullet"/>
    <w:rsid w:val="00276815"/>
    <w:pPr>
      <w:numPr>
        <w:numId w:val="0"/>
      </w:numPr>
      <w:tabs>
        <w:tab w:val="right" w:leader="dot" w:pos="6521"/>
      </w:tabs>
      <w:spacing w:before="0" w:after="0"/>
    </w:pPr>
  </w:style>
  <w:style w:type="paragraph" w:customStyle="1" w:styleId="TOFTitle">
    <w:name w:val="TOFTitle"/>
    <w:basedOn w:val="TOCTitle"/>
    <w:rsid w:val="00276815"/>
  </w:style>
  <w:style w:type="paragraph" w:styleId="TableofFigures">
    <w:name w:val="table of figures"/>
    <w:basedOn w:val="Normal"/>
    <w:next w:val="Normal"/>
    <w:semiHidden/>
    <w:rsid w:val="00276815"/>
    <w:pPr>
      <w:tabs>
        <w:tab w:val="right" w:leader="dot" w:pos="9072"/>
      </w:tabs>
      <w:ind w:left="970" w:hanging="403"/>
    </w:pPr>
    <w:rPr>
      <w:rFonts w:ascii="Times New Roman" w:hAnsi="Times New Roman"/>
      <w:b/>
    </w:rPr>
  </w:style>
  <w:style w:type="paragraph" w:styleId="ListNumber">
    <w:name w:val="List Number"/>
    <w:basedOn w:val="List"/>
    <w:rsid w:val="00276815"/>
    <w:pPr>
      <w:numPr>
        <w:numId w:val="15"/>
      </w:numPr>
      <w:tabs>
        <w:tab w:val="clear" w:pos="340"/>
      </w:tabs>
    </w:pPr>
  </w:style>
  <w:style w:type="character" w:customStyle="1" w:styleId="WingdingSymbols">
    <w:name w:val="Wingding Symbols"/>
    <w:rsid w:val="00276815"/>
    <w:rPr>
      <w:rFonts w:ascii="Wingdings" w:hAnsi="Wingdings"/>
    </w:rPr>
  </w:style>
  <w:style w:type="paragraph" w:customStyle="1" w:styleId="TableHeading">
    <w:name w:val="Table Heading"/>
    <w:basedOn w:val="HeadingBase"/>
    <w:rsid w:val="00276815"/>
    <w:pPr>
      <w:keepLines/>
      <w:pBdr>
        <w:bottom w:val="single" w:sz="6" w:space="1" w:color="918585"/>
      </w:pBdr>
      <w:spacing w:before="240"/>
    </w:pPr>
  </w:style>
  <w:style w:type="character" w:customStyle="1" w:styleId="HotSpot">
    <w:name w:val="HotSpot"/>
    <w:rsid w:val="00276815"/>
    <w:rPr>
      <w:color w:val="0033CC"/>
      <w:u w:val="none"/>
    </w:rPr>
  </w:style>
  <w:style w:type="paragraph" w:customStyle="1" w:styleId="BodyTextRight">
    <w:name w:val="Body Text Right"/>
    <w:basedOn w:val="BodyText"/>
    <w:rsid w:val="00276815"/>
    <w:pPr>
      <w:spacing w:before="0" w:after="0"/>
      <w:jc w:val="right"/>
    </w:pPr>
  </w:style>
  <w:style w:type="paragraph" w:styleId="Index3">
    <w:name w:val="index 3"/>
    <w:basedOn w:val="ListNumber2"/>
    <w:next w:val="Normal"/>
    <w:semiHidden/>
    <w:rsid w:val="00276815"/>
    <w:pPr>
      <w:numPr>
        <w:numId w:val="0"/>
      </w:numPr>
      <w:tabs>
        <w:tab w:val="right" w:leader="dot" w:pos="4176"/>
      </w:tabs>
    </w:pPr>
  </w:style>
  <w:style w:type="paragraph" w:styleId="ListNumber2">
    <w:name w:val="List Number 2"/>
    <w:basedOn w:val="List2"/>
    <w:rsid w:val="00276815"/>
    <w:pPr>
      <w:numPr>
        <w:numId w:val="10"/>
      </w:numPr>
      <w:tabs>
        <w:tab w:val="clear" w:pos="1060"/>
      </w:tabs>
    </w:pPr>
  </w:style>
  <w:style w:type="paragraph" w:customStyle="1" w:styleId="MarginNote">
    <w:name w:val="Margin Note"/>
    <w:basedOn w:val="BodyText"/>
    <w:rsid w:val="002768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68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68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6815"/>
    <w:rPr>
      <w:sz w:val="32"/>
    </w:rPr>
  </w:style>
  <w:style w:type="paragraph" w:customStyle="1" w:styleId="HeadingProcedure">
    <w:name w:val="Heading Procedure"/>
    <w:basedOn w:val="HeadingBase"/>
    <w:next w:val="Normal"/>
    <w:rsid w:val="00276815"/>
    <w:pPr>
      <w:tabs>
        <w:tab w:val="left" w:pos="0"/>
      </w:tabs>
      <w:spacing w:before="120" w:after="60"/>
    </w:pPr>
    <w:rPr>
      <w:i/>
      <w:color w:val="918585"/>
      <w:sz w:val="22"/>
    </w:rPr>
  </w:style>
  <w:style w:type="paragraph" w:customStyle="1" w:styleId="TableBodyText">
    <w:name w:val="Table Body Text"/>
    <w:basedOn w:val="BodyText"/>
    <w:rsid w:val="00276815"/>
    <w:pPr>
      <w:spacing w:before="60" w:after="60"/>
    </w:pPr>
  </w:style>
  <w:style w:type="paragraph" w:styleId="ListContinue">
    <w:name w:val="List Continue"/>
    <w:basedOn w:val="List"/>
    <w:rsid w:val="00276815"/>
    <w:pPr>
      <w:ind w:firstLine="0"/>
    </w:pPr>
  </w:style>
  <w:style w:type="paragraph" w:customStyle="1" w:styleId="ListNote">
    <w:name w:val="List Note"/>
    <w:basedOn w:val="List"/>
    <w:rsid w:val="00276815"/>
    <w:pPr>
      <w:pBdr>
        <w:top w:val="single" w:sz="6" w:space="2" w:color="918585"/>
        <w:bottom w:val="single" w:sz="6" w:space="2" w:color="918585"/>
      </w:pBdr>
      <w:tabs>
        <w:tab w:val="left" w:pos="1021"/>
      </w:tabs>
      <w:ind w:firstLine="0"/>
    </w:pPr>
  </w:style>
  <w:style w:type="paragraph" w:customStyle="1" w:styleId="Warning">
    <w:name w:val="Warning"/>
    <w:basedOn w:val="BodyText"/>
    <w:rsid w:val="00276815"/>
    <w:pPr>
      <w:shd w:val="clear" w:color="auto" w:fill="D9D9D9"/>
      <w:tabs>
        <w:tab w:val="left" w:pos="992"/>
      </w:tabs>
      <w:ind w:left="119" w:right="119"/>
    </w:pPr>
    <w:rPr>
      <w:sz w:val="20"/>
    </w:rPr>
  </w:style>
  <w:style w:type="paragraph" w:customStyle="1" w:styleId="MarginIcons">
    <w:name w:val="Margin Icons"/>
    <w:basedOn w:val="BodyText"/>
    <w:rsid w:val="002768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6815"/>
    <w:rPr>
      <w:rFonts w:ascii="Courier New" w:hAnsi="Courier New"/>
    </w:rPr>
  </w:style>
  <w:style w:type="paragraph" w:customStyle="1" w:styleId="NoteBullet">
    <w:name w:val="Note Bullet"/>
    <w:basedOn w:val="Note"/>
    <w:rsid w:val="00276815"/>
    <w:pPr>
      <w:tabs>
        <w:tab w:val="clear" w:pos="680"/>
      </w:tabs>
      <w:spacing w:before="60" w:after="60"/>
    </w:pPr>
  </w:style>
  <w:style w:type="paragraph" w:customStyle="1" w:styleId="SubHeading2">
    <w:name w:val="SubHeading2"/>
    <w:basedOn w:val="HeadingBase"/>
    <w:rsid w:val="00276815"/>
    <w:pPr>
      <w:spacing w:before="240" w:after="60"/>
    </w:pPr>
    <w:rPr>
      <w:sz w:val="20"/>
    </w:rPr>
  </w:style>
  <w:style w:type="paragraph" w:customStyle="1" w:styleId="SubHeading1">
    <w:name w:val="SubHeading1"/>
    <w:basedOn w:val="HeadingBase"/>
    <w:rsid w:val="00276815"/>
    <w:pPr>
      <w:spacing w:before="240" w:after="60"/>
    </w:pPr>
    <w:rPr>
      <w:color w:val="918585"/>
      <w:sz w:val="22"/>
    </w:rPr>
  </w:style>
  <w:style w:type="paragraph" w:customStyle="1" w:styleId="SideHeading">
    <w:name w:val="Side Heading"/>
    <w:basedOn w:val="HeadingBase"/>
    <w:rsid w:val="002768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6815"/>
    <w:pPr>
      <w:tabs>
        <w:tab w:val="num" w:pos="360"/>
      </w:tabs>
    </w:pPr>
  </w:style>
  <w:style w:type="paragraph" w:styleId="PlainText">
    <w:name w:val="Plain Text"/>
    <w:basedOn w:val="Normal"/>
    <w:link w:val="PlainTextChar"/>
    <w:rsid w:val="00276815"/>
    <w:rPr>
      <w:sz w:val="20"/>
    </w:rPr>
  </w:style>
  <w:style w:type="character" w:customStyle="1" w:styleId="PlainTextChar">
    <w:name w:val="Plain Text Char"/>
    <w:basedOn w:val="DefaultParagraphFont"/>
    <w:link w:val="PlainText"/>
    <w:rsid w:val="00276815"/>
    <w:rPr>
      <w:rFonts w:ascii="Courier New" w:eastAsia="Times New Roman" w:hAnsi="Courier New" w:cs="Times New Roman"/>
      <w:sz w:val="20"/>
      <w:szCs w:val="20"/>
      <w:lang w:eastAsia="en-US"/>
    </w:rPr>
  </w:style>
  <w:style w:type="character" w:customStyle="1" w:styleId="MenuOption">
    <w:name w:val="Menu Option"/>
    <w:basedOn w:val="DefaultParagraphFont"/>
    <w:rsid w:val="00276815"/>
    <w:rPr>
      <w:b/>
      <w:smallCaps/>
    </w:rPr>
  </w:style>
  <w:style w:type="paragraph" w:customStyle="1" w:styleId="TableListNumber">
    <w:name w:val="Table List Number"/>
    <w:basedOn w:val="ListNumber"/>
    <w:rsid w:val="00276815"/>
    <w:pPr>
      <w:numPr>
        <w:numId w:val="0"/>
      </w:numPr>
    </w:pPr>
  </w:style>
  <w:style w:type="paragraph" w:styleId="TOC4">
    <w:name w:val="toc 4"/>
    <w:basedOn w:val="TOCBase"/>
    <w:next w:val="Normal"/>
    <w:semiHidden/>
    <w:rsid w:val="00276815"/>
    <w:pPr>
      <w:tabs>
        <w:tab w:val="right" w:leader="dot" w:pos="9071"/>
      </w:tabs>
      <w:ind w:left="1701"/>
    </w:pPr>
  </w:style>
  <w:style w:type="paragraph" w:customStyle="1" w:styleId="ListAlpha">
    <w:name w:val="List Alpha"/>
    <w:basedOn w:val="List"/>
    <w:rsid w:val="00276815"/>
    <w:pPr>
      <w:numPr>
        <w:numId w:val="9"/>
      </w:numPr>
    </w:pPr>
  </w:style>
  <w:style w:type="paragraph" w:customStyle="1" w:styleId="ListAlpha2">
    <w:name w:val="List Alpha 2"/>
    <w:basedOn w:val="List2"/>
    <w:rsid w:val="00276815"/>
    <w:pPr>
      <w:numPr>
        <w:numId w:val="8"/>
      </w:numPr>
    </w:pPr>
  </w:style>
  <w:style w:type="paragraph" w:styleId="List2">
    <w:name w:val="List 2"/>
    <w:basedOn w:val="BodyText"/>
    <w:rsid w:val="00276815"/>
    <w:pPr>
      <w:tabs>
        <w:tab w:val="left" w:pos="680"/>
      </w:tabs>
      <w:spacing w:before="60" w:after="60"/>
      <w:ind w:left="680" w:hanging="340"/>
    </w:pPr>
  </w:style>
  <w:style w:type="paragraph" w:styleId="List3">
    <w:name w:val="List 3"/>
    <w:basedOn w:val="BodyText"/>
    <w:rsid w:val="00276815"/>
    <w:pPr>
      <w:tabs>
        <w:tab w:val="left" w:pos="1021"/>
      </w:tabs>
      <w:spacing w:before="60" w:after="60"/>
      <w:ind w:left="1020" w:hanging="340"/>
    </w:pPr>
  </w:style>
  <w:style w:type="paragraph" w:styleId="List4">
    <w:name w:val="List 4"/>
    <w:basedOn w:val="BodyText"/>
    <w:rsid w:val="00276815"/>
    <w:pPr>
      <w:tabs>
        <w:tab w:val="left" w:pos="1361"/>
      </w:tabs>
      <w:spacing w:before="60" w:after="60"/>
      <w:ind w:left="1361" w:hanging="340"/>
    </w:pPr>
  </w:style>
  <w:style w:type="paragraph" w:styleId="List5">
    <w:name w:val="List 5"/>
    <w:basedOn w:val="BodyText"/>
    <w:rsid w:val="00276815"/>
    <w:pPr>
      <w:tabs>
        <w:tab w:val="left" w:pos="1701"/>
      </w:tabs>
      <w:spacing w:before="60" w:after="60"/>
      <w:ind w:left="1701" w:hanging="340"/>
    </w:pPr>
  </w:style>
  <w:style w:type="paragraph" w:styleId="ListBullet3">
    <w:name w:val="List Bullet 3"/>
    <w:basedOn w:val="List3"/>
    <w:rsid w:val="00276815"/>
    <w:pPr>
      <w:numPr>
        <w:numId w:val="14"/>
      </w:numPr>
      <w:tabs>
        <w:tab w:val="clear" w:pos="1021"/>
      </w:tabs>
      <w:ind w:left="1037" w:hanging="357"/>
    </w:pPr>
  </w:style>
  <w:style w:type="paragraph" w:styleId="ListBullet4">
    <w:name w:val="List Bullet 4"/>
    <w:basedOn w:val="List4"/>
    <w:rsid w:val="00276815"/>
    <w:pPr>
      <w:numPr>
        <w:numId w:val="3"/>
      </w:numPr>
      <w:tabs>
        <w:tab w:val="clear" w:pos="1361"/>
      </w:tabs>
    </w:pPr>
  </w:style>
  <w:style w:type="paragraph" w:styleId="ListBullet5">
    <w:name w:val="List Bullet 5"/>
    <w:basedOn w:val="List5"/>
    <w:rsid w:val="00276815"/>
    <w:pPr>
      <w:numPr>
        <w:numId w:val="4"/>
      </w:numPr>
    </w:pPr>
  </w:style>
  <w:style w:type="paragraph" w:styleId="ListContinue2">
    <w:name w:val="List Continue 2"/>
    <w:basedOn w:val="List2"/>
    <w:rsid w:val="00276815"/>
    <w:pPr>
      <w:ind w:firstLine="0"/>
    </w:pPr>
  </w:style>
  <w:style w:type="paragraph" w:styleId="ListContinue3">
    <w:name w:val="List Continue 3"/>
    <w:basedOn w:val="List3"/>
    <w:rsid w:val="00276815"/>
    <w:pPr>
      <w:ind w:left="1021" w:firstLine="0"/>
    </w:pPr>
  </w:style>
  <w:style w:type="paragraph" w:styleId="ListContinue4">
    <w:name w:val="List Continue 4"/>
    <w:basedOn w:val="List4"/>
    <w:rsid w:val="00276815"/>
    <w:pPr>
      <w:ind w:firstLine="0"/>
    </w:pPr>
  </w:style>
  <w:style w:type="paragraph" w:styleId="ListContinue5">
    <w:name w:val="List Continue 5"/>
    <w:basedOn w:val="List5"/>
    <w:rsid w:val="00276815"/>
    <w:pPr>
      <w:ind w:firstLine="0"/>
    </w:pPr>
  </w:style>
  <w:style w:type="paragraph" w:styleId="ListNumber3">
    <w:name w:val="List Number 3"/>
    <w:basedOn w:val="List3"/>
    <w:rsid w:val="00276815"/>
    <w:pPr>
      <w:numPr>
        <w:numId w:val="5"/>
      </w:numPr>
    </w:pPr>
  </w:style>
  <w:style w:type="paragraph" w:styleId="ListNumber4">
    <w:name w:val="List Number 4"/>
    <w:basedOn w:val="List4"/>
    <w:rsid w:val="00276815"/>
    <w:pPr>
      <w:numPr>
        <w:numId w:val="6"/>
      </w:numPr>
    </w:pPr>
  </w:style>
  <w:style w:type="paragraph" w:styleId="ListNumber5">
    <w:name w:val="List Number 5"/>
    <w:basedOn w:val="List5"/>
    <w:rsid w:val="00276815"/>
    <w:pPr>
      <w:numPr>
        <w:numId w:val="7"/>
      </w:numPr>
    </w:pPr>
  </w:style>
  <w:style w:type="paragraph" w:styleId="BlockText">
    <w:name w:val="Block Text"/>
    <w:basedOn w:val="Normal"/>
    <w:rsid w:val="00276815"/>
    <w:pPr>
      <w:spacing w:after="120"/>
      <w:ind w:left="1440" w:right="1440"/>
    </w:pPr>
  </w:style>
  <w:style w:type="character" w:customStyle="1" w:styleId="Subscript">
    <w:name w:val="Subscript"/>
    <w:basedOn w:val="DefaultParagraphFont"/>
    <w:rsid w:val="00276815"/>
    <w:rPr>
      <w:sz w:val="16"/>
      <w:vertAlign w:val="subscript"/>
    </w:rPr>
  </w:style>
  <w:style w:type="character" w:customStyle="1" w:styleId="Superscript">
    <w:name w:val="Superscript"/>
    <w:basedOn w:val="DefaultParagraphFont"/>
    <w:rsid w:val="00276815"/>
    <w:rPr>
      <w:sz w:val="16"/>
      <w:vertAlign w:val="superscript"/>
    </w:rPr>
  </w:style>
  <w:style w:type="character" w:customStyle="1" w:styleId="Symbols">
    <w:name w:val="Symbols"/>
    <w:basedOn w:val="DefaultParagraphFont"/>
    <w:rsid w:val="00276815"/>
    <w:rPr>
      <w:rFonts w:ascii="Symbol" w:hAnsi="Symbol"/>
    </w:rPr>
  </w:style>
  <w:style w:type="character" w:customStyle="1" w:styleId="MenuOptions">
    <w:name w:val="Menu Options"/>
    <w:basedOn w:val="DefaultParagraphFont"/>
    <w:rsid w:val="00276815"/>
    <w:rPr>
      <w:rFonts w:ascii="Arial Narrow" w:hAnsi="Arial Narrow"/>
      <w:smallCaps/>
    </w:rPr>
  </w:style>
  <w:style w:type="character" w:customStyle="1" w:styleId="Buttons">
    <w:name w:val="Buttons"/>
    <w:basedOn w:val="DefaultParagraphFont"/>
    <w:rsid w:val="00276815"/>
    <w:rPr>
      <w:b/>
    </w:rPr>
  </w:style>
  <w:style w:type="character" w:customStyle="1" w:styleId="Underlined">
    <w:name w:val="Underlined"/>
    <w:basedOn w:val="DefaultParagraphFont"/>
    <w:rsid w:val="00276815"/>
    <w:rPr>
      <w:u w:val="single"/>
    </w:rPr>
  </w:style>
  <w:style w:type="paragraph" w:customStyle="1" w:styleId="TableBodyTextRight">
    <w:name w:val="Table Body Text Right"/>
    <w:basedOn w:val="TableBodyText"/>
    <w:rsid w:val="00276815"/>
    <w:pPr>
      <w:widowControl w:val="0"/>
      <w:autoSpaceDE w:val="0"/>
      <w:autoSpaceDN w:val="0"/>
      <w:adjustRightInd w:val="0"/>
      <w:jc w:val="right"/>
    </w:pPr>
    <w:rPr>
      <w:rFonts w:cs="Arial"/>
      <w:szCs w:val="18"/>
    </w:rPr>
  </w:style>
  <w:style w:type="paragraph" w:customStyle="1" w:styleId="CopyrightText">
    <w:name w:val="Copyright Text"/>
    <w:basedOn w:val="BodyText"/>
    <w:rsid w:val="00276815"/>
    <w:rPr>
      <w:sz w:val="18"/>
    </w:rPr>
  </w:style>
  <w:style w:type="paragraph" w:customStyle="1" w:styleId="BodySmallRight">
    <w:name w:val="Body Small Right"/>
    <w:basedOn w:val="BodyTextRight"/>
    <w:rsid w:val="00276815"/>
    <w:rPr>
      <w:sz w:val="18"/>
      <w:szCs w:val="18"/>
    </w:rPr>
  </w:style>
  <w:style w:type="paragraph" w:customStyle="1" w:styleId="MarginEdition">
    <w:name w:val="Margin Edition"/>
    <w:basedOn w:val="MarginNote"/>
    <w:rsid w:val="00276815"/>
    <w:pPr>
      <w:spacing w:before="0" w:after="0"/>
    </w:pPr>
    <w:rPr>
      <w:rFonts w:ascii="Times New Roman" w:hAnsi="Times New Roman"/>
      <w:color w:val="999999"/>
    </w:rPr>
  </w:style>
  <w:style w:type="paragraph" w:customStyle="1" w:styleId="Spacer">
    <w:name w:val="Spacer"/>
    <w:basedOn w:val="Normal"/>
    <w:rsid w:val="00276815"/>
    <w:rPr>
      <w:sz w:val="2"/>
      <w:szCs w:val="2"/>
    </w:rPr>
  </w:style>
  <w:style w:type="character" w:customStyle="1" w:styleId="Small">
    <w:name w:val="Small"/>
    <w:basedOn w:val="DefaultParagraphFont"/>
    <w:rsid w:val="00276815"/>
    <w:rPr>
      <w:sz w:val="16"/>
    </w:rPr>
  </w:style>
  <w:style w:type="paragraph" w:customStyle="1" w:styleId="WideTable">
    <w:name w:val="Wide Table"/>
    <w:basedOn w:val="Normal"/>
    <w:rsid w:val="00276815"/>
    <w:pPr>
      <w:ind w:left="-1418"/>
    </w:pPr>
    <w:rPr>
      <w:sz w:val="2"/>
      <w:szCs w:val="2"/>
    </w:rPr>
  </w:style>
  <w:style w:type="character" w:styleId="PageNumber">
    <w:name w:val="page number"/>
    <w:basedOn w:val="DefaultParagraphFont"/>
    <w:rsid w:val="00276815"/>
  </w:style>
  <w:style w:type="paragraph" w:styleId="Quote">
    <w:name w:val="Quote"/>
    <w:basedOn w:val="Heading1"/>
    <w:link w:val="QuoteChar"/>
    <w:qFormat/>
    <w:rsid w:val="00276815"/>
    <w:rPr>
      <w:b w:val="0"/>
      <w:sz w:val="72"/>
      <w:szCs w:val="72"/>
      <w:lang w:val="en-NZ"/>
    </w:rPr>
  </w:style>
  <w:style w:type="character" w:customStyle="1" w:styleId="QuoteChar">
    <w:name w:val="Quote Char"/>
    <w:basedOn w:val="DefaultParagraphFont"/>
    <w:link w:val="Quote"/>
    <w:rsid w:val="002768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6815"/>
    <w:pPr>
      <w:pageBreakBefore/>
    </w:pPr>
  </w:style>
  <w:style w:type="paragraph" w:customStyle="1" w:styleId="Border">
    <w:name w:val="Border"/>
    <w:basedOn w:val="Normal"/>
    <w:qFormat/>
    <w:rsid w:val="002768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6815"/>
    <w:rPr>
      <w:b/>
      <w:bCs/>
      <w:i/>
      <w:iCs/>
      <w:color w:val="auto"/>
    </w:rPr>
  </w:style>
  <w:style w:type="paragraph" w:styleId="IntenseQuote">
    <w:name w:val="Intense Quote"/>
    <w:basedOn w:val="Normal"/>
    <w:next w:val="Normal"/>
    <w:link w:val="IntenseQuoteChar"/>
    <w:uiPriority w:val="30"/>
    <w:qFormat/>
    <w:rsid w:val="002768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68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6815"/>
    <w:rPr>
      <w:smallCaps/>
      <w:color w:val="auto"/>
      <w:u w:val="single"/>
    </w:rPr>
  </w:style>
  <w:style w:type="character" w:styleId="IntenseReference">
    <w:name w:val="Intense Reference"/>
    <w:basedOn w:val="DefaultParagraphFont"/>
    <w:uiPriority w:val="32"/>
    <w:qFormat/>
    <w:rsid w:val="00276815"/>
    <w:rPr>
      <w:b/>
      <w:bCs/>
      <w:smallCaps/>
      <w:color w:val="auto"/>
      <w:spacing w:val="5"/>
      <w:u w:val="single"/>
    </w:rPr>
  </w:style>
  <w:style w:type="paragraph" w:customStyle="1" w:styleId="2ColumnHeading">
    <w:name w:val="2Column Heading"/>
    <w:basedOn w:val="BodyText"/>
    <w:qFormat/>
    <w:rsid w:val="00276815"/>
    <w:pPr>
      <w:spacing w:after="60"/>
      <w:ind w:left="-2268"/>
    </w:pPr>
    <w:rPr>
      <w:b/>
    </w:rPr>
  </w:style>
  <w:style w:type="paragraph" w:customStyle="1" w:styleId="Heading1TOC">
    <w:name w:val="Heading1 TOC"/>
    <w:basedOn w:val="Normal"/>
    <w:qFormat/>
    <w:rsid w:val="00276815"/>
    <w:pPr>
      <w:spacing w:before="240" w:after="120"/>
    </w:pPr>
    <w:rPr>
      <w:rFonts w:ascii="Times New Roman" w:hAnsi="Times New Roman"/>
      <w:b/>
      <w:sz w:val="32"/>
    </w:rPr>
  </w:style>
  <w:style w:type="paragraph" w:customStyle="1" w:styleId="Heading2TOC">
    <w:name w:val="Heading2 TOC"/>
    <w:basedOn w:val="Normal"/>
    <w:qFormat/>
    <w:rsid w:val="00276815"/>
    <w:pPr>
      <w:spacing w:before="240" w:after="60"/>
    </w:pPr>
    <w:rPr>
      <w:rFonts w:ascii="Times New Roman" w:hAnsi="Times New Roman"/>
      <w:b/>
      <w:sz w:val="28"/>
    </w:rPr>
  </w:style>
  <w:style w:type="character" w:customStyle="1" w:styleId="Underline">
    <w:name w:val="Underline"/>
    <w:basedOn w:val="DefaultParagraphFont"/>
    <w:qFormat/>
    <w:rsid w:val="00276815"/>
    <w:rPr>
      <w:u w:val="single"/>
    </w:rPr>
  </w:style>
  <w:style w:type="character" w:customStyle="1" w:styleId="BoldandItalics">
    <w:name w:val="Bold and Italics"/>
    <w:qFormat/>
    <w:rsid w:val="00276815"/>
    <w:rPr>
      <w:b/>
      <w:i/>
      <w:u w:val="none"/>
    </w:rPr>
  </w:style>
  <w:style w:type="paragraph" w:styleId="BalloonText">
    <w:name w:val="Balloon Text"/>
    <w:basedOn w:val="Normal"/>
    <w:link w:val="BalloonTextChar"/>
    <w:rsid w:val="00276815"/>
    <w:rPr>
      <w:rFonts w:ascii="Tahoma" w:hAnsi="Tahoma" w:cs="Tahoma"/>
      <w:sz w:val="16"/>
      <w:szCs w:val="16"/>
    </w:rPr>
  </w:style>
  <w:style w:type="character" w:customStyle="1" w:styleId="BalloonTextChar">
    <w:name w:val="Balloon Text Char"/>
    <w:basedOn w:val="DefaultParagraphFont"/>
    <w:link w:val="BalloonText"/>
    <w:rsid w:val="002768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68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68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6815"/>
    <w:rPr>
      <w:b/>
      <w:color w:val="660033"/>
      <w:spacing w:val="0"/>
    </w:rPr>
  </w:style>
  <w:style w:type="paragraph" w:customStyle="1" w:styleId="Nameditemlist">
    <w:name w:val="Named item list"/>
    <w:basedOn w:val="BodyText"/>
    <w:qFormat/>
    <w:rsid w:val="00276815"/>
    <w:pPr>
      <w:tabs>
        <w:tab w:val="left" w:pos="2835"/>
      </w:tabs>
      <w:ind w:left="2835" w:hanging="2835"/>
    </w:pPr>
  </w:style>
  <w:style w:type="paragraph" w:customStyle="1" w:styleId="BodyTextnopadding">
    <w:name w:val="Body Text no padding"/>
    <w:basedOn w:val="BodyText"/>
    <w:qFormat/>
    <w:rsid w:val="00276815"/>
    <w:pPr>
      <w:spacing w:before="0" w:after="0"/>
    </w:pPr>
  </w:style>
  <w:style w:type="paragraph" w:customStyle="1" w:styleId="BodyTextBold">
    <w:name w:val="Body Text Bold"/>
    <w:basedOn w:val="BodyText"/>
    <w:qFormat/>
    <w:rsid w:val="00276815"/>
    <w:rPr>
      <w:b/>
    </w:rPr>
  </w:style>
  <w:style w:type="character" w:styleId="Hyperlink">
    <w:name w:val="Hyperlink"/>
    <w:basedOn w:val="DefaultParagraphFont"/>
    <w:uiPriority w:val="99"/>
    <w:unhideWhenUsed/>
    <w:rsid w:val="000726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1241</Words>
  <Characters>7899</Characters>
  <Application>Microsoft Office Word</Application>
  <DocSecurity>0</DocSecurity>
  <Lines>232</Lines>
  <Paragraphs>166</Paragraphs>
  <ScaleCrop>false</ScaleCrop>
  <Company>Author-it Software Corporation Ltd.</Company>
  <LinksUpToDate>false</LinksUpToDate>
  <CharactersWithSpaces>8974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MEM19044 Repair and restore antique jewellery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2025-03-01T18:27:00Z</dcterms:created>
  <dcterms:modified xsi:type="dcterms:W3CDTF">2025-03-01T18:27:00Z</dcterms:modified>
</cp:coreProperties>
</file>