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7655A" w:rsidP="0037655A">
      <w:pPr>
        <w:pStyle w:val="Title"/>
      </w:pPr>
      <w:r>
        <w:fldChar w:fldCharType="begin"/>
      </w:r>
      <w:r>
        <w:instrText xml:space="preserve"> TITLE   \* MERGEFORMAT </w:instrText>
      </w:r>
      <w:r>
        <w:fldChar w:fldCharType="separate"/>
      </w:r>
      <w:r>
        <w:t>MEM19043 Oversee jewellery or object design production</w:t>
      </w:r>
      <w:r>
        <w:fldChar w:fldCharType="end"/>
      </w:r>
    </w:p>
    <w:p w:rsidR="0037655A" w:rsidP="0037655A">
      <w:pPr>
        <w:pStyle w:val="Version"/>
        <w:sectPr w:rsidSect="005F718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F7182" w:rsidP="005F7182">
      <w:pPr>
        <w:pStyle w:val="SuperHeading"/>
      </w:pPr>
      <w:r w:rsidRPr="005F7182">
        <w:t>MEM19043 Oversee jewellery or object design production</w:t>
      </w:r>
    </w:p>
    <w:p w:rsidR="00000000" w:rsidRPr="005F7182" w:rsidP="005F7182">
      <w:pPr>
        <w:pStyle w:val="Heading1"/>
      </w:pPr>
      <w:bookmarkStart w:id="1" w:name="O_947437"/>
      <w:bookmarkEnd w:id="1"/>
      <w:r w:rsidRPr="005F7182">
        <w:t>Modification History</w:t>
      </w:r>
    </w:p>
    <w:p w:rsidR="0037655A" w:rsidP="0037655A">
      <w:pPr>
        <w:pStyle w:val="BodyText"/>
      </w:pPr>
      <w:r w:rsidRPr="005F7182">
        <w:t>Release 1. Supersedes and is equivalent to MEM19043A Oversee jewellery or object design production.</w:t>
      </w:r>
    </w:p>
    <w:p w:rsidR="00000000" w:rsidRPr="005F7182" w:rsidP="005F7182">
      <w:pPr>
        <w:pStyle w:val="Heading1"/>
      </w:pPr>
      <w:bookmarkStart w:id="2" w:name="O_947445"/>
      <w:bookmarkEnd w:id="2"/>
      <w:r w:rsidRPr="005F7182">
        <w:t>Application</w:t>
      </w:r>
    </w:p>
    <w:p w:rsidR="00000000" w:rsidRPr="005F7182" w:rsidP="0037655A">
      <w:pPr>
        <w:pStyle w:val="BodyText"/>
      </w:pPr>
      <w:r w:rsidRPr="005F7182">
        <w:t>This unit of competency defines the skills and knowledge required to manage the productio</w:t>
      </w:r>
      <w:r w:rsidRPr="005F7182">
        <w:t>n of jewellery or objects to ensure they comply with design specifications and quality standards. It covers the management of the production process and the implementation of a prototype and includes working with other specialists and industry suppliers to</w:t>
      </w:r>
      <w:r w:rsidRPr="005F7182">
        <w:t xml:space="preserve"> ensure that design specifications and intent are achieved in the final product. </w:t>
      </w:r>
    </w:p>
    <w:p w:rsidR="00000000" w:rsidRPr="005F7182" w:rsidP="0037655A">
      <w:pPr>
        <w:pStyle w:val="BodyText"/>
      </w:pPr>
      <w:r w:rsidRPr="005F7182">
        <w:t>Production can be of one-off or mass-produced items and be manufactured in-house or using external resources.</w:t>
      </w:r>
    </w:p>
    <w:p w:rsidR="00000000" w:rsidRPr="005F7182" w:rsidP="0037655A">
      <w:pPr>
        <w:pStyle w:val="BodyText"/>
      </w:pPr>
      <w:r w:rsidRPr="005F7182">
        <w:t>This unit applies to individuals with extensive skills and knowl</w:t>
      </w:r>
      <w:r w:rsidRPr="005F7182">
        <w:t xml:space="preserve">edge in project management, jewellery or object design, materials and construction techniques. </w:t>
      </w:r>
    </w:p>
    <w:p w:rsidR="00000000" w:rsidRPr="005F7182" w:rsidP="0037655A">
      <w:pPr>
        <w:pStyle w:val="BodyText"/>
      </w:pPr>
      <w:r w:rsidRPr="005F7182">
        <w:t>High-level judgement is required in planning and selecting appropriate processes or procedures.</w:t>
      </w:r>
    </w:p>
    <w:p w:rsidR="0037655A" w:rsidP="0037655A">
      <w:pPr>
        <w:pStyle w:val="BodyText"/>
      </w:pPr>
      <w:r w:rsidRPr="005F7182">
        <w:t>No licensing, legislative or certification requirements apply to</w:t>
      </w:r>
      <w:r w:rsidRPr="005F7182">
        <w:t xml:space="preserve"> this unit at the time of publication.</w:t>
      </w:r>
    </w:p>
    <w:p w:rsidR="00000000" w:rsidRPr="005F7182" w:rsidP="005F7182">
      <w:pPr>
        <w:pStyle w:val="Heading1"/>
      </w:pPr>
      <w:bookmarkStart w:id="3" w:name="O_947444"/>
      <w:bookmarkEnd w:id="3"/>
      <w:r w:rsidRPr="005F7182">
        <w:t>Pre-requisite Unit</w:t>
      </w:r>
    </w:p>
    <w:p w:rsidR="00000000" w:rsidRPr="005F7182" w:rsidP="0037655A">
      <w:pPr>
        <w:pStyle w:val="BodyText"/>
      </w:pPr>
      <w:r w:rsidRPr="005F7182">
        <w:t>MEM13015 Work safely and effectively in manufacturing and engineering</w:t>
      </w:r>
    </w:p>
    <w:p w:rsidR="0037655A" w:rsidP="0037655A">
      <w:pPr>
        <w:pStyle w:val="BodyText"/>
      </w:pPr>
      <w:r w:rsidRPr="005F7182">
        <w:t>MEM16006 Organise and communicate information</w:t>
      </w:r>
    </w:p>
    <w:p w:rsidR="00000000" w:rsidRPr="005F7182" w:rsidP="005F7182">
      <w:pPr>
        <w:pStyle w:val="Heading1"/>
      </w:pPr>
      <w:bookmarkStart w:id="4" w:name="O_947443"/>
      <w:bookmarkEnd w:id="4"/>
      <w:r w:rsidRPr="005F7182">
        <w:t>Competency Field</w:t>
      </w:r>
    </w:p>
    <w:p w:rsidR="0037655A" w:rsidP="0037655A">
      <w:pPr>
        <w:pStyle w:val="BodyText"/>
      </w:pPr>
      <w:r w:rsidRPr="005F7182">
        <w:t xml:space="preserve">Jewellery </w:t>
      </w:r>
    </w:p>
    <w:p w:rsidR="00000000" w:rsidRPr="005F7182" w:rsidP="005F7182">
      <w:pPr>
        <w:pStyle w:val="Heading1"/>
      </w:pPr>
      <w:bookmarkStart w:id="5" w:name="O_947441"/>
      <w:bookmarkEnd w:id="5"/>
      <w:r w:rsidRPr="005F7182">
        <w:t>Elements and Performance Criteria</w:t>
      </w:r>
    </w:p>
    <w:tbl>
      <w:tblPr>
        <w:tblW w:w="9639" w:type="dxa"/>
        <w:tblLayout w:type="fixed"/>
        <w:tblCellMar>
          <w:left w:w="62" w:type="dxa"/>
          <w:right w:w="62" w:type="dxa"/>
        </w:tblCellMar>
        <w:tblLook w:val="0000"/>
      </w:tblPr>
      <w:tblGrid>
        <w:gridCol w:w="2787"/>
        <w:gridCol w:w="6852"/>
      </w:tblGrid>
      <w:tr w:rsidTr="0037655A">
        <w:tblPrEx>
          <w:tblW w:w="9639" w:type="dxa"/>
          <w:tblLayout w:type="fixed"/>
          <w:tblCellMar>
            <w:left w:w="62" w:type="dxa"/>
            <w:right w:w="62" w:type="dxa"/>
          </w:tblCellMar>
          <w:tblLook w:val="0000"/>
        </w:tblPrEx>
        <w:trPr>
          <w:tblHeader/>
        </w:trPr>
        <w:tc>
          <w:tcPr>
            <w:tcW w:w="278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5F7182" w:rsidP="005F7182">
            <w:pPr>
              <w:pStyle w:val="BodyText"/>
            </w:pPr>
            <w:r w:rsidRPr="005F7182">
              <w:rPr>
                <w:rStyle w:val="SpecialBold"/>
              </w:rPr>
              <w:t>Elements</w:t>
            </w:r>
          </w:p>
        </w:tc>
        <w:tc>
          <w:tcPr>
            <w:tcW w:w="685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F7182">
            <w:pPr>
              <w:pStyle w:val="BodyText"/>
              <w:rPr>
                <w:lang w:val="en-NZ"/>
              </w:rPr>
            </w:pPr>
            <w:r w:rsidRPr="005F7182">
              <w:rPr>
                <w:rStyle w:val="SpecialBold"/>
              </w:rPr>
              <w:t>Performance Criteria</w:t>
            </w:r>
          </w:p>
        </w:tc>
      </w:tr>
      <w:tr w:rsidTr="0037655A">
        <w:tblPrEx>
          <w:tblW w:w="9639" w:type="dxa"/>
          <w:tblLayout w:type="fixed"/>
          <w:tblCellMar>
            <w:left w:w="62" w:type="dxa"/>
            <w:right w:w="62" w:type="dxa"/>
          </w:tblCellMar>
          <w:tblLook w:val="0000"/>
        </w:tblPrEx>
        <w:trPr>
          <w:tblHeader/>
        </w:trPr>
        <w:tc>
          <w:tcPr>
            <w:tcW w:w="278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F7182" w:rsidP="005F7182">
            <w:pPr>
              <w:pStyle w:val="BodyText"/>
            </w:pPr>
            <w:r w:rsidRPr="005F7182">
              <w:rPr>
                <w:rStyle w:val="Emphasis"/>
              </w:rPr>
              <w:t xml:space="preserve">Elements describe the </w:t>
            </w:r>
            <w:r w:rsidRPr="005F7182">
              <w:t xml:space="preserve">essential </w:t>
            </w:r>
            <w:r w:rsidRPr="005F7182">
              <w:rPr>
                <w:rStyle w:val="Emphasis"/>
              </w:rPr>
              <w:t>outcomes.</w:t>
            </w:r>
          </w:p>
        </w:tc>
        <w:tc>
          <w:tcPr>
            <w:tcW w:w="68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F7182">
            <w:pPr>
              <w:pStyle w:val="BodyText"/>
              <w:rPr>
                <w:lang w:val="en-NZ"/>
              </w:rPr>
            </w:pPr>
            <w:r w:rsidRPr="005F7182">
              <w:rPr>
                <w:rStyle w:val="Emphasis"/>
              </w:rPr>
              <w:t>Performance criteria describe the performance needed to demonstrate achievement of the element.</w:t>
            </w:r>
          </w:p>
        </w:tc>
      </w:tr>
      <w:tr w:rsidTr="0037655A">
        <w:tblPrEx>
          <w:tblW w:w="9639" w:type="dxa"/>
          <w:tblLayout w:type="fixed"/>
          <w:tblCellMar>
            <w:left w:w="62" w:type="dxa"/>
            <w:right w:w="62" w:type="dxa"/>
          </w:tblCellMar>
          <w:tblLook w:val="0000"/>
        </w:tblPrEx>
        <w:tc>
          <w:tcPr>
            <w:tcW w:w="2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7182">
            <w:pPr>
              <w:pStyle w:val="BodyText"/>
              <w:rPr>
                <w:lang w:val="en-NZ"/>
              </w:rPr>
            </w:pPr>
            <w:r w:rsidRPr="005F7182">
              <w:t>1. Determine job requirements</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7182" w:rsidP="005F7182">
            <w:pPr>
              <w:pStyle w:val="BodyText"/>
            </w:pPr>
            <w:r w:rsidRPr="005F7182">
              <w:t>1.1 Follow standard operating procedures (SOPs)</w:t>
            </w:r>
          </w:p>
          <w:p w:rsidR="00000000" w:rsidRPr="005F7182" w:rsidP="005F7182">
            <w:pPr>
              <w:pStyle w:val="BodyText"/>
            </w:pPr>
            <w:r w:rsidRPr="005F7182">
              <w:t>1.2 Comply with work health and safety (WHS) requirements at all times</w:t>
            </w:r>
          </w:p>
          <w:p w:rsidR="00000000" w:rsidP="005F7182">
            <w:pPr>
              <w:pStyle w:val="BodyText"/>
              <w:rPr>
                <w:lang w:val="en-NZ"/>
              </w:rPr>
            </w:pPr>
            <w:r w:rsidRPr="005F7182">
              <w:t>1.3 Use personal protective equipment (PPE) in accordance with SOPs</w:t>
            </w:r>
          </w:p>
        </w:tc>
      </w:tr>
      <w:tr w:rsidTr="0037655A">
        <w:tblPrEx>
          <w:tblW w:w="9639" w:type="dxa"/>
          <w:tblLayout w:type="fixed"/>
          <w:tblCellMar>
            <w:left w:w="62" w:type="dxa"/>
            <w:right w:w="62" w:type="dxa"/>
          </w:tblCellMar>
          <w:tblLook w:val="0000"/>
        </w:tblPrEx>
        <w:tc>
          <w:tcPr>
            <w:tcW w:w="2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7182">
            <w:pPr>
              <w:pStyle w:val="BodyText"/>
              <w:rPr>
                <w:lang w:val="en-NZ"/>
              </w:rPr>
            </w:pPr>
            <w:r w:rsidRPr="005F7182">
              <w:t>2. Select production processes</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7182" w:rsidP="005F7182">
            <w:pPr>
              <w:pStyle w:val="BodyText"/>
            </w:pPr>
            <w:r w:rsidRPr="005F7182">
              <w:t>2.1 Examine design brief and specifications to determine required production expertise and services for jewellery or object</w:t>
            </w:r>
          </w:p>
          <w:p w:rsidR="00000000" w:rsidRPr="005F7182" w:rsidP="005F7182">
            <w:pPr>
              <w:pStyle w:val="BodyText"/>
            </w:pPr>
            <w:r w:rsidRPr="005F7182">
              <w:t>2.2 Establish quality and service criteria for production processes</w:t>
            </w:r>
          </w:p>
          <w:p w:rsidR="00000000" w:rsidRPr="005F7182" w:rsidP="005F7182">
            <w:pPr>
              <w:pStyle w:val="BodyText"/>
            </w:pPr>
            <w:r w:rsidRPr="005F7182">
              <w:t>2.3 Research possible jewellery or object suppliers or manufactu</w:t>
            </w:r>
            <w:r w:rsidRPr="005F7182">
              <w:t>rers and select most suitable resources</w:t>
            </w:r>
          </w:p>
          <w:p w:rsidR="00000000" w:rsidRPr="005F7182" w:rsidP="005F7182">
            <w:pPr>
              <w:pStyle w:val="BodyText"/>
            </w:pPr>
            <w:r w:rsidRPr="005F7182">
              <w:t>2.4 Confirm that production process meets organisational objectives and performance systems</w:t>
            </w:r>
          </w:p>
          <w:p w:rsidR="00000000" w:rsidP="005F7182">
            <w:pPr>
              <w:pStyle w:val="BodyText"/>
              <w:rPr>
                <w:lang w:val="en-NZ"/>
              </w:rPr>
            </w:pPr>
            <w:r w:rsidRPr="005F7182">
              <w:t>2.5 Document production brief and plan with clear information on process, resources and responsibilities</w:t>
            </w:r>
          </w:p>
        </w:tc>
      </w:tr>
      <w:tr w:rsidTr="0037655A">
        <w:tblPrEx>
          <w:tblW w:w="9639" w:type="dxa"/>
          <w:tblLayout w:type="fixed"/>
          <w:tblCellMar>
            <w:left w:w="62" w:type="dxa"/>
            <w:right w:w="62" w:type="dxa"/>
          </w:tblCellMar>
          <w:tblLook w:val="0000"/>
        </w:tblPrEx>
        <w:tc>
          <w:tcPr>
            <w:tcW w:w="2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7182">
            <w:pPr>
              <w:pStyle w:val="BodyText"/>
              <w:rPr>
                <w:lang w:val="en-NZ"/>
              </w:rPr>
            </w:pPr>
            <w:r w:rsidRPr="005F7182">
              <w:t>3. Brief productio</w:t>
            </w:r>
            <w:r w:rsidRPr="005F7182">
              <w:t>n personnel</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7182" w:rsidP="005F7182">
            <w:pPr>
              <w:pStyle w:val="BodyText"/>
            </w:pPr>
            <w:r w:rsidRPr="005F7182">
              <w:t>3.1 Negotiate production arrangements and establish performance targets with key production personnel</w:t>
            </w:r>
          </w:p>
          <w:p w:rsidR="00000000" w:rsidRPr="005F7182" w:rsidP="005F7182">
            <w:pPr>
              <w:pStyle w:val="BodyText"/>
            </w:pPr>
            <w:r w:rsidRPr="005F7182">
              <w:t>3.2 Assign tasks according to available expertise and production requirements</w:t>
            </w:r>
          </w:p>
          <w:p w:rsidR="00000000" w:rsidRPr="005F7182" w:rsidP="005F7182">
            <w:pPr>
              <w:pStyle w:val="BodyText"/>
            </w:pPr>
            <w:r w:rsidRPr="005F7182">
              <w:t>3.3 Provide and explain jewellery or object design specification</w:t>
            </w:r>
            <w:r w:rsidRPr="005F7182">
              <w:t>s, drawings and all relevant information to production personnel</w:t>
            </w:r>
          </w:p>
          <w:p w:rsidR="00000000" w:rsidP="005F7182">
            <w:pPr>
              <w:pStyle w:val="BodyText"/>
              <w:rPr>
                <w:lang w:val="en-NZ"/>
              </w:rPr>
            </w:pPr>
            <w:r w:rsidRPr="005F7182">
              <w:t>3.4 Establish relevant technical, monitoring and reporting procedures</w:t>
            </w:r>
          </w:p>
        </w:tc>
      </w:tr>
      <w:tr w:rsidTr="0037655A">
        <w:tblPrEx>
          <w:tblW w:w="9639" w:type="dxa"/>
          <w:tblLayout w:type="fixed"/>
          <w:tblCellMar>
            <w:left w:w="62" w:type="dxa"/>
            <w:right w:w="62" w:type="dxa"/>
          </w:tblCellMar>
          <w:tblLook w:val="0000"/>
        </w:tblPrEx>
        <w:tc>
          <w:tcPr>
            <w:tcW w:w="2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7182">
            <w:pPr>
              <w:pStyle w:val="BodyText"/>
              <w:rPr>
                <w:lang w:val="en-NZ"/>
              </w:rPr>
            </w:pPr>
            <w:r w:rsidRPr="005F7182">
              <w:t>4. Monitor production</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7182" w:rsidP="005F7182">
            <w:pPr>
              <w:pStyle w:val="BodyText"/>
            </w:pPr>
            <w:r w:rsidRPr="005F7182">
              <w:t>4.1 Maintain ongoing communication with personnel to ensure obligations, quality, timelines, budge</w:t>
            </w:r>
            <w:r w:rsidRPr="005F7182">
              <w:t>t and technical constraints are met</w:t>
            </w:r>
          </w:p>
          <w:p w:rsidR="00000000" w:rsidRPr="005F7182" w:rsidP="005F7182">
            <w:pPr>
              <w:pStyle w:val="BodyText"/>
            </w:pPr>
            <w:r w:rsidRPr="005F7182">
              <w:t xml:space="preserve">4.2 Address problems and make required production modification decisions </w:t>
            </w:r>
          </w:p>
          <w:p w:rsidR="00000000" w:rsidRPr="005F7182" w:rsidP="005F7182">
            <w:pPr>
              <w:pStyle w:val="BodyText"/>
            </w:pPr>
            <w:r w:rsidRPr="005F7182">
              <w:t>4.3 Ensure production changes are documented and reflected in design documentation</w:t>
            </w:r>
          </w:p>
          <w:p w:rsidR="00000000" w:rsidP="005F7182">
            <w:pPr>
              <w:pStyle w:val="BodyText"/>
              <w:rPr>
                <w:lang w:val="en-NZ"/>
              </w:rPr>
            </w:pPr>
            <w:r w:rsidRPr="005F7182">
              <w:t>4.4 Monitor production activities to ensure compliance with WHS</w:t>
            </w:r>
            <w:r w:rsidRPr="005F7182">
              <w:t xml:space="preserve"> practices</w:t>
            </w:r>
          </w:p>
        </w:tc>
      </w:tr>
      <w:tr w:rsidTr="0037655A">
        <w:tblPrEx>
          <w:tblW w:w="9639" w:type="dxa"/>
          <w:tblLayout w:type="fixed"/>
          <w:tblCellMar>
            <w:left w:w="62" w:type="dxa"/>
            <w:right w:w="62" w:type="dxa"/>
          </w:tblCellMar>
          <w:tblLook w:val="0000"/>
        </w:tblPrEx>
        <w:tc>
          <w:tcPr>
            <w:tcW w:w="2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7182">
            <w:pPr>
              <w:pStyle w:val="BodyText"/>
              <w:rPr>
                <w:lang w:val="en-NZ"/>
              </w:rPr>
            </w:pPr>
            <w:r w:rsidRPr="005F7182">
              <w:t>5. Evaluate final product</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7182" w:rsidP="005F7182">
            <w:pPr>
              <w:pStyle w:val="BodyText"/>
            </w:pPr>
            <w:r w:rsidRPr="005F7182">
              <w:t xml:space="preserve">5.1 Collate and evaluate information on development process </w:t>
            </w:r>
          </w:p>
          <w:p w:rsidR="00000000" w:rsidRPr="005F7182" w:rsidP="005F7182">
            <w:pPr>
              <w:pStyle w:val="BodyText"/>
            </w:pPr>
            <w:r w:rsidRPr="005F7182">
              <w:t>5.2 Assess jewellery or object outcome against specifications</w:t>
            </w:r>
          </w:p>
          <w:p w:rsidR="00000000" w:rsidRPr="005F7182" w:rsidP="005F7182">
            <w:pPr>
              <w:pStyle w:val="BodyText"/>
            </w:pPr>
            <w:r w:rsidRPr="005F7182">
              <w:t>5.3 Assess production outcomes with personnel to review strengths and weaknesses of process</w:t>
            </w:r>
          </w:p>
          <w:p w:rsidR="00000000" w:rsidRPr="005F7182" w:rsidP="005F7182">
            <w:pPr>
              <w:pStyle w:val="BodyText"/>
            </w:pPr>
            <w:r w:rsidRPr="005F7182">
              <w:t xml:space="preserve">5.4 Assess actual costs against projected costs and identify reasons </w:t>
            </w:r>
            <w:r w:rsidRPr="005F7182">
              <w:t>for discrepancies</w:t>
            </w:r>
          </w:p>
          <w:p w:rsidR="00000000" w:rsidRPr="005F7182" w:rsidP="005F7182">
            <w:pPr>
              <w:pStyle w:val="BodyText"/>
            </w:pPr>
            <w:r w:rsidRPr="005F7182">
              <w:t>5.5 Complete evaluation, production and design documentation to inform reproduction</w:t>
            </w:r>
          </w:p>
        </w:tc>
      </w:tr>
    </w:tbl>
    <w:p w:rsidR="0037655A" w:rsidP="005F7182">
      <w:pPr>
        <w:pStyle w:val="BodyText"/>
      </w:pPr>
    </w:p>
    <w:p w:rsidR="0037655A" w:rsidP="005F7182">
      <w:pPr>
        <w:pStyle w:val="BodyText"/>
      </w:pPr>
    </w:p>
    <w:p w:rsidR="00000000" w:rsidRPr="005F7182" w:rsidP="005F7182">
      <w:pPr>
        <w:pStyle w:val="Heading1"/>
      </w:pPr>
      <w:bookmarkStart w:id="6" w:name="O_947440"/>
      <w:bookmarkEnd w:id="6"/>
      <w:r w:rsidRPr="005F7182">
        <w:t>Foundation Skills</w:t>
      </w:r>
    </w:p>
    <w:p w:rsidR="00000000" w:rsidRPr="005F7182" w:rsidP="0037655A">
      <w:pPr>
        <w:pStyle w:val="BodyText"/>
      </w:pPr>
      <w:r w:rsidRPr="005F7182">
        <w:t>This section describes those language, literacy</w:t>
      </w:r>
      <w:r w:rsidRPr="005F7182">
        <w:t>, numeracy and employment skills that are essential to performance.</w:t>
      </w:r>
    </w:p>
    <w:p w:rsidR="0037655A" w:rsidP="0037655A">
      <w:pPr>
        <w:pStyle w:val="BodyText"/>
      </w:pPr>
      <w:r w:rsidRPr="005F7182">
        <w:t>Foundation skills essential to performance are explicit in the performance criteria of this unit of competency.</w:t>
      </w:r>
    </w:p>
    <w:p w:rsidR="00000000" w:rsidRPr="005F7182" w:rsidP="005F7182">
      <w:pPr>
        <w:pStyle w:val="Heading1"/>
      </w:pPr>
      <w:bookmarkStart w:id="7" w:name="O_947439"/>
      <w:bookmarkEnd w:id="7"/>
      <w:r w:rsidRPr="005F7182">
        <w:t>Range of Conditions</w:t>
      </w:r>
    </w:p>
    <w:tbl>
      <w:tblPr>
        <w:tblW w:w="9638" w:type="dxa"/>
        <w:tblLayout w:type="fixed"/>
        <w:tblCellMar>
          <w:left w:w="62" w:type="dxa"/>
          <w:right w:w="62" w:type="dxa"/>
        </w:tblCellMar>
        <w:tblLook w:val="0000"/>
      </w:tblPr>
      <w:tblGrid>
        <w:gridCol w:w="2758"/>
        <w:gridCol w:w="6880"/>
      </w:tblGrid>
      <w:tr w:rsidTr="005F7182">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7182">
            <w:pPr>
              <w:pStyle w:val="BodyText"/>
              <w:rPr>
                <w:lang w:val="en-NZ"/>
              </w:rPr>
            </w:pPr>
            <w:r w:rsidRPr="005F7182">
              <w:t>This field allows for different work e</w:t>
            </w:r>
            <w:r w:rsidRPr="005F7182">
              <w:t>nvironments and conditions that may affect performance. Essential operating conditions that may be present (depending on the work situation, needs of the candidate, accessibility of the item, and local industry and regional contexts) are included.</w:t>
            </w:r>
          </w:p>
        </w:tc>
      </w:tr>
      <w:tr w:rsidTr="005F7182">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7182">
            <w:pPr>
              <w:pStyle w:val="BodyText"/>
              <w:rPr>
                <w:lang w:val="en-NZ"/>
              </w:rPr>
            </w:pPr>
            <w:r w:rsidRPr="005F7182">
              <w:t>Quality and service criteria for production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7182" w:rsidP="005F7182">
            <w:pPr>
              <w:pStyle w:val="ListBullet"/>
            </w:pPr>
            <w:r w:rsidRPr="005F7182">
              <w:t xml:space="preserve">delivery </w:t>
            </w:r>
          </w:p>
          <w:p w:rsidR="00000000" w:rsidRPr="005F7182" w:rsidP="005F7182">
            <w:pPr>
              <w:pStyle w:val="ListBullet"/>
            </w:pPr>
            <w:r w:rsidRPr="005F7182">
              <w:t>material quality</w:t>
            </w:r>
          </w:p>
          <w:p w:rsidR="00000000" w:rsidRPr="005F7182" w:rsidP="005F7182">
            <w:pPr>
              <w:pStyle w:val="ListBullet"/>
            </w:pPr>
            <w:r w:rsidRPr="005F7182">
              <w:t>availability of resources</w:t>
            </w:r>
          </w:p>
          <w:p w:rsidR="00000000" w:rsidRPr="005F7182" w:rsidP="005F7182">
            <w:pPr>
              <w:pStyle w:val="ListBullet"/>
            </w:pPr>
            <w:r w:rsidRPr="005F7182">
              <w:t>quality of components</w:t>
            </w:r>
          </w:p>
          <w:p w:rsidR="00000000" w:rsidRPr="005F7182" w:rsidP="005F7182">
            <w:pPr>
              <w:pStyle w:val="ListBullet"/>
            </w:pPr>
            <w:r w:rsidRPr="005F7182">
              <w:t>standard of work</w:t>
            </w:r>
          </w:p>
          <w:p w:rsidR="00000000" w:rsidRPr="005F7182" w:rsidP="005F7182">
            <w:pPr>
              <w:pStyle w:val="ListBullet"/>
            </w:pPr>
            <w:r w:rsidRPr="005F7182">
              <w:t>cost</w:t>
            </w:r>
          </w:p>
          <w:p w:rsidR="00000000" w:rsidRPr="005F7182" w:rsidP="005F7182">
            <w:pPr>
              <w:pStyle w:val="ListBullet"/>
            </w:pPr>
            <w:r w:rsidRPr="005F7182">
              <w:t>timelines</w:t>
            </w:r>
          </w:p>
          <w:p w:rsidR="00000000" w:rsidRPr="005F7182" w:rsidP="005F7182">
            <w:pPr>
              <w:pStyle w:val="ListBullet"/>
            </w:pPr>
            <w:r w:rsidRPr="005F7182">
              <w:t>capability of personnel</w:t>
            </w:r>
          </w:p>
          <w:p w:rsidR="00000000" w:rsidRPr="005F7182" w:rsidP="005F7182">
            <w:pPr>
              <w:pStyle w:val="ListBullet"/>
            </w:pPr>
            <w:r w:rsidRPr="005F7182">
              <w:t>experience</w:t>
            </w:r>
          </w:p>
          <w:p w:rsidR="00000000" w:rsidP="005F7182">
            <w:pPr>
              <w:pStyle w:val="ListBullet"/>
              <w:rPr>
                <w:lang w:val="en-NZ"/>
              </w:rPr>
            </w:pPr>
            <w:r w:rsidRPr="005F7182">
              <w:t>specific expertise.</w:t>
            </w:r>
          </w:p>
        </w:tc>
      </w:tr>
      <w:tr w:rsidTr="005F7182">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7182">
            <w:pPr>
              <w:pStyle w:val="BodyText"/>
              <w:rPr>
                <w:lang w:val="en-NZ"/>
              </w:rPr>
            </w:pPr>
            <w:r w:rsidRPr="005F7182">
              <w:t>Production arrangements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7182" w:rsidP="005F7182">
            <w:pPr>
              <w:pStyle w:val="ListBullet"/>
            </w:pPr>
            <w:r w:rsidRPr="005F7182">
              <w:t>costs</w:t>
            </w:r>
          </w:p>
          <w:p w:rsidR="00000000" w:rsidRPr="005F7182" w:rsidP="005F7182">
            <w:pPr>
              <w:pStyle w:val="ListBullet"/>
            </w:pPr>
            <w:r w:rsidRPr="005F7182">
              <w:t>timelines</w:t>
            </w:r>
          </w:p>
          <w:p w:rsidR="00000000" w:rsidRPr="005F7182" w:rsidP="005F7182">
            <w:pPr>
              <w:pStyle w:val="ListBullet"/>
            </w:pPr>
            <w:r w:rsidRPr="005F7182">
              <w:t>quality standards</w:t>
            </w:r>
          </w:p>
          <w:p w:rsidR="00000000" w:rsidRPr="005F7182" w:rsidP="005F7182">
            <w:pPr>
              <w:pStyle w:val="ListBullet"/>
            </w:pPr>
            <w:r w:rsidRPr="005F7182">
              <w:t>key personnel</w:t>
            </w:r>
          </w:p>
          <w:p w:rsidR="00000000" w:rsidRPr="005F7182" w:rsidP="005F7182">
            <w:pPr>
              <w:pStyle w:val="ListBullet"/>
            </w:pPr>
            <w:r w:rsidRPr="005F7182">
              <w:t>materials</w:t>
            </w:r>
          </w:p>
          <w:p w:rsidR="00000000" w:rsidP="005F7182">
            <w:pPr>
              <w:pStyle w:val="ListBullet"/>
              <w:rPr>
                <w:lang w:val="en-NZ"/>
              </w:rPr>
            </w:pPr>
            <w:r w:rsidRPr="005F7182">
              <w:t>preferred processes, designs and techniques.</w:t>
            </w:r>
          </w:p>
        </w:tc>
      </w:tr>
      <w:tr w:rsidTr="005F7182">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7182">
            <w:pPr>
              <w:pStyle w:val="BodyText"/>
              <w:rPr>
                <w:lang w:val="en-NZ"/>
              </w:rPr>
            </w:pPr>
            <w:r w:rsidRPr="005F7182">
              <w:t>Design documents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7182" w:rsidP="005F7182">
            <w:pPr>
              <w:pStyle w:val="ListBullet"/>
            </w:pPr>
            <w:r w:rsidRPr="005F7182">
              <w:t>sketches</w:t>
            </w:r>
          </w:p>
          <w:p w:rsidR="00000000" w:rsidRPr="005F7182" w:rsidP="005F7182">
            <w:pPr>
              <w:pStyle w:val="ListBullet"/>
            </w:pPr>
            <w:r w:rsidRPr="005F7182">
              <w:t>illustrations</w:t>
            </w:r>
          </w:p>
          <w:p w:rsidR="00000000" w:rsidRPr="005F7182" w:rsidP="005F7182">
            <w:pPr>
              <w:pStyle w:val="ListBullet"/>
            </w:pPr>
            <w:r w:rsidRPr="005F7182">
              <w:t>concept dr</w:t>
            </w:r>
            <w:r w:rsidRPr="005F7182">
              <w:t>awings</w:t>
            </w:r>
          </w:p>
          <w:p w:rsidR="00000000" w:rsidRPr="005F7182" w:rsidP="005F7182">
            <w:pPr>
              <w:pStyle w:val="ListBullet"/>
            </w:pPr>
            <w:r w:rsidRPr="005F7182">
              <w:t>working drawings</w:t>
            </w:r>
          </w:p>
          <w:p w:rsidR="00000000" w:rsidRPr="005F7182" w:rsidP="005F7182">
            <w:pPr>
              <w:pStyle w:val="ListBullet"/>
            </w:pPr>
            <w:r w:rsidRPr="005F7182">
              <w:t>technical data</w:t>
            </w:r>
          </w:p>
          <w:p w:rsidR="00000000" w:rsidRPr="005F7182" w:rsidP="005F7182">
            <w:pPr>
              <w:pStyle w:val="ListBullet"/>
            </w:pPr>
            <w:r w:rsidRPr="005F7182">
              <w:t>supporting information</w:t>
            </w:r>
          </w:p>
          <w:p w:rsidR="00000000" w:rsidRPr="005F7182" w:rsidP="005F7182">
            <w:pPr>
              <w:pStyle w:val="ListBullet"/>
            </w:pPr>
            <w:r w:rsidRPr="005F7182">
              <w:t>specifications</w:t>
            </w:r>
          </w:p>
          <w:p w:rsidR="00000000" w:rsidRPr="005F7182" w:rsidP="005F7182">
            <w:pPr>
              <w:pStyle w:val="ListBullet"/>
            </w:pPr>
            <w:r w:rsidRPr="005F7182">
              <w:t>production plans.</w:t>
            </w:r>
          </w:p>
        </w:tc>
      </w:tr>
    </w:tbl>
    <w:p w:rsidR="0037655A" w:rsidP="005F7182">
      <w:pPr>
        <w:pStyle w:val="BodyText"/>
      </w:pPr>
    </w:p>
    <w:p w:rsidR="0037655A" w:rsidP="005F7182">
      <w:pPr>
        <w:pStyle w:val="BodyText"/>
      </w:pPr>
    </w:p>
    <w:p w:rsidR="00000000" w:rsidRPr="005F7182" w:rsidP="005F7182">
      <w:pPr>
        <w:pStyle w:val="Heading1"/>
      </w:pPr>
      <w:bookmarkStart w:id="8" w:name="O_947438"/>
      <w:bookmarkEnd w:id="8"/>
      <w:r w:rsidRPr="005F7182">
        <w:t>Unit Mapping Information</w:t>
      </w:r>
    </w:p>
    <w:p w:rsidR="0037655A" w:rsidP="0037655A">
      <w:pPr>
        <w:pStyle w:val="BodyText"/>
      </w:pPr>
      <w:r w:rsidRPr="005F7182">
        <w:t>Release 1. Supersedes and is equivalent to MEM19043A Oversee jewellery or object design production.</w:t>
      </w:r>
    </w:p>
    <w:p w:rsidR="00000000" w:rsidRPr="005F7182" w:rsidP="005F7182">
      <w:pPr>
        <w:pStyle w:val="Heading1"/>
      </w:pPr>
      <w:bookmarkStart w:id="9" w:name="O_947431"/>
      <w:bookmarkEnd w:id="9"/>
      <w:r w:rsidRPr="005F7182">
        <w:t>Links</w:t>
      </w:r>
    </w:p>
    <w:p w:rsidR="00000000" w:rsidRPr="005F7182" w:rsidP="0037655A">
      <w:pPr>
        <w:pStyle w:val="BodyText"/>
      </w:pPr>
      <w:r w:rsidRPr="005F7182">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9D3038">
        <w:rPr>
          <w:rStyle w:val="Hyperlink"/>
        </w:rPr>
        <w:t>https://vetnet.gov.au/Pages/TrainingDocs.aspx?q=b7050d37-5fd0-4740-8f7d-3b7a49c10bb2</w:t>
      </w:r>
      <w:r>
        <w:fldChar w:fldCharType="end"/>
      </w:r>
    </w:p>
    <w:p w:rsidR="00000000" w:rsidRPr="005F7182" w:rsidP="0037655A">
      <w:pPr>
        <w:pStyle w:val="BodyText"/>
        <w:sectPr w:rsidSect="005F7182">
          <w:headerReference w:type="default" r:id="rId10"/>
          <w:footerReference w:type="default" r:id="rId11"/>
          <w:pgSz w:w="11908" w:h="16833"/>
          <w:pgMar w:top="1702" w:right="1418" w:bottom="1702" w:left="1418" w:header="992" w:footer="992" w:gutter="0"/>
          <w:cols w:space="720"/>
          <w:noEndnote/>
          <w:docGrid w:linePitch="299"/>
        </w:sectPr>
      </w:pPr>
    </w:p>
    <w:p w:rsidR="00000000" w:rsidRPr="005F7182" w:rsidP="005F7182">
      <w:pPr>
        <w:pStyle w:val="SuperHeading"/>
      </w:pPr>
      <w:r w:rsidRPr="005F7182">
        <w:t>Assessment Requirements for MEM19043 Ov</w:t>
      </w:r>
      <w:r w:rsidRPr="005F7182">
        <w:t>ersee jewellery or object design production</w:t>
      </w:r>
    </w:p>
    <w:p w:rsidR="00000000" w:rsidRPr="005F7182" w:rsidP="005F7182">
      <w:pPr>
        <w:pStyle w:val="Heading1"/>
      </w:pPr>
      <w:bookmarkStart w:id="10" w:name="O_947433"/>
      <w:bookmarkEnd w:id="10"/>
      <w:r w:rsidRPr="005F7182">
        <w:t>Modification History</w:t>
      </w:r>
    </w:p>
    <w:p w:rsidR="0037655A" w:rsidP="0037655A">
      <w:pPr>
        <w:pStyle w:val="BodyText"/>
      </w:pPr>
      <w:r w:rsidRPr="005F7182">
        <w:t>Release 1. Supersedes and is equivalent to MEM19043A Oversee jewellery or object design production.</w:t>
      </w:r>
    </w:p>
    <w:p w:rsidR="00000000" w:rsidRPr="005F7182" w:rsidP="005F7182">
      <w:pPr>
        <w:pStyle w:val="Heading1"/>
      </w:pPr>
      <w:bookmarkStart w:id="11" w:name="O_947436"/>
      <w:bookmarkEnd w:id="11"/>
      <w:r w:rsidRPr="005F7182">
        <w:t>Performance Evidence</w:t>
      </w:r>
    </w:p>
    <w:p w:rsidR="00000000" w:rsidRPr="005F7182" w:rsidP="0037655A">
      <w:pPr>
        <w:pStyle w:val="BodyText"/>
      </w:pPr>
      <w:r w:rsidRPr="005F7182">
        <w:t>Evidence required to demonstrate competence in this unit must be relevant to and satisfy the requirements of the elements and performance criteria and include:</w:t>
      </w:r>
    </w:p>
    <w:p w:rsidR="00000000" w:rsidRPr="005F7182" w:rsidP="005F7182">
      <w:pPr>
        <w:pStyle w:val="ListBullet"/>
      </w:pPr>
      <w:r w:rsidRPr="005F7182">
        <w:t>following work instructions, standard operating procedures (SOPs) and safe work practices</w:t>
      </w:r>
    </w:p>
    <w:p w:rsidR="00000000" w:rsidRPr="005F7182" w:rsidP="005F7182">
      <w:pPr>
        <w:pStyle w:val="ListBullet"/>
      </w:pPr>
      <w:r w:rsidRPr="005F7182">
        <w:t>readi</w:t>
      </w:r>
      <w:r w:rsidRPr="005F7182">
        <w:t>ng and interpreting design documentation</w:t>
      </w:r>
    </w:p>
    <w:p w:rsidR="00000000" w:rsidRPr="005F7182" w:rsidP="005F7182">
      <w:pPr>
        <w:pStyle w:val="ListBullet"/>
      </w:pPr>
      <w:r w:rsidRPr="005F7182">
        <w:t>selecting and planning processes for production on at least two occasions</w:t>
      </w:r>
    </w:p>
    <w:p w:rsidR="00000000" w:rsidRPr="005F7182" w:rsidP="005F7182">
      <w:pPr>
        <w:pStyle w:val="ListBullet"/>
      </w:pPr>
      <w:r w:rsidRPr="005F7182">
        <w:t xml:space="preserve">briefing personnel and negotiating production arrangements </w:t>
      </w:r>
    </w:p>
    <w:p w:rsidR="00000000" w:rsidRPr="005F7182" w:rsidP="005F7182">
      <w:pPr>
        <w:pStyle w:val="ListBullet"/>
      </w:pPr>
      <w:r w:rsidRPr="005F7182">
        <w:t>ensuring production meets efficiency and quality standards on at least two occasi</w:t>
      </w:r>
      <w:r w:rsidRPr="005F7182">
        <w:t>ons by solving production problems and monitoring production progress, changes and application of work health and safety (WHS) practices in production operations</w:t>
      </w:r>
    </w:p>
    <w:p w:rsidR="00000000" w:rsidRPr="005F7182" w:rsidP="005F7182">
      <w:pPr>
        <w:pStyle w:val="ListBullet"/>
      </w:pPr>
      <w:r w:rsidRPr="005F7182">
        <w:t>checking and evaluating final product for compliance with specifications, assessing actual cos</w:t>
      </w:r>
      <w:r w:rsidRPr="005F7182">
        <w:t xml:space="preserve">ts against projected costs and identifying reasons for any discrepancies </w:t>
      </w:r>
    </w:p>
    <w:p w:rsidR="00000000" w:rsidRPr="005F7182" w:rsidP="005F7182">
      <w:pPr>
        <w:pStyle w:val="ListBullet"/>
      </w:pPr>
      <w:r w:rsidRPr="005F7182">
        <w:t>maintaining accurate records and design documentation.</w:t>
      </w:r>
    </w:p>
    <w:p w:rsidR="00000000" w:rsidRPr="005F7182" w:rsidP="005F7182">
      <w:pPr>
        <w:pStyle w:val="BodyText"/>
      </w:pPr>
    </w:p>
    <w:p w:rsidR="0037655A" w:rsidRPr="0037655A" w:rsidP="0037655A">
      <w:pPr>
        <w:pStyle w:val="BodyText"/>
        <w:rPr>
          <w:i/>
        </w:rPr>
      </w:pPr>
      <w:r w:rsidRPr="0037655A">
        <w:rPr>
          <w:rStyle w:val="Emphasis"/>
        </w:rPr>
        <w:t>Note: Where a volume and/or frequency is not specified, demonstration must be provided at least once.</w:t>
      </w:r>
    </w:p>
    <w:p w:rsidR="00000000" w:rsidRPr="005F7182" w:rsidP="005F7182">
      <w:pPr>
        <w:pStyle w:val="Heading1"/>
      </w:pPr>
      <w:bookmarkStart w:id="12" w:name="O_947435"/>
      <w:bookmarkEnd w:id="12"/>
      <w:r w:rsidRPr="005F7182">
        <w:t>Know</w:t>
      </w:r>
      <w:r w:rsidRPr="005F7182">
        <w:t>ledge Evidence</w:t>
      </w:r>
    </w:p>
    <w:p w:rsidR="00000000" w:rsidRPr="005F7182" w:rsidP="0037655A">
      <w:pPr>
        <w:pStyle w:val="BodyText"/>
      </w:pPr>
      <w:r w:rsidRPr="005F7182">
        <w:t>Evidence required to demonstrate the required knowledge for this unit must be relevant to and satisfy the requirements of the elements and performance criteria and include knowledge of:</w:t>
      </w:r>
    </w:p>
    <w:p w:rsidR="00000000" w:rsidRPr="005F7182" w:rsidP="005F7182">
      <w:pPr>
        <w:pStyle w:val="ListBullet"/>
      </w:pPr>
      <w:r w:rsidRPr="005F7182">
        <w:t>safe work practices and procedures and use of personal</w:t>
      </w:r>
      <w:r w:rsidRPr="005F7182">
        <w:t xml:space="preserve"> protective equipment (PPE)</w:t>
      </w:r>
    </w:p>
    <w:p w:rsidR="00000000" w:rsidRPr="005F7182" w:rsidP="005F7182">
      <w:pPr>
        <w:pStyle w:val="ListBullet"/>
      </w:pPr>
      <w:r w:rsidRPr="005F7182">
        <w:t>quality and service criteria</w:t>
      </w:r>
    </w:p>
    <w:p w:rsidR="00000000" w:rsidRPr="005F7182" w:rsidP="005F7182">
      <w:pPr>
        <w:pStyle w:val="ListBullet"/>
      </w:pPr>
      <w:r w:rsidRPr="005F7182">
        <w:t>supply chain management and outsourcing arrangements</w:t>
      </w:r>
    </w:p>
    <w:p w:rsidR="00000000" w:rsidRPr="005F7182" w:rsidP="005F7182">
      <w:pPr>
        <w:pStyle w:val="ListBullet"/>
      </w:pPr>
      <w:r w:rsidRPr="005F7182">
        <w:t>cost-benefit analysis methods</w:t>
      </w:r>
    </w:p>
    <w:p w:rsidR="00000000" w:rsidRPr="005F7182" w:rsidP="005F7182">
      <w:pPr>
        <w:pStyle w:val="ListBullet"/>
      </w:pPr>
      <w:r w:rsidRPr="005F7182">
        <w:t>research resources and techniques for investigating design information</w:t>
      </w:r>
    </w:p>
    <w:p w:rsidR="00000000" w:rsidRPr="005F7182" w:rsidP="005F7182">
      <w:pPr>
        <w:pStyle w:val="ListBullet"/>
      </w:pPr>
      <w:r w:rsidRPr="005F7182">
        <w:t>elements and principles of design as they rel</w:t>
      </w:r>
      <w:r w:rsidRPr="005F7182">
        <w:t>ate to design of jewellery and objects</w:t>
      </w:r>
    </w:p>
    <w:p w:rsidR="00000000" w:rsidRPr="005F7182" w:rsidP="005F7182">
      <w:pPr>
        <w:pStyle w:val="ListBullet"/>
      </w:pPr>
      <w:r w:rsidRPr="005F7182">
        <w:t>jewellery or object designs (including shanks, settings styles, shoulders and decorative finishes)</w:t>
      </w:r>
    </w:p>
    <w:p w:rsidR="00000000" w:rsidRPr="005F7182" w:rsidP="005F7182">
      <w:pPr>
        <w:pStyle w:val="ListBullet"/>
      </w:pPr>
      <w:r w:rsidRPr="005F7182">
        <w:t>production arrangements criteria</w:t>
      </w:r>
    </w:p>
    <w:p w:rsidR="00000000" w:rsidRPr="005F7182" w:rsidP="005F7182">
      <w:pPr>
        <w:pStyle w:val="ListBullet"/>
      </w:pPr>
      <w:r w:rsidRPr="005F7182">
        <w:t>criteria for selecting production processes</w:t>
      </w:r>
    </w:p>
    <w:p w:rsidR="00000000" w:rsidRPr="005F7182" w:rsidP="005F7182">
      <w:pPr>
        <w:pStyle w:val="ListBullet"/>
      </w:pPr>
      <w:r w:rsidRPr="005F7182">
        <w:t>information required in briefing producti</w:t>
      </w:r>
      <w:r w:rsidRPr="005F7182">
        <w:t>on personnel</w:t>
      </w:r>
    </w:p>
    <w:p w:rsidR="00000000" w:rsidRPr="005F7182" w:rsidP="005F7182">
      <w:pPr>
        <w:pStyle w:val="ListBullet"/>
      </w:pPr>
      <w:r w:rsidRPr="005F7182">
        <w:t>preparation requirements before briefing production personnel</w:t>
      </w:r>
    </w:p>
    <w:p w:rsidR="00000000" w:rsidRPr="005F7182" w:rsidP="005F7182">
      <w:pPr>
        <w:pStyle w:val="ListBullet"/>
      </w:pPr>
      <w:r w:rsidRPr="005F7182">
        <w:t>production monitoring techniques and SOPs</w:t>
      </w:r>
    </w:p>
    <w:p w:rsidR="00000000" w:rsidRPr="005F7182" w:rsidP="005F7182">
      <w:pPr>
        <w:pStyle w:val="ListBullet"/>
      </w:pPr>
      <w:r w:rsidRPr="005F7182">
        <w:t>evaluation procedures for the final product, the production process undertaken and the final product costs</w:t>
      </w:r>
    </w:p>
    <w:p w:rsidR="00000000" w:rsidRPr="005F7182" w:rsidP="005F7182">
      <w:pPr>
        <w:pStyle w:val="ListBullet"/>
      </w:pPr>
      <w:r w:rsidRPr="005F7182">
        <w:t xml:space="preserve">working properties of jewellery </w:t>
      </w:r>
      <w:r w:rsidRPr="005F7182">
        <w:t>materials and methods of production for jewellery and objects</w:t>
      </w:r>
    </w:p>
    <w:p w:rsidR="00000000" w:rsidRPr="005F7182" w:rsidP="005F7182">
      <w:pPr>
        <w:pStyle w:val="ListBullet"/>
      </w:pPr>
      <w:r w:rsidRPr="005F7182">
        <w:t>brainstorming and other idea generation techniques for research and idea development</w:t>
      </w:r>
    </w:p>
    <w:p w:rsidR="00000000" w:rsidRPr="005F7182" w:rsidP="005F7182">
      <w:pPr>
        <w:pStyle w:val="ListBullet"/>
      </w:pPr>
      <w:r w:rsidRPr="005F7182">
        <w:t>drawing media and their functions and applications</w:t>
      </w:r>
    </w:p>
    <w:p w:rsidR="00000000" w:rsidRPr="005F7182" w:rsidP="005F7182">
      <w:pPr>
        <w:pStyle w:val="ListBullet"/>
      </w:pPr>
      <w:r w:rsidRPr="005F7182">
        <w:t>types, uses and key content of design documentation</w:t>
      </w:r>
    </w:p>
    <w:p w:rsidR="00000000" w:rsidRPr="005F7182" w:rsidP="005F7182">
      <w:pPr>
        <w:pStyle w:val="ListBullet"/>
      </w:pPr>
      <w:r w:rsidRPr="005F7182">
        <w:t>drawing presentation and enhancement features</w:t>
      </w:r>
    </w:p>
    <w:p w:rsidR="0037655A" w:rsidP="005F7182">
      <w:pPr>
        <w:pStyle w:val="ListBullet"/>
      </w:pPr>
      <w:r w:rsidRPr="005F7182">
        <w:t>types of working drawings and their uses and interrelation between technical and design drawings.</w:t>
      </w:r>
    </w:p>
    <w:p w:rsidR="0037655A" w:rsidP="005F7182">
      <w:pPr>
        <w:pStyle w:val="ListBullet"/>
      </w:pPr>
    </w:p>
    <w:p w:rsidR="00000000" w:rsidRPr="005F7182" w:rsidP="005F7182">
      <w:pPr>
        <w:pStyle w:val="Heading1"/>
      </w:pPr>
      <w:bookmarkStart w:id="13" w:name="O_947434"/>
      <w:bookmarkEnd w:id="13"/>
      <w:r w:rsidRPr="005F7182">
        <w:t>Assessment Conditions</w:t>
      </w:r>
    </w:p>
    <w:p w:rsidR="00000000" w:rsidRPr="005F7182" w:rsidP="005F7182">
      <w:pPr>
        <w:pStyle w:val="ListBullet"/>
      </w:pPr>
      <w:r w:rsidRPr="005F7182">
        <w:t>Assessors must:</w:t>
      </w:r>
    </w:p>
    <w:p w:rsidR="00000000" w:rsidRPr="005F7182" w:rsidP="005F7182">
      <w:pPr>
        <w:pStyle w:val="ListBullet2"/>
      </w:pPr>
      <w:r w:rsidRPr="005F7182">
        <w:t xml:space="preserve">have vocational competency in overseeing jewellery or </w:t>
      </w:r>
      <w:r w:rsidRPr="005F7182">
        <w:t>object design production at least to the level being assessed with relevant industry knowledge and experience</w:t>
      </w:r>
    </w:p>
    <w:p w:rsidR="00000000" w:rsidRPr="005F7182" w:rsidP="005F7182">
      <w:pPr>
        <w:pStyle w:val="ListBullet2"/>
      </w:pPr>
      <w:r w:rsidRPr="005F7182">
        <w:t xml:space="preserve">satisfy the assessor requirements in the </w:t>
      </w:r>
      <w:r w:rsidRPr="005F7182">
        <w:rPr>
          <w:rStyle w:val="Emphasis"/>
        </w:rPr>
        <w:t xml:space="preserve">Standards for Registered Training </w:t>
      </w:r>
      <w:r w:rsidRPr="005F7182">
        <w:t>Organisations 2015 or its replacement and comply with the</w:t>
      </w:r>
      <w:r w:rsidRPr="005F7182">
        <w:rPr>
          <w:rStyle w:val="SpecialBold"/>
        </w:rPr>
        <w:t xml:space="preserve"> </w:t>
      </w:r>
      <w:r w:rsidRPr="005F7182">
        <w:rPr>
          <w:rStyle w:val="Emphasis"/>
        </w:rPr>
        <w:t>National Voca</w:t>
      </w:r>
      <w:r w:rsidRPr="005F7182">
        <w:rPr>
          <w:rStyle w:val="Emphasis"/>
        </w:rPr>
        <w:t xml:space="preserve">tional Education and Training Regulator Act 2011, </w:t>
      </w:r>
      <w:r w:rsidRPr="005F7182">
        <w:t>its replacement</w:t>
      </w:r>
      <w:r w:rsidRPr="005F7182">
        <w:rPr>
          <w:rStyle w:val="Emphasis"/>
        </w:rPr>
        <w:t xml:space="preserve"> </w:t>
      </w:r>
      <w:r w:rsidRPr="005F7182">
        <w:t>or equivalent legislation covering VET regulation in a non-referring state/territory as the case requires.</w:t>
      </w:r>
    </w:p>
    <w:p w:rsidR="00000000" w:rsidRPr="005F7182" w:rsidP="005F7182">
      <w:pPr>
        <w:pStyle w:val="ListBullet"/>
      </w:pPr>
      <w:r w:rsidRPr="005F7182">
        <w:t>Where possible, assessment must occur in operational workplace situations. Where t</w:t>
      </w:r>
      <w:r w:rsidRPr="005F7182">
        <w:t>his is not possible or where personal safety or environmental damage are limiting factors, assessment must occur in a sufficiently rigorous simulated environment that reflects realistic operational workplace conditions. This must cover all aspects of workp</w:t>
      </w:r>
      <w:r w:rsidRPr="005F7182">
        <w:t>lace performance, including environment, task skills, task management skills, contingency management skills and job role environment skills.</w:t>
      </w:r>
    </w:p>
    <w:p w:rsidR="00000000" w:rsidRPr="005F7182" w:rsidP="005F7182">
      <w:pPr>
        <w:pStyle w:val="ListBullet"/>
      </w:pPr>
      <w:r w:rsidRPr="005F7182">
        <w:t>Conditions for assessment must include access to all tools, equipment, materials and documentation required, includ</w:t>
      </w:r>
      <w:r w:rsidRPr="005F7182">
        <w:t>ing relevant workplace procedures, product and manufacturing specifications.</w:t>
      </w:r>
    </w:p>
    <w:p w:rsidR="0037655A" w:rsidP="005F7182">
      <w:pPr>
        <w:pStyle w:val="ListBullet"/>
      </w:pPr>
      <w:r w:rsidRPr="005F7182">
        <w:t>Assessment processes and techniques must be appropriate to the language, literacy and numeracy requirements of the work being performed and the needs of the candidate.</w:t>
      </w:r>
    </w:p>
    <w:p w:rsidR="0037655A" w:rsidP="005F7182">
      <w:pPr>
        <w:pStyle w:val="ListBullet"/>
      </w:pPr>
    </w:p>
    <w:p w:rsidR="00000000" w:rsidRPr="005F7182" w:rsidP="005F7182">
      <w:pPr>
        <w:pStyle w:val="Heading1"/>
      </w:pPr>
      <w:bookmarkStart w:id="14" w:name="O_947432"/>
      <w:bookmarkEnd w:id="14"/>
      <w:r w:rsidRPr="005F7182">
        <w:t>Links</w:t>
      </w:r>
    </w:p>
    <w:p w:rsidR="00000000" w:rsidRPr="005F7182" w:rsidP="0037655A">
      <w:pPr>
        <w:pStyle w:val="BodyText"/>
      </w:pPr>
      <w:r w:rsidRPr="005F7182">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9D3038">
        <w:rPr>
          <w:rStyle w:val="Hyperlink"/>
        </w:rPr>
        <w:t>https://vetnet.gov.au/Pages/TrainingDocs.aspx?q=b7050d37-5fd0-4740-8f7d-3b7a49c10bb2</w:t>
      </w:r>
      <w:r>
        <w:fldChar w:fldCharType="end"/>
      </w:r>
    </w:p>
    <w:p w:rsidR="00000000" w:rsidRPr="005F7182" w:rsidP="005F7182"/>
    <w:sectPr w:rsidSect="005F718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18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182" w:rsidRPr="0037655A" w:rsidP="0037655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18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655A" w:rsidP="005F718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7655A" w:rsidP="005F718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37655A" w:rsidP="005F718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182" w:rsidP="005F7182">
    <w:pPr>
      <w:pStyle w:val="Footer"/>
      <w:framePr w:wrap="around"/>
    </w:pPr>
    <w:r>
      <w:fldChar w:fldCharType="begin"/>
    </w:r>
    <w:r>
      <w:instrText xml:space="preserve"> DOCPROPERTY  Subject  \* MERGEFORMAT </w:instrText>
    </w:r>
    <w:r>
      <w:fldChar w:fldCharType="separate"/>
    </w:r>
    <w:r w:rsidR="0037655A">
      <w:t>Approved</w:t>
    </w:r>
    <w:r w:rsidR="0037655A">
      <w:fldChar w:fldCharType="end"/>
    </w:r>
    <w:r>
      <w:tab/>
      <w:t xml:space="preserve">Page </w:t>
    </w:r>
    <w:r>
      <w:fldChar w:fldCharType="begin"/>
    </w:r>
    <w:r>
      <w:instrText xml:space="preserve"> PAGE  \* Arabic  \* MERGEFORMAT </w:instrText>
    </w:r>
    <w:r>
      <w:fldChar w:fldCharType="separate"/>
    </w:r>
    <w:r w:rsidR="0037655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7655A">
      <w:rPr>
        <w:noProof/>
      </w:rPr>
      <w:t>5</w:t>
    </w:r>
    <w:r>
      <w:rPr>
        <w:noProof/>
      </w:rPr>
      <w:fldChar w:fldCharType="end"/>
    </w:r>
  </w:p>
  <w:p w:rsidR="005F7182" w:rsidP="005F7182">
    <w:pPr>
      <w:pStyle w:val="Footer"/>
      <w:framePr w:wrap="around"/>
    </w:pPr>
    <w:r>
      <w:t xml:space="preserve">© Commonwealth of Australia, </w:t>
    </w:r>
    <w:r>
      <w:fldChar w:fldCharType="begin"/>
    </w:r>
    <w:r>
      <w:instrText xml:space="preserve"> DATE  \@ "yyyy"  \* MERGEFORMAT </w:instrText>
    </w:r>
    <w:r>
      <w:fldChar w:fldCharType="separate"/>
    </w:r>
    <w:r w:rsidR="0037655A">
      <w:rPr>
        <w:noProof/>
      </w:rPr>
      <w:t>2025</w:t>
    </w:r>
    <w:r>
      <w:fldChar w:fldCharType="end"/>
    </w:r>
    <w:r>
      <w:tab/>
    </w:r>
    <w:r>
      <w:fldChar w:fldCharType="begin"/>
    </w:r>
    <w:r>
      <w:instrText xml:space="preserve"> DOCPROPERTY  Author  \* MERGEFORMAT </w:instrText>
    </w:r>
    <w:r>
      <w:fldChar w:fldCharType="separate"/>
    </w:r>
    <w:r w:rsidR="0037655A">
      <w:t>Manufacturing Industry Skills Alliance</w:t>
    </w:r>
    <w:r w:rsidR="0037655A">
      <w:fldChar w:fldCharType="end"/>
    </w:r>
  </w:p>
  <w:p w:rsidR="005F7182" w:rsidP="005F718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18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655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F7182" w:rsidRPr="0037655A" w:rsidP="0037655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18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655A" w:rsidRPr="002D2AF8" w:rsidP="005F7182">
    <w:pPr>
      <w:pStyle w:val="Header"/>
      <w:framePr w:wrap="around"/>
    </w:pPr>
    <w:r>
      <w:fldChar w:fldCharType="begin"/>
    </w:r>
    <w:r>
      <w:instrText xml:space="preserve"> TITLE   \* MERGEFORMAT </w:instrText>
    </w:r>
    <w:r>
      <w:fldChar w:fldCharType="separate"/>
    </w:r>
    <w:r>
      <w:t>MEM19043 Oversee jewellery or object design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7655A" w:rsidP="005F718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182" w:rsidRPr="002D2AF8" w:rsidP="005F7182">
    <w:pPr>
      <w:pStyle w:val="Header"/>
      <w:framePr w:wrap="around"/>
    </w:pPr>
    <w:r>
      <w:fldChar w:fldCharType="begin"/>
    </w:r>
    <w:r>
      <w:instrText xml:space="preserve"> TITLE   \* MERGEFORMAT </w:instrText>
    </w:r>
    <w:r>
      <w:fldChar w:fldCharType="separate"/>
    </w:r>
    <w:r w:rsidR="0037655A">
      <w:t>MEM19043 Oversee jewellery or object design production</w:t>
    </w:r>
    <w:r w:rsidR="0037655A">
      <w:fldChar w:fldCharType="end"/>
    </w:r>
    <w:r>
      <w:tab/>
      <w:t xml:space="preserve">Date this document was generated: </w:t>
    </w:r>
    <w:r>
      <w:fldChar w:fldCharType="begin"/>
    </w:r>
    <w:r>
      <w:instrText xml:space="preserve"> CREATEDATE  \@ "d MMMM yyyy"  \* MERGEFORMAT </w:instrText>
    </w:r>
    <w:r>
      <w:fldChar w:fldCharType="separate"/>
    </w:r>
    <w:r w:rsidR="0037655A">
      <w:rPr>
        <w:noProof/>
      </w:rPr>
      <w:t>2 March 2025</w:t>
    </w:r>
    <w:r>
      <w:fldChar w:fldCharType="end"/>
    </w:r>
  </w:p>
  <w:p w:rsidR="005F7182" w:rsidP="005F718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332D63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91C66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10A66D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718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F7182"/>
    <w:pPr>
      <w:spacing w:before="360" w:after="60"/>
      <w:outlineLvl w:val="0"/>
    </w:pPr>
    <w:rPr>
      <w:sz w:val="32"/>
    </w:rPr>
  </w:style>
  <w:style w:type="paragraph" w:styleId="Heading2">
    <w:name w:val="heading 2"/>
    <w:basedOn w:val="HeadingBase"/>
    <w:next w:val="BodyText"/>
    <w:link w:val="Heading2Char"/>
    <w:qFormat/>
    <w:rsid w:val="005F7182"/>
    <w:pPr>
      <w:keepLines/>
      <w:spacing w:before="240" w:after="120"/>
      <w:outlineLvl w:val="1"/>
    </w:pPr>
    <w:rPr>
      <w:sz w:val="28"/>
      <w:szCs w:val="40"/>
    </w:rPr>
  </w:style>
  <w:style w:type="paragraph" w:styleId="Heading3">
    <w:name w:val="heading 3"/>
    <w:basedOn w:val="HeadingBase"/>
    <w:next w:val="BodyText"/>
    <w:link w:val="Heading3Char"/>
    <w:qFormat/>
    <w:rsid w:val="005F7182"/>
    <w:pPr>
      <w:spacing w:before="180" w:after="120"/>
      <w:outlineLvl w:val="2"/>
    </w:pPr>
    <w:rPr>
      <w:spacing w:val="-10"/>
      <w:kern w:val="32"/>
    </w:rPr>
  </w:style>
  <w:style w:type="paragraph" w:styleId="Heading4">
    <w:name w:val="heading 4"/>
    <w:basedOn w:val="HeadingBase"/>
    <w:next w:val="BodyText"/>
    <w:link w:val="Heading4Char"/>
    <w:qFormat/>
    <w:rsid w:val="005F7182"/>
    <w:pPr>
      <w:spacing w:before="160" w:after="120"/>
      <w:outlineLvl w:val="3"/>
    </w:pPr>
    <w:rPr>
      <w:sz w:val="22"/>
    </w:rPr>
  </w:style>
  <w:style w:type="paragraph" w:styleId="Heading5">
    <w:name w:val="heading 5"/>
    <w:basedOn w:val="HeadingBase"/>
    <w:next w:val="Normal"/>
    <w:link w:val="Heading5Char"/>
    <w:qFormat/>
    <w:rsid w:val="005F7182"/>
    <w:pPr>
      <w:spacing w:before="80"/>
      <w:outlineLvl w:val="4"/>
    </w:pPr>
    <w:rPr>
      <w:color w:val="918585"/>
      <w:sz w:val="20"/>
    </w:rPr>
  </w:style>
  <w:style w:type="paragraph" w:styleId="Heading6">
    <w:name w:val="heading 6"/>
    <w:basedOn w:val="HeadingBase"/>
    <w:next w:val="Normal"/>
    <w:link w:val="Heading6Char"/>
    <w:qFormat/>
    <w:rsid w:val="005F7182"/>
    <w:pPr>
      <w:spacing w:before="60"/>
      <w:outlineLvl w:val="5"/>
    </w:pPr>
    <w:rPr>
      <w:color w:val="918585"/>
      <w:sz w:val="20"/>
    </w:rPr>
  </w:style>
  <w:style w:type="paragraph" w:styleId="Heading7">
    <w:name w:val="heading 7"/>
    <w:basedOn w:val="Normal"/>
    <w:next w:val="Normal"/>
    <w:link w:val="Heading7Char"/>
    <w:qFormat/>
    <w:rsid w:val="005F7182"/>
    <w:pPr>
      <w:ind w:left="720"/>
      <w:outlineLvl w:val="6"/>
    </w:pPr>
    <w:rPr>
      <w:i/>
    </w:rPr>
  </w:style>
  <w:style w:type="paragraph" w:styleId="Heading8">
    <w:name w:val="heading 8"/>
    <w:basedOn w:val="Normal"/>
    <w:next w:val="Normal"/>
    <w:link w:val="Heading8Char"/>
    <w:qFormat/>
    <w:rsid w:val="005F7182"/>
    <w:pPr>
      <w:ind w:left="720"/>
      <w:outlineLvl w:val="7"/>
    </w:pPr>
    <w:rPr>
      <w:i/>
    </w:rPr>
  </w:style>
  <w:style w:type="paragraph" w:styleId="Heading9">
    <w:name w:val="heading 9"/>
    <w:basedOn w:val="Normal"/>
    <w:next w:val="Normal"/>
    <w:link w:val="Heading9Char"/>
    <w:qFormat/>
    <w:rsid w:val="005F7182"/>
    <w:pPr>
      <w:ind w:left="720"/>
      <w:outlineLvl w:val="8"/>
    </w:pPr>
    <w:rPr>
      <w:i/>
    </w:rPr>
  </w:style>
  <w:style w:type="character" w:default="1" w:styleId="DefaultParagraphFont">
    <w:name w:val="Default Paragraph Font"/>
    <w:uiPriority w:val="1"/>
    <w:unhideWhenUsed/>
    <w:rsid w:val="005F718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F7182"/>
  </w:style>
  <w:style w:type="character" w:customStyle="1" w:styleId="Heading1Char">
    <w:name w:val="Heading 1 Char"/>
    <w:basedOn w:val="DefaultParagraphFont"/>
    <w:link w:val="Heading1"/>
    <w:rsid w:val="005F7182"/>
    <w:rPr>
      <w:rFonts w:ascii="Times New Roman" w:eastAsia="Times New Roman" w:hAnsi="Times New Roman" w:cs="Times New Roman"/>
      <w:b/>
      <w:sz w:val="32"/>
      <w:szCs w:val="20"/>
      <w:lang w:eastAsia="en-US"/>
    </w:rPr>
  </w:style>
  <w:style w:type="paragraph" w:styleId="BodyText">
    <w:name w:val="Body Text"/>
    <w:basedOn w:val="Normal"/>
    <w:link w:val="BodyTextChar"/>
    <w:rsid w:val="005F718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F7182"/>
    <w:rPr>
      <w:rFonts w:ascii="Times New Roman" w:eastAsia="Times New Roman" w:hAnsi="Times New Roman" w:cs="Times New Roman"/>
      <w:sz w:val="24"/>
      <w:lang w:eastAsia="en-US"/>
    </w:rPr>
  </w:style>
  <w:style w:type="paragraph" w:styleId="ListBullet">
    <w:name w:val="List Bullet"/>
    <w:basedOn w:val="List"/>
    <w:rsid w:val="005F7182"/>
    <w:pPr>
      <w:numPr>
        <w:numId w:val="12"/>
      </w:numPr>
      <w:tabs>
        <w:tab w:val="clear" w:pos="340"/>
      </w:tabs>
      <w:spacing w:before="40" w:after="40"/>
    </w:pPr>
  </w:style>
  <w:style w:type="character" w:customStyle="1" w:styleId="SpecialBold">
    <w:name w:val="Special Bold"/>
    <w:basedOn w:val="DefaultParagraphFont"/>
    <w:rsid w:val="005F7182"/>
    <w:rPr>
      <w:b/>
      <w:spacing w:val="0"/>
    </w:rPr>
  </w:style>
  <w:style w:type="paragraph" w:styleId="ListBullet2">
    <w:name w:val="List Bullet 2"/>
    <w:basedOn w:val="List2"/>
    <w:rsid w:val="005F7182"/>
    <w:pPr>
      <w:numPr>
        <w:numId w:val="13"/>
      </w:numPr>
      <w:tabs>
        <w:tab w:val="clear" w:pos="680"/>
      </w:tabs>
    </w:pPr>
  </w:style>
  <w:style w:type="character" w:styleId="Emphasis">
    <w:name w:val="Emphasis"/>
    <w:basedOn w:val="DefaultParagraphFont"/>
    <w:qFormat/>
    <w:rsid w:val="005F7182"/>
    <w:rPr>
      <w:i/>
    </w:rPr>
  </w:style>
  <w:style w:type="paragraph" w:customStyle="1" w:styleId="SuperHeading">
    <w:name w:val="SuperHeading"/>
    <w:basedOn w:val="Normal"/>
    <w:rsid w:val="005F7182"/>
    <w:pPr>
      <w:spacing w:before="240" w:after="120"/>
      <w:outlineLvl w:val="0"/>
    </w:pPr>
    <w:rPr>
      <w:rFonts w:ascii="Times New Roman" w:hAnsi="Times New Roman"/>
      <w:b/>
      <w:sz w:val="32"/>
    </w:rPr>
  </w:style>
  <w:style w:type="paragraph" w:customStyle="1" w:styleId="AllowPageBreak">
    <w:name w:val="AllowPageBreak"/>
    <w:rsid w:val="005F718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F718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F718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F718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F718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F718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F718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F718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F7182"/>
    <w:rPr>
      <w:rFonts w:ascii="Courier New" w:eastAsia="Times New Roman" w:hAnsi="Courier New" w:cs="Times New Roman"/>
      <w:i/>
      <w:szCs w:val="20"/>
      <w:lang w:eastAsia="en-US"/>
    </w:rPr>
  </w:style>
  <w:style w:type="paragraph" w:customStyle="1" w:styleId="HeadingBase">
    <w:name w:val="Heading Base"/>
    <w:rsid w:val="005F718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F7182"/>
    <w:pPr>
      <w:tabs>
        <w:tab w:val="right" w:leader="dot" w:pos="9072"/>
      </w:tabs>
      <w:ind w:left="567"/>
    </w:pPr>
    <w:rPr>
      <w:szCs w:val="22"/>
    </w:rPr>
  </w:style>
  <w:style w:type="paragraph" w:customStyle="1" w:styleId="TOCBase">
    <w:name w:val="TOC Base"/>
    <w:rsid w:val="005F718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F7182"/>
    <w:pPr>
      <w:tabs>
        <w:tab w:val="right" w:leader="dot" w:pos="9072"/>
      </w:tabs>
      <w:spacing w:before="40" w:after="40"/>
      <w:ind w:left="284"/>
    </w:pPr>
    <w:rPr>
      <w:rFonts w:ascii="Times New Roman" w:hAnsi="Times New Roman"/>
    </w:rPr>
  </w:style>
  <w:style w:type="paragraph" w:styleId="TOC1">
    <w:name w:val="toc 1"/>
    <w:basedOn w:val="TOCBase"/>
    <w:next w:val="Normal"/>
    <w:rsid w:val="005F718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F718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F7182"/>
    <w:rPr>
      <w:rFonts w:ascii="Times New Roman" w:eastAsia="Times New Roman" w:hAnsi="Times New Roman" w:cs="Times New Roman"/>
      <w:sz w:val="16"/>
      <w:lang w:eastAsia="en-US"/>
    </w:rPr>
  </w:style>
  <w:style w:type="paragraph" w:styleId="Title">
    <w:name w:val="Title"/>
    <w:basedOn w:val="HeadingBase"/>
    <w:link w:val="TitleChar"/>
    <w:qFormat/>
    <w:rsid w:val="005F7182"/>
    <w:pPr>
      <w:spacing w:before="5040"/>
      <w:jc w:val="center"/>
    </w:pPr>
    <w:rPr>
      <w:sz w:val="48"/>
      <w:szCs w:val="72"/>
      <w:lang w:val="en-US"/>
    </w:rPr>
  </w:style>
  <w:style w:type="character" w:customStyle="1" w:styleId="TitleChar">
    <w:name w:val="Title Char"/>
    <w:basedOn w:val="DefaultParagraphFont"/>
    <w:link w:val="Title"/>
    <w:rsid w:val="005F718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F7182"/>
    <w:pPr>
      <w:tabs>
        <w:tab w:val="left" w:pos="3600"/>
        <w:tab w:val="left" w:pos="3958"/>
      </w:tabs>
    </w:pPr>
  </w:style>
  <w:style w:type="paragraph" w:styleId="List">
    <w:name w:val="List"/>
    <w:basedOn w:val="BodyText"/>
    <w:next w:val="BodyText"/>
    <w:rsid w:val="005F7182"/>
    <w:pPr>
      <w:tabs>
        <w:tab w:val="left" w:pos="340"/>
      </w:tabs>
      <w:spacing w:before="60" w:after="60"/>
      <w:ind w:left="340" w:hanging="340"/>
    </w:pPr>
  </w:style>
  <w:style w:type="paragraph" w:customStyle="1" w:styleId="Note">
    <w:name w:val="Note"/>
    <w:basedOn w:val="BodyText"/>
    <w:rsid w:val="005F718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F7182"/>
    <w:pPr>
      <w:framePr w:wrap="auto" w:hAnchor="text" w:y="6049"/>
    </w:pPr>
    <w:rPr>
      <w:color w:val="000000"/>
      <w:sz w:val="40"/>
    </w:rPr>
  </w:style>
  <w:style w:type="paragraph" w:customStyle="1" w:styleId="TOCTitle">
    <w:name w:val="TOCTitle"/>
    <w:basedOn w:val="Heading1"/>
    <w:rsid w:val="005F7182"/>
    <w:pPr>
      <w:spacing w:after="240"/>
      <w:jc w:val="center"/>
      <w:outlineLvl w:val="9"/>
    </w:pPr>
    <w:rPr>
      <w:caps/>
    </w:rPr>
  </w:style>
  <w:style w:type="paragraph" w:customStyle="1" w:styleId="Version">
    <w:name w:val="Version"/>
    <w:rsid w:val="005F718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F7182"/>
    <w:pPr>
      <w:keepNext w:val="0"/>
      <w:tabs>
        <w:tab w:val="right" w:pos="4176"/>
      </w:tabs>
      <w:ind w:left="198" w:hanging="198"/>
    </w:pPr>
    <w:rPr>
      <w:rFonts w:ascii="Garamond" w:hAnsi="Garamond"/>
    </w:rPr>
  </w:style>
  <w:style w:type="paragraph" w:styleId="IndexHeading">
    <w:name w:val="index heading"/>
    <w:basedOn w:val="Normal"/>
    <w:next w:val="Index1"/>
    <w:semiHidden/>
    <w:rsid w:val="005F7182"/>
    <w:pPr>
      <w:spacing w:before="120" w:after="120"/>
    </w:pPr>
    <w:rPr>
      <w:rFonts w:ascii="Arial" w:hAnsi="Arial"/>
      <w:b/>
      <w:color w:val="918585"/>
      <w:sz w:val="24"/>
    </w:rPr>
  </w:style>
  <w:style w:type="paragraph" w:styleId="Header">
    <w:name w:val="header"/>
    <w:basedOn w:val="Normal"/>
    <w:link w:val="HeaderChar"/>
    <w:rsid w:val="005F718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F7182"/>
    <w:rPr>
      <w:rFonts w:ascii="Times New Roman" w:eastAsia="Times New Roman" w:hAnsi="Times New Roman" w:cs="Times New Roman"/>
      <w:sz w:val="16"/>
      <w:szCs w:val="20"/>
      <w:lang w:val="en-GB" w:eastAsia="en-US"/>
    </w:rPr>
  </w:style>
  <w:style w:type="paragraph" w:customStyle="1" w:styleId="Chapter">
    <w:name w:val="Chapter"/>
    <w:basedOn w:val="Normal"/>
    <w:rsid w:val="005F7182"/>
    <w:pPr>
      <w:spacing w:before="240"/>
    </w:pPr>
    <w:rPr>
      <w:rFonts w:ascii="Times New Roman" w:hAnsi="Times New Roman"/>
      <w:smallCaps/>
      <w:spacing w:val="80"/>
      <w:sz w:val="28"/>
    </w:rPr>
  </w:style>
  <w:style w:type="paragraph" w:customStyle="1" w:styleId="InChapter">
    <w:name w:val="InChapter"/>
    <w:basedOn w:val="Heading3"/>
    <w:rsid w:val="005F7182"/>
    <w:pPr>
      <w:spacing w:after="240"/>
      <w:outlineLvl w:val="9"/>
    </w:pPr>
    <w:rPr>
      <w:noProof/>
    </w:rPr>
  </w:style>
  <w:style w:type="paragraph" w:styleId="Index2">
    <w:name w:val="index 2"/>
    <w:basedOn w:val="Normal"/>
    <w:next w:val="Normal"/>
    <w:semiHidden/>
    <w:rsid w:val="005F7182"/>
    <w:pPr>
      <w:tabs>
        <w:tab w:val="right" w:pos="4176"/>
      </w:tabs>
      <w:ind w:left="568" w:hanging="284"/>
    </w:pPr>
    <w:rPr>
      <w:rFonts w:ascii="Garamond" w:hAnsi="Garamond"/>
    </w:rPr>
  </w:style>
  <w:style w:type="paragraph" w:customStyle="1" w:styleId="Byline">
    <w:name w:val="Byline"/>
    <w:rsid w:val="005F718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F7182"/>
    <w:pPr>
      <w:tabs>
        <w:tab w:val="clear" w:pos="3600"/>
        <w:tab w:val="clear" w:pos="3958"/>
      </w:tabs>
      <w:jc w:val="right"/>
    </w:pPr>
  </w:style>
  <w:style w:type="paragraph" w:styleId="Caption">
    <w:name w:val="caption"/>
    <w:basedOn w:val="BodyText"/>
    <w:next w:val="Normal"/>
    <w:qFormat/>
    <w:rsid w:val="005F7182"/>
    <w:pPr>
      <w:framePr w:w="2268" w:hSpace="181" w:vSpace="181" w:wrap="around" w:vAnchor="text" w:hAnchor="page" w:x="1135" w:y="285" w:anchorLock="1"/>
    </w:pPr>
    <w:rPr>
      <w:i/>
    </w:rPr>
  </w:style>
  <w:style w:type="paragraph" w:customStyle="1" w:styleId="MiniTOCTitle">
    <w:name w:val="MiniTOCTitle"/>
    <w:basedOn w:val="Heading4"/>
    <w:rsid w:val="005F7182"/>
    <w:pPr>
      <w:spacing w:before="240"/>
      <w:outlineLvl w:val="9"/>
    </w:pPr>
    <w:rPr>
      <w:noProof/>
      <w:sz w:val="24"/>
    </w:rPr>
  </w:style>
  <w:style w:type="paragraph" w:customStyle="1" w:styleId="MiniTOCItem">
    <w:name w:val="MiniTOCItem"/>
    <w:basedOn w:val="ListBullet"/>
    <w:rsid w:val="005F7182"/>
    <w:pPr>
      <w:numPr>
        <w:numId w:val="0"/>
      </w:numPr>
      <w:tabs>
        <w:tab w:val="right" w:leader="dot" w:pos="6521"/>
      </w:tabs>
      <w:spacing w:before="0" w:after="0"/>
    </w:pPr>
  </w:style>
  <w:style w:type="paragraph" w:customStyle="1" w:styleId="TOFTitle">
    <w:name w:val="TOFTitle"/>
    <w:basedOn w:val="TOCTitle"/>
    <w:rsid w:val="005F7182"/>
  </w:style>
  <w:style w:type="paragraph" w:styleId="TableofFigures">
    <w:name w:val="table of figures"/>
    <w:basedOn w:val="Normal"/>
    <w:next w:val="Normal"/>
    <w:semiHidden/>
    <w:rsid w:val="005F7182"/>
    <w:pPr>
      <w:tabs>
        <w:tab w:val="right" w:leader="dot" w:pos="9072"/>
      </w:tabs>
      <w:ind w:left="970" w:hanging="403"/>
    </w:pPr>
    <w:rPr>
      <w:rFonts w:ascii="Times New Roman" w:hAnsi="Times New Roman"/>
      <w:b/>
    </w:rPr>
  </w:style>
  <w:style w:type="paragraph" w:styleId="ListNumber">
    <w:name w:val="List Number"/>
    <w:basedOn w:val="List"/>
    <w:rsid w:val="005F7182"/>
    <w:pPr>
      <w:numPr>
        <w:numId w:val="15"/>
      </w:numPr>
      <w:tabs>
        <w:tab w:val="clear" w:pos="340"/>
      </w:tabs>
    </w:pPr>
  </w:style>
  <w:style w:type="character" w:customStyle="1" w:styleId="WingdingSymbols">
    <w:name w:val="Wingding Symbols"/>
    <w:rsid w:val="005F7182"/>
    <w:rPr>
      <w:rFonts w:ascii="Wingdings" w:hAnsi="Wingdings"/>
    </w:rPr>
  </w:style>
  <w:style w:type="paragraph" w:customStyle="1" w:styleId="TableHeading">
    <w:name w:val="Table Heading"/>
    <w:basedOn w:val="HeadingBase"/>
    <w:rsid w:val="005F7182"/>
    <w:pPr>
      <w:keepLines/>
      <w:pBdr>
        <w:bottom w:val="single" w:sz="6" w:space="1" w:color="918585"/>
      </w:pBdr>
      <w:spacing w:before="240"/>
    </w:pPr>
  </w:style>
  <w:style w:type="character" w:customStyle="1" w:styleId="HotSpot">
    <w:name w:val="HotSpot"/>
    <w:rsid w:val="005F7182"/>
    <w:rPr>
      <w:color w:val="0033CC"/>
      <w:u w:val="none"/>
    </w:rPr>
  </w:style>
  <w:style w:type="paragraph" w:customStyle="1" w:styleId="BodyTextRight">
    <w:name w:val="Body Text Right"/>
    <w:basedOn w:val="BodyText"/>
    <w:rsid w:val="005F7182"/>
    <w:pPr>
      <w:spacing w:before="0" w:after="0"/>
      <w:jc w:val="right"/>
    </w:pPr>
  </w:style>
  <w:style w:type="paragraph" w:styleId="Index3">
    <w:name w:val="index 3"/>
    <w:basedOn w:val="ListNumber2"/>
    <w:next w:val="Normal"/>
    <w:semiHidden/>
    <w:rsid w:val="005F7182"/>
    <w:pPr>
      <w:numPr>
        <w:numId w:val="0"/>
      </w:numPr>
      <w:tabs>
        <w:tab w:val="right" w:leader="dot" w:pos="4176"/>
      </w:tabs>
    </w:pPr>
  </w:style>
  <w:style w:type="paragraph" w:styleId="ListNumber2">
    <w:name w:val="List Number 2"/>
    <w:basedOn w:val="List2"/>
    <w:rsid w:val="005F7182"/>
    <w:pPr>
      <w:numPr>
        <w:numId w:val="10"/>
      </w:numPr>
      <w:tabs>
        <w:tab w:val="clear" w:pos="1060"/>
      </w:tabs>
    </w:pPr>
  </w:style>
  <w:style w:type="paragraph" w:customStyle="1" w:styleId="MarginNote">
    <w:name w:val="Margin Note"/>
    <w:basedOn w:val="BodyText"/>
    <w:rsid w:val="005F718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F718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F718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F7182"/>
    <w:rPr>
      <w:sz w:val="32"/>
    </w:rPr>
  </w:style>
  <w:style w:type="paragraph" w:customStyle="1" w:styleId="HeadingProcedure">
    <w:name w:val="Heading Procedure"/>
    <w:basedOn w:val="HeadingBase"/>
    <w:next w:val="Normal"/>
    <w:rsid w:val="005F7182"/>
    <w:pPr>
      <w:tabs>
        <w:tab w:val="left" w:pos="0"/>
      </w:tabs>
      <w:spacing w:before="120" w:after="60"/>
    </w:pPr>
    <w:rPr>
      <w:i/>
      <w:color w:val="918585"/>
      <w:sz w:val="22"/>
    </w:rPr>
  </w:style>
  <w:style w:type="paragraph" w:customStyle="1" w:styleId="TableBodyText">
    <w:name w:val="Table Body Text"/>
    <w:basedOn w:val="BodyText"/>
    <w:rsid w:val="005F7182"/>
    <w:pPr>
      <w:spacing w:before="60" w:after="60"/>
    </w:pPr>
  </w:style>
  <w:style w:type="paragraph" w:styleId="ListContinue">
    <w:name w:val="List Continue"/>
    <w:basedOn w:val="List"/>
    <w:rsid w:val="005F7182"/>
    <w:pPr>
      <w:ind w:firstLine="0"/>
    </w:pPr>
  </w:style>
  <w:style w:type="paragraph" w:customStyle="1" w:styleId="ListNote">
    <w:name w:val="List Note"/>
    <w:basedOn w:val="List"/>
    <w:rsid w:val="005F7182"/>
    <w:pPr>
      <w:pBdr>
        <w:top w:val="single" w:sz="6" w:space="2" w:color="918585"/>
        <w:bottom w:val="single" w:sz="6" w:space="2" w:color="918585"/>
      </w:pBdr>
      <w:tabs>
        <w:tab w:val="left" w:pos="1021"/>
      </w:tabs>
      <w:ind w:firstLine="0"/>
    </w:pPr>
  </w:style>
  <w:style w:type="paragraph" w:customStyle="1" w:styleId="Warning">
    <w:name w:val="Warning"/>
    <w:basedOn w:val="BodyText"/>
    <w:rsid w:val="005F7182"/>
    <w:pPr>
      <w:shd w:val="clear" w:color="auto" w:fill="D9D9D9"/>
      <w:tabs>
        <w:tab w:val="left" w:pos="992"/>
      </w:tabs>
      <w:ind w:left="119" w:right="119"/>
    </w:pPr>
    <w:rPr>
      <w:sz w:val="20"/>
    </w:rPr>
  </w:style>
  <w:style w:type="paragraph" w:customStyle="1" w:styleId="MarginIcons">
    <w:name w:val="Margin Icons"/>
    <w:basedOn w:val="BodyText"/>
    <w:rsid w:val="005F718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F7182"/>
    <w:rPr>
      <w:rFonts w:ascii="Courier New" w:hAnsi="Courier New"/>
    </w:rPr>
  </w:style>
  <w:style w:type="paragraph" w:customStyle="1" w:styleId="NoteBullet">
    <w:name w:val="Note Bullet"/>
    <w:basedOn w:val="Note"/>
    <w:rsid w:val="005F7182"/>
    <w:pPr>
      <w:tabs>
        <w:tab w:val="clear" w:pos="680"/>
      </w:tabs>
      <w:spacing w:before="60" w:after="60"/>
    </w:pPr>
  </w:style>
  <w:style w:type="paragraph" w:customStyle="1" w:styleId="SubHeading2">
    <w:name w:val="SubHeading2"/>
    <w:basedOn w:val="HeadingBase"/>
    <w:rsid w:val="005F7182"/>
    <w:pPr>
      <w:spacing w:before="240" w:after="60"/>
    </w:pPr>
    <w:rPr>
      <w:sz w:val="20"/>
    </w:rPr>
  </w:style>
  <w:style w:type="paragraph" w:customStyle="1" w:styleId="SubHeading1">
    <w:name w:val="SubHeading1"/>
    <w:basedOn w:val="HeadingBase"/>
    <w:rsid w:val="005F7182"/>
    <w:pPr>
      <w:spacing w:before="240" w:after="60"/>
    </w:pPr>
    <w:rPr>
      <w:color w:val="918585"/>
      <w:sz w:val="22"/>
    </w:rPr>
  </w:style>
  <w:style w:type="paragraph" w:customStyle="1" w:styleId="SideHeading">
    <w:name w:val="Side Heading"/>
    <w:basedOn w:val="HeadingBase"/>
    <w:rsid w:val="005F718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F7182"/>
    <w:pPr>
      <w:tabs>
        <w:tab w:val="num" w:pos="360"/>
      </w:tabs>
    </w:pPr>
  </w:style>
  <w:style w:type="paragraph" w:styleId="PlainText">
    <w:name w:val="Plain Text"/>
    <w:basedOn w:val="Normal"/>
    <w:link w:val="PlainTextChar"/>
    <w:rsid w:val="005F7182"/>
    <w:rPr>
      <w:sz w:val="20"/>
    </w:rPr>
  </w:style>
  <w:style w:type="character" w:customStyle="1" w:styleId="PlainTextChar">
    <w:name w:val="Plain Text Char"/>
    <w:basedOn w:val="DefaultParagraphFont"/>
    <w:link w:val="PlainText"/>
    <w:rsid w:val="005F7182"/>
    <w:rPr>
      <w:rFonts w:ascii="Courier New" w:eastAsia="Times New Roman" w:hAnsi="Courier New" w:cs="Times New Roman"/>
      <w:sz w:val="20"/>
      <w:szCs w:val="20"/>
      <w:lang w:eastAsia="en-US"/>
    </w:rPr>
  </w:style>
  <w:style w:type="character" w:customStyle="1" w:styleId="MenuOption">
    <w:name w:val="Menu Option"/>
    <w:basedOn w:val="DefaultParagraphFont"/>
    <w:rsid w:val="005F7182"/>
    <w:rPr>
      <w:b/>
      <w:smallCaps/>
    </w:rPr>
  </w:style>
  <w:style w:type="paragraph" w:customStyle="1" w:styleId="TableListNumber">
    <w:name w:val="Table List Number"/>
    <w:basedOn w:val="ListNumber"/>
    <w:rsid w:val="005F7182"/>
    <w:pPr>
      <w:numPr>
        <w:numId w:val="0"/>
      </w:numPr>
    </w:pPr>
  </w:style>
  <w:style w:type="paragraph" w:styleId="TOC4">
    <w:name w:val="toc 4"/>
    <w:basedOn w:val="TOCBase"/>
    <w:next w:val="Normal"/>
    <w:semiHidden/>
    <w:rsid w:val="005F7182"/>
    <w:pPr>
      <w:tabs>
        <w:tab w:val="right" w:leader="dot" w:pos="9071"/>
      </w:tabs>
      <w:ind w:left="1701"/>
    </w:pPr>
  </w:style>
  <w:style w:type="paragraph" w:customStyle="1" w:styleId="ListAlpha">
    <w:name w:val="List Alpha"/>
    <w:basedOn w:val="List"/>
    <w:rsid w:val="005F7182"/>
    <w:pPr>
      <w:numPr>
        <w:numId w:val="9"/>
      </w:numPr>
    </w:pPr>
  </w:style>
  <w:style w:type="paragraph" w:customStyle="1" w:styleId="ListAlpha2">
    <w:name w:val="List Alpha 2"/>
    <w:basedOn w:val="List2"/>
    <w:rsid w:val="005F7182"/>
    <w:pPr>
      <w:numPr>
        <w:numId w:val="8"/>
      </w:numPr>
    </w:pPr>
  </w:style>
  <w:style w:type="paragraph" w:styleId="List2">
    <w:name w:val="List 2"/>
    <w:basedOn w:val="BodyText"/>
    <w:rsid w:val="005F7182"/>
    <w:pPr>
      <w:tabs>
        <w:tab w:val="left" w:pos="680"/>
      </w:tabs>
      <w:spacing w:before="60" w:after="60"/>
      <w:ind w:left="680" w:hanging="340"/>
    </w:pPr>
  </w:style>
  <w:style w:type="paragraph" w:styleId="List3">
    <w:name w:val="List 3"/>
    <w:basedOn w:val="BodyText"/>
    <w:rsid w:val="005F7182"/>
    <w:pPr>
      <w:tabs>
        <w:tab w:val="left" w:pos="1021"/>
      </w:tabs>
      <w:spacing w:before="60" w:after="60"/>
      <w:ind w:left="1020" w:hanging="340"/>
    </w:pPr>
  </w:style>
  <w:style w:type="paragraph" w:styleId="List4">
    <w:name w:val="List 4"/>
    <w:basedOn w:val="BodyText"/>
    <w:rsid w:val="005F7182"/>
    <w:pPr>
      <w:tabs>
        <w:tab w:val="left" w:pos="1361"/>
      </w:tabs>
      <w:spacing w:before="60" w:after="60"/>
      <w:ind w:left="1361" w:hanging="340"/>
    </w:pPr>
  </w:style>
  <w:style w:type="paragraph" w:styleId="List5">
    <w:name w:val="List 5"/>
    <w:basedOn w:val="BodyText"/>
    <w:rsid w:val="005F7182"/>
    <w:pPr>
      <w:tabs>
        <w:tab w:val="left" w:pos="1701"/>
      </w:tabs>
      <w:spacing w:before="60" w:after="60"/>
      <w:ind w:left="1701" w:hanging="340"/>
    </w:pPr>
  </w:style>
  <w:style w:type="paragraph" w:styleId="ListBullet3">
    <w:name w:val="List Bullet 3"/>
    <w:basedOn w:val="List3"/>
    <w:rsid w:val="005F7182"/>
    <w:pPr>
      <w:numPr>
        <w:numId w:val="14"/>
      </w:numPr>
      <w:tabs>
        <w:tab w:val="clear" w:pos="1021"/>
      </w:tabs>
      <w:ind w:left="1037" w:hanging="357"/>
    </w:pPr>
  </w:style>
  <w:style w:type="paragraph" w:styleId="ListBullet4">
    <w:name w:val="List Bullet 4"/>
    <w:basedOn w:val="List4"/>
    <w:rsid w:val="005F7182"/>
    <w:pPr>
      <w:numPr>
        <w:numId w:val="3"/>
      </w:numPr>
      <w:tabs>
        <w:tab w:val="clear" w:pos="1361"/>
      </w:tabs>
    </w:pPr>
  </w:style>
  <w:style w:type="paragraph" w:styleId="ListBullet5">
    <w:name w:val="List Bullet 5"/>
    <w:basedOn w:val="List5"/>
    <w:rsid w:val="005F7182"/>
    <w:pPr>
      <w:numPr>
        <w:numId w:val="4"/>
      </w:numPr>
    </w:pPr>
  </w:style>
  <w:style w:type="paragraph" w:styleId="ListContinue2">
    <w:name w:val="List Continue 2"/>
    <w:basedOn w:val="List2"/>
    <w:rsid w:val="005F7182"/>
    <w:pPr>
      <w:ind w:firstLine="0"/>
    </w:pPr>
  </w:style>
  <w:style w:type="paragraph" w:styleId="ListContinue3">
    <w:name w:val="List Continue 3"/>
    <w:basedOn w:val="List3"/>
    <w:rsid w:val="005F7182"/>
    <w:pPr>
      <w:ind w:left="1021" w:firstLine="0"/>
    </w:pPr>
  </w:style>
  <w:style w:type="paragraph" w:styleId="ListContinue4">
    <w:name w:val="List Continue 4"/>
    <w:basedOn w:val="List4"/>
    <w:rsid w:val="005F7182"/>
    <w:pPr>
      <w:ind w:firstLine="0"/>
    </w:pPr>
  </w:style>
  <w:style w:type="paragraph" w:styleId="ListContinue5">
    <w:name w:val="List Continue 5"/>
    <w:basedOn w:val="List5"/>
    <w:rsid w:val="005F7182"/>
    <w:pPr>
      <w:ind w:firstLine="0"/>
    </w:pPr>
  </w:style>
  <w:style w:type="paragraph" w:styleId="ListNumber3">
    <w:name w:val="List Number 3"/>
    <w:basedOn w:val="List3"/>
    <w:rsid w:val="005F7182"/>
    <w:pPr>
      <w:numPr>
        <w:numId w:val="5"/>
      </w:numPr>
    </w:pPr>
  </w:style>
  <w:style w:type="paragraph" w:styleId="ListNumber4">
    <w:name w:val="List Number 4"/>
    <w:basedOn w:val="List4"/>
    <w:rsid w:val="005F7182"/>
    <w:pPr>
      <w:numPr>
        <w:numId w:val="6"/>
      </w:numPr>
    </w:pPr>
  </w:style>
  <w:style w:type="paragraph" w:styleId="ListNumber5">
    <w:name w:val="List Number 5"/>
    <w:basedOn w:val="List5"/>
    <w:rsid w:val="005F7182"/>
    <w:pPr>
      <w:numPr>
        <w:numId w:val="7"/>
      </w:numPr>
    </w:pPr>
  </w:style>
  <w:style w:type="paragraph" w:styleId="BlockText">
    <w:name w:val="Block Text"/>
    <w:basedOn w:val="Normal"/>
    <w:rsid w:val="005F7182"/>
    <w:pPr>
      <w:spacing w:after="120"/>
      <w:ind w:left="1440" w:right="1440"/>
    </w:pPr>
  </w:style>
  <w:style w:type="character" w:customStyle="1" w:styleId="Subscript">
    <w:name w:val="Subscript"/>
    <w:basedOn w:val="DefaultParagraphFont"/>
    <w:rsid w:val="005F7182"/>
    <w:rPr>
      <w:sz w:val="16"/>
      <w:vertAlign w:val="subscript"/>
    </w:rPr>
  </w:style>
  <w:style w:type="character" w:customStyle="1" w:styleId="Superscript">
    <w:name w:val="Superscript"/>
    <w:basedOn w:val="DefaultParagraphFont"/>
    <w:rsid w:val="005F7182"/>
    <w:rPr>
      <w:sz w:val="16"/>
      <w:vertAlign w:val="superscript"/>
    </w:rPr>
  </w:style>
  <w:style w:type="character" w:customStyle="1" w:styleId="Symbols">
    <w:name w:val="Symbols"/>
    <w:basedOn w:val="DefaultParagraphFont"/>
    <w:rsid w:val="005F7182"/>
    <w:rPr>
      <w:rFonts w:ascii="Symbol" w:hAnsi="Symbol"/>
    </w:rPr>
  </w:style>
  <w:style w:type="character" w:customStyle="1" w:styleId="MenuOptions">
    <w:name w:val="Menu Options"/>
    <w:basedOn w:val="DefaultParagraphFont"/>
    <w:rsid w:val="005F7182"/>
    <w:rPr>
      <w:rFonts w:ascii="Arial Narrow" w:hAnsi="Arial Narrow"/>
      <w:smallCaps/>
    </w:rPr>
  </w:style>
  <w:style w:type="character" w:customStyle="1" w:styleId="Buttons">
    <w:name w:val="Buttons"/>
    <w:basedOn w:val="DefaultParagraphFont"/>
    <w:rsid w:val="005F7182"/>
    <w:rPr>
      <w:b/>
    </w:rPr>
  </w:style>
  <w:style w:type="character" w:customStyle="1" w:styleId="Underlined">
    <w:name w:val="Underlined"/>
    <w:basedOn w:val="DefaultParagraphFont"/>
    <w:rsid w:val="005F7182"/>
    <w:rPr>
      <w:u w:val="single"/>
    </w:rPr>
  </w:style>
  <w:style w:type="paragraph" w:customStyle="1" w:styleId="TableBodyTextRight">
    <w:name w:val="Table Body Text Right"/>
    <w:basedOn w:val="TableBodyText"/>
    <w:rsid w:val="005F7182"/>
    <w:pPr>
      <w:widowControl w:val="0"/>
      <w:autoSpaceDE w:val="0"/>
      <w:autoSpaceDN w:val="0"/>
      <w:adjustRightInd w:val="0"/>
      <w:jc w:val="right"/>
    </w:pPr>
    <w:rPr>
      <w:rFonts w:cs="Arial"/>
      <w:szCs w:val="18"/>
    </w:rPr>
  </w:style>
  <w:style w:type="paragraph" w:customStyle="1" w:styleId="CopyrightText">
    <w:name w:val="Copyright Text"/>
    <w:basedOn w:val="BodyText"/>
    <w:rsid w:val="005F7182"/>
    <w:rPr>
      <w:sz w:val="18"/>
    </w:rPr>
  </w:style>
  <w:style w:type="paragraph" w:customStyle="1" w:styleId="BodySmallRight">
    <w:name w:val="Body Small Right"/>
    <w:basedOn w:val="BodyTextRight"/>
    <w:rsid w:val="005F7182"/>
    <w:rPr>
      <w:sz w:val="18"/>
      <w:szCs w:val="18"/>
    </w:rPr>
  </w:style>
  <w:style w:type="paragraph" w:customStyle="1" w:styleId="MarginEdition">
    <w:name w:val="Margin Edition"/>
    <w:basedOn w:val="MarginNote"/>
    <w:rsid w:val="005F7182"/>
    <w:pPr>
      <w:spacing w:before="0" w:after="0"/>
    </w:pPr>
    <w:rPr>
      <w:rFonts w:ascii="Times New Roman" w:hAnsi="Times New Roman"/>
      <w:color w:val="999999"/>
    </w:rPr>
  </w:style>
  <w:style w:type="paragraph" w:customStyle="1" w:styleId="Spacer">
    <w:name w:val="Spacer"/>
    <w:basedOn w:val="Normal"/>
    <w:rsid w:val="005F7182"/>
    <w:rPr>
      <w:sz w:val="2"/>
      <w:szCs w:val="2"/>
    </w:rPr>
  </w:style>
  <w:style w:type="character" w:customStyle="1" w:styleId="Small">
    <w:name w:val="Small"/>
    <w:basedOn w:val="DefaultParagraphFont"/>
    <w:rsid w:val="005F7182"/>
    <w:rPr>
      <w:sz w:val="16"/>
    </w:rPr>
  </w:style>
  <w:style w:type="paragraph" w:customStyle="1" w:styleId="WideTable">
    <w:name w:val="Wide Table"/>
    <w:basedOn w:val="Normal"/>
    <w:rsid w:val="005F7182"/>
    <w:pPr>
      <w:ind w:left="-1418"/>
    </w:pPr>
    <w:rPr>
      <w:sz w:val="2"/>
      <w:szCs w:val="2"/>
    </w:rPr>
  </w:style>
  <w:style w:type="character" w:styleId="PageNumber">
    <w:name w:val="page number"/>
    <w:basedOn w:val="DefaultParagraphFont"/>
    <w:rsid w:val="005F7182"/>
  </w:style>
  <w:style w:type="paragraph" w:styleId="Quote">
    <w:name w:val="Quote"/>
    <w:basedOn w:val="Heading1"/>
    <w:link w:val="QuoteChar"/>
    <w:qFormat/>
    <w:rsid w:val="005F7182"/>
    <w:rPr>
      <w:b w:val="0"/>
      <w:sz w:val="72"/>
      <w:szCs w:val="72"/>
      <w:lang w:val="en-NZ"/>
    </w:rPr>
  </w:style>
  <w:style w:type="character" w:customStyle="1" w:styleId="QuoteChar">
    <w:name w:val="Quote Char"/>
    <w:basedOn w:val="DefaultParagraphFont"/>
    <w:link w:val="Quote"/>
    <w:rsid w:val="005F718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F7182"/>
    <w:pPr>
      <w:pageBreakBefore/>
    </w:pPr>
  </w:style>
  <w:style w:type="paragraph" w:customStyle="1" w:styleId="Border">
    <w:name w:val="Border"/>
    <w:basedOn w:val="Normal"/>
    <w:qFormat/>
    <w:rsid w:val="005F718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F7182"/>
    <w:rPr>
      <w:b/>
      <w:bCs/>
      <w:i/>
      <w:iCs/>
      <w:color w:val="auto"/>
    </w:rPr>
  </w:style>
  <w:style w:type="paragraph" w:styleId="IntenseQuote">
    <w:name w:val="Intense Quote"/>
    <w:basedOn w:val="Normal"/>
    <w:next w:val="Normal"/>
    <w:link w:val="IntenseQuoteChar"/>
    <w:uiPriority w:val="30"/>
    <w:qFormat/>
    <w:rsid w:val="005F718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F718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F7182"/>
    <w:rPr>
      <w:smallCaps/>
      <w:color w:val="auto"/>
      <w:u w:val="single"/>
    </w:rPr>
  </w:style>
  <w:style w:type="character" w:styleId="IntenseReference">
    <w:name w:val="Intense Reference"/>
    <w:basedOn w:val="DefaultParagraphFont"/>
    <w:uiPriority w:val="32"/>
    <w:qFormat/>
    <w:rsid w:val="005F7182"/>
    <w:rPr>
      <w:b/>
      <w:bCs/>
      <w:smallCaps/>
      <w:color w:val="auto"/>
      <w:spacing w:val="5"/>
      <w:u w:val="single"/>
    </w:rPr>
  </w:style>
  <w:style w:type="paragraph" w:customStyle="1" w:styleId="2ColumnHeading">
    <w:name w:val="2Column Heading"/>
    <w:basedOn w:val="BodyText"/>
    <w:qFormat/>
    <w:rsid w:val="005F7182"/>
    <w:pPr>
      <w:spacing w:after="60"/>
      <w:ind w:left="-2268"/>
    </w:pPr>
    <w:rPr>
      <w:b/>
    </w:rPr>
  </w:style>
  <w:style w:type="paragraph" w:customStyle="1" w:styleId="Heading1TOC">
    <w:name w:val="Heading1 TOC"/>
    <w:basedOn w:val="Normal"/>
    <w:qFormat/>
    <w:rsid w:val="005F7182"/>
    <w:pPr>
      <w:spacing w:before="240" w:after="120"/>
    </w:pPr>
    <w:rPr>
      <w:rFonts w:ascii="Times New Roman" w:hAnsi="Times New Roman"/>
      <w:b/>
      <w:sz w:val="32"/>
    </w:rPr>
  </w:style>
  <w:style w:type="paragraph" w:customStyle="1" w:styleId="Heading2TOC">
    <w:name w:val="Heading2 TOC"/>
    <w:basedOn w:val="Normal"/>
    <w:qFormat/>
    <w:rsid w:val="005F7182"/>
    <w:pPr>
      <w:spacing w:before="240" w:after="60"/>
    </w:pPr>
    <w:rPr>
      <w:rFonts w:ascii="Times New Roman" w:hAnsi="Times New Roman"/>
      <w:b/>
      <w:sz w:val="28"/>
    </w:rPr>
  </w:style>
  <w:style w:type="character" w:customStyle="1" w:styleId="Underline">
    <w:name w:val="Underline"/>
    <w:basedOn w:val="DefaultParagraphFont"/>
    <w:qFormat/>
    <w:rsid w:val="005F7182"/>
    <w:rPr>
      <w:u w:val="single"/>
    </w:rPr>
  </w:style>
  <w:style w:type="character" w:customStyle="1" w:styleId="BoldandItalics">
    <w:name w:val="Bold and Italics"/>
    <w:qFormat/>
    <w:rsid w:val="005F7182"/>
    <w:rPr>
      <w:b/>
      <w:i/>
      <w:u w:val="none"/>
    </w:rPr>
  </w:style>
  <w:style w:type="paragraph" w:styleId="BalloonText">
    <w:name w:val="Balloon Text"/>
    <w:basedOn w:val="Normal"/>
    <w:link w:val="BalloonTextChar"/>
    <w:rsid w:val="005F7182"/>
    <w:rPr>
      <w:rFonts w:ascii="Tahoma" w:hAnsi="Tahoma" w:cs="Tahoma"/>
      <w:sz w:val="16"/>
      <w:szCs w:val="16"/>
    </w:rPr>
  </w:style>
  <w:style w:type="character" w:customStyle="1" w:styleId="BalloonTextChar">
    <w:name w:val="Balloon Text Char"/>
    <w:basedOn w:val="DefaultParagraphFont"/>
    <w:link w:val="BalloonText"/>
    <w:rsid w:val="005F718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F718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F718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F7182"/>
    <w:rPr>
      <w:b/>
      <w:color w:val="660033"/>
      <w:spacing w:val="0"/>
    </w:rPr>
  </w:style>
  <w:style w:type="paragraph" w:customStyle="1" w:styleId="Nameditemlist">
    <w:name w:val="Named item list"/>
    <w:basedOn w:val="BodyText"/>
    <w:qFormat/>
    <w:rsid w:val="005F7182"/>
    <w:pPr>
      <w:tabs>
        <w:tab w:val="left" w:pos="2835"/>
      </w:tabs>
      <w:ind w:left="2835" w:hanging="2835"/>
    </w:pPr>
  </w:style>
  <w:style w:type="paragraph" w:customStyle="1" w:styleId="BodyTextnopadding">
    <w:name w:val="Body Text no padding"/>
    <w:basedOn w:val="BodyText"/>
    <w:qFormat/>
    <w:rsid w:val="005F7182"/>
    <w:pPr>
      <w:spacing w:before="0" w:after="0"/>
    </w:pPr>
  </w:style>
  <w:style w:type="paragraph" w:customStyle="1" w:styleId="BodyTextBold">
    <w:name w:val="Body Text Bold"/>
    <w:basedOn w:val="BodyText"/>
    <w:qFormat/>
    <w:rsid w:val="005F7182"/>
    <w:rPr>
      <w:b/>
    </w:rPr>
  </w:style>
  <w:style w:type="character" w:styleId="Hyperlink">
    <w:name w:val="Hyperlink"/>
    <w:basedOn w:val="DefaultParagraphFont"/>
    <w:uiPriority w:val="99"/>
    <w:unhideWhenUsed/>
    <w:rsid w:val="0037655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1211</Words>
  <Characters>8121</Characters>
  <Application>Microsoft Office Word</Application>
  <DocSecurity>0</DocSecurity>
  <Lines>225</Lines>
  <Paragraphs>148</Paragraphs>
  <ScaleCrop>false</ScaleCrop>
  <Company>Author-it Software Corporation Ltd.</Company>
  <LinksUpToDate>false</LinksUpToDate>
  <CharactersWithSpaces>9184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MEM19043 Oversee jewellery or object design production</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2025-03-01T22:09:00Z</dcterms:created>
  <dcterms:modified xsi:type="dcterms:W3CDTF">2025-03-01T22:09:00Z</dcterms:modified>
</cp:coreProperties>
</file>