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B3B" w:rsidP="00005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MEM19043 Oversee jewellery or object design production</w:t>
      </w:r>
      <w:r>
        <w:fldChar w:fldCharType="end"/>
      </w:r>
    </w:p>
    <w:p w:rsidR="00005B3B" w:rsidP="00005B3B">
      <w:pPr>
        <w:pStyle w:val="Version"/>
        <w:sectPr w:rsidSect="000D7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BFD" w:rsidP="000D7BFD">
      <w:pPr>
        <w:pStyle w:val="SuperHeading"/>
      </w:pPr>
      <w:r w:rsidRPr="000D7BFD">
        <w:t>Assessment Requirements for MEM19043 Oversee jewellery or object design production</w:t>
      </w:r>
    </w:p>
    <w:p w:rsidR="00000000" w:rsidRPr="000D7BFD" w:rsidP="000D7BFD">
      <w:pPr>
        <w:pStyle w:val="Heading1"/>
      </w:pPr>
      <w:bookmarkStart w:id="1" w:name="O_947433"/>
      <w:bookmarkEnd w:id="1"/>
      <w:r w:rsidRPr="000D7BFD">
        <w:t>Modification History</w:t>
      </w:r>
    </w:p>
    <w:p w:rsidR="00005B3B" w:rsidP="00005B3B">
      <w:pPr>
        <w:pStyle w:val="BodyText"/>
      </w:pPr>
      <w:r w:rsidRPr="000D7BFD">
        <w:t>Release 1. Supersedes and is equivalent to MEM19043A Oversee jewellery or object design production.</w:t>
      </w:r>
    </w:p>
    <w:p w:rsidR="00000000" w:rsidRPr="000D7BFD" w:rsidP="000D7BFD">
      <w:pPr>
        <w:pStyle w:val="Heading1"/>
      </w:pPr>
      <w:bookmarkStart w:id="2" w:name="O_947436"/>
      <w:bookmarkEnd w:id="2"/>
      <w:r w:rsidRPr="000D7BFD">
        <w:t>Performance Evidence</w:t>
      </w:r>
    </w:p>
    <w:p w:rsidR="00000000" w:rsidRPr="000D7BFD" w:rsidP="00005B3B">
      <w:pPr>
        <w:pStyle w:val="BodyText"/>
      </w:pPr>
      <w:r w:rsidRPr="000D7BFD">
        <w:t>Evidence required to demonstrate competence in this unit must be relevant to and satisfy the requirements of the elements and performance criteria and include:</w:t>
      </w:r>
    </w:p>
    <w:p w:rsidR="00000000" w:rsidRPr="000D7BFD" w:rsidP="000D7BFD">
      <w:pPr>
        <w:pStyle w:val="ListBullet"/>
      </w:pPr>
      <w:r w:rsidRPr="000D7BFD">
        <w:t>following work instructions, standard operating procedures (SOPs) and safe</w:t>
      </w:r>
      <w:r w:rsidRPr="000D7BFD">
        <w:t xml:space="preserve"> work practices</w:t>
      </w:r>
    </w:p>
    <w:p w:rsidR="00000000" w:rsidRPr="000D7BFD" w:rsidP="000D7BFD">
      <w:pPr>
        <w:pStyle w:val="ListBullet"/>
      </w:pPr>
      <w:r w:rsidRPr="000D7BFD">
        <w:t>reading and interpreting design documentation</w:t>
      </w:r>
    </w:p>
    <w:p w:rsidR="00000000" w:rsidRPr="000D7BFD" w:rsidP="000D7BFD">
      <w:pPr>
        <w:pStyle w:val="ListBullet"/>
      </w:pPr>
      <w:r w:rsidRPr="000D7BFD">
        <w:t>selecting and planning processes for production on at least two occasions</w:t>
      </w:r>
    </w:p>
    <w:p w:rsidR="00000000" w:rsidRPr="000D7BFD" w:rsidP="000D7BFD">
      <w:pPr>
        <w:pStyle w:val="ListBullet"/>
      </w:pPr>
      <w:r w:rsidRPr="000D7BFD">
        <w:t xml:space="preserve">briefing personnel and negotiating production arrangements </w:t>
      </w:r>
    </w:p>
    <w:p w:rsidR="00000000" w:rsidRPr="000D7BFD" w:rsidP="000D7BFD">
      <w:pPr>
        <w:pStyle w:val="ListBullet"/>
      </w:pPr>
      <w:r w:rsidRPr="000D7BFD">
        <w:t>ensuring production meets efficiency and quality standards o</w:t>
      </w:r>
      <w:r w:rsidRPr="000D7BFD">
        <w:t>n at least two occasions by solving production problems and monitoring production progress, changes and application of work health and safety (WHS) practices in production operations</w:t>
      </w:r>
    </w:p>
    <w:p w:rsidR="00000000" w:rsidRPr="000D7BFD" w:rsidP="000D7BFD">
      <w:pPr>
        <w:pStyle w:val="ListBullet"/>
      </w:pPr>
      <w:r w:rsidRPr="000D7BFD">
        <w:t>checking and evaluating final product for compliance with specifications,</w:t>
      </w:r>
      <w:r w:rsidRPr="000D7BFD">
        <w:t xml:space="preserve"> assessing actual costs against projected costs and identifying reasons for any discrepancies </w:t>
      </w:r>
    </w:p>
    <w:p w:rsidR="00000000" w:rsidRPr="000D7BFD" w:rsidP="000D7BFD">
      <w:pPr>
        <w:pStyle w:val="ListBullet"/>
      </w:pPr>
      <w:r w:rsidRPr="000D7BFD">
        <w:t>maintaining accurate records and design documentation.</w:t>
      </w:r>
    </w:p>
    <w:p w:rsidR="00000000" w:rsidRPr="000D7BFD" w:rsidP="000D7BFD">
      <w:pPr>
        <w:pStyle w:val="BodyText"/>
      </w:pPr>
    </w:p>
    <w:p w:rsidR="00005B3B" w:rsidRPr="00005B3B" w:rsidP="00005B3B">
      <w:pPr>
        <w:pStyle w:val="BodyText"/>
        <w:rPr>
          <w:i/>
        </w:rPr>
      </w:pPr>
      <w:r w:rsidRPr="00005B3B">
        <w:rPr>
          <w:rStyle w:val="Emphasis"/>
        </w:rPr>
        <w:t>Note: Where a volume and/or frequency is not specified, demonstration must be provided at least once.</w:t>
      </w:r>
    </w:p>
    <w:p w:rsidR="00000000" w:rsidRPr="000D7BFD" w:rsidP="000D7BFD">
      <w:pPr>
        <w:pStyle w:val="Heading1"/>
      </w:pPr>
      <w:bookmarkStart w:id="3" w:name="O_947435"/>
      <w:bookmarkEnd w:id="3"/>
      <w:r w:rsidRPr="000D7BFD">
        <w:t>Knowledge Evidence</w:t>
      </w:r>
    </w:p>
    <w:p w:rsidR="00000000" w:rsidRPr="000D7BFD" w:rsidP="00005B3B">
      <w:pPr>
        <w:pStyle w:val="BodyText"/>
      </w:pPr>
      <w:r w:rsidRPr="000D7BFD">
        <w:t>Evidence required to demonstrate the required knowledge for this unit must be relevant to and satisfy the requirements of the elements and performance criteria and include knowledge of:</w:t>
      </w:r>
    </w:p>
    <w:p w:rsidR="00000000" w:rsidRPr="000D7BFD" w:rsidP="000D7BFD">
      <w:pPr>
        <w:pStyle w:val="ListBullet"/>
      </w:pPr>
      <w:r w:rsidRPr="000D7BFD">
        <w:t xml:space="preserve">safe work practices and procedures </w:t>
      </w:r>
      <w:r w:rsidRPr="000D7BFD">
        <w:t>and use of personal protective equipment (PPE)</w:t>
      </w:r>
    </w:p>
    <w:p w:rsidR="00000000" w:rsidRPr="000D7BFD" w:rsidP="000D7BFD">
      <w:pPr>
        <w:pStyle w:val="ListBullet"/>
      </w:pPr>
      <w:r w:rsidRPr="000D7BFD">
        <w:t>quality and service criteria</w:t>
      </w:r>
    </w:p>
    <w:p w:rsidR="00000000" w:rsidRPr="000D7BFD" w:rsidP="000D7BFD">
      <w:pPr>
        <w:pStyle w:val="ListBullet"/>
      </w:pPr>
      <w:r w:rsidRPr="000D7BFD">
        <w:t>supply chain management and outsourcing arrangements</w:t>
      </w:r>
    </w:p>
    <w:p w:rsidR="00000000" w:rsidRPr="000D7BFD" w:rsidP="000D7BFD">
      <w:pPr>
        <w:pStyle w:val="ListBullet"/>
      </w:pPr>
      <w:r w:rsidRPr="000D7BFD">
        <w:t>cost-benefit analysis methods</w:t>
      </w:r>
    </w:p>
    <w:p w:rsidR="00000000" w:rsidRPr="000D7BFD" w:rsidP="000D7BFD">
      <w:pPr>
        <w:pStyle w:val="ListBullet"/>
      </w:pPr>
      <w:r w:rsidRPr="000D7BFD">
        <w:t>research resources and techniques for investigating design information</w:t>
      </w:r>
    </w:p>
    <w:p w:rsidR="00000000" w:rsidRPr="000D7BFD" w:rsidP="000D7BFD">
      <w:pPr>
        <w:pStyle w:val="ListBullet"/>
      </w:pPr>
      <w:r w:rsidRPr="000D7BFD">
        <w:t>elements and principles of design as they relate to design of jewellery and objects</w:t>
      </w:r>
    </w:p>
    <w:p w:rsidR="00000000" w:rsidRPr="000D7BFD" w:rsidP="000D7BFD">
      <w:pPr>
        <w:pStyle w:val="ListBullet"/>
      </w:pPr>
      <w:r w:rsidRPr="000D7BFD">
        <w:t>jewellery or object designs (including shanks, settings styles, shoulders and decorative finishes)</w:t>
      </w:r>
    </w:p>
    <w:p w:rsidR="00000000" w:rsidRPr="000D7BFD" w:rsidP="000D7BFD">
      <w:pPr>
        <w:pStyle w:val="ListBullet"/>
      </w:pPr>
      <w:r w:rsidRPr="000D7BFD">
        <w:t>production arrangements criteria</w:t>
      </w:r>
    </w:p>
    <w:p w:rsidR="00000000" w:rsidRPr="000D7BFD" w:rsidP="000D7BFD">
      <w:pPr>
        <w:pStyle w:val="ListBullet"/>
      </w:pPr>
      <w:r w:rsidRPr="000D7BFD">
        <w:t>criteria for selecting production proces</w:t>
      </w:r>
      <w:r w:rsidRPr="000D7BFD">
        <w:t>ses</w:t>
      </w:r>
    </w:p>
    <w:p w:rsidR="00000000" w:rsidRPr="000D7BFD" w:rsidP="000D7BFD">
      <w:pPr>
        <w:pStyle w:val="ListBullet"/>
      </w:pPr>
      <w:r w:rsidRPr="000D7BFD">
        <w:t>information required in briefing production personnel</w:t>
      </w:r>
    </w:p>
    <w:p w:rsidR="00000000" w:rsidRPr="000D7BFD" w:rsidP="000D7BFD">
      <w:pPr>
        <w:pStyle w:val="ListBullet"/>
      </w:pPr>
      <w:r w:rsidRPr="000D7BFD">
        <w:t>preparation requirements before briefing production personnel</w:t>
      </w:r>
    </w:p>
    <w:p w:rsidR="00000000" w:rsidRPr="000D7BFD" w:rsidP="000D7BFD">
      <w:pPr>
        <w:pStyle w:val="ListBullet"/>
      </w:pPr>
      <w:r w:rsidRPr="000D7BFD">
        <w:t>production monitoring techniques and SOPs</w:t>
      </w:r>
    </w:p>
    <w:p w:rsidR="00000000" w:rsidRPr="000D7BFD" w:rsidP="000D7BFD">
      <w:pPr>
        <w:pStyle w:val="ListBullet"/>
      </w:pPr>
      <w:r w:rsidRPr="000D7BFD">
        <w:t>evaluation procedures for the final product, the production process undertaken and the final p</w:t>
      </w:r>
      <w:r w:rsidRPr="000D7BFD">
        <w:t>roduct costs</w:t>
      </w:r>
    </w:p>
    <w:p w:rsidR="00000000" w:rsidRPr="000D7BFD" w:rsidP="000D7BFD">
      <w:pPr>
        <w:pStyle w:val="ListBullet"/>
      </w:pPr>
      <w:r w:rsidRPr="000D7BFD">
        <w:t>working properties of jewellery materials and methods of production for jewellery and objects</w:t>
      </w:r>
    </w:p>
    <w:p w:rsidR="00000000" w:rsidRPr="000D7BFD" w:rsidP="000D7BFD">
      <w:pPr>
        <w:pStyle w:val="ListBullet"/>
      </w:pPr>
      <w:r w:rsidRPr="000D7BFD">
        <w:t>brainstorming and other idea generation techniques for research and idea development</w:t>
      </w:r>
    </w:p>
    <w:p w:rsidR="00000000" w:rsidRPr="000D7BFD" w:rsidP="000D7BFD">
      <w:pPr>
        <w:pStyle w:val="ListBullet"/>
      </w:pPr>
      <w:r w:rsidRPr="000D7BFD">
        <w:t>drawing media and their functions and applications</w:t>
      </w:r>
    </w:p>
    <w:p w:rsidR="00000000" w:rsidRPr="000D7BFD" w:rsidP="000D7BFD">
      <w:pPr>
        <w:pStyle w:val="ListBullet"/>
      </w:pPr>
      <w:r w:rsidRPr="000D7BFD">
        <w:t>types, uses a</w:t>
      </w:r>
      <w:r w:rsidRPr="000D7BFD">
        <w:t>nd key content of design documentation</w:t>
      </w:r>
    </w:p>
    <w:p w:rsidR="00000000" w:rsidRPr="000D7BFD" w:rsidP="000D7BFD">
      <w:pPr>
        <w:pStyle w:val="ListBullet"/>
      </w:pPr>
      <w:r w:rsidRPr="000D7BFD">
        <w:t>drawing presentation and enhancement features</w:t>
      </w:r>
    </w:p>
    <w:p w:rsidR="00005B3B" w:rsidP="000D7BFD">
      <w:pPr>
        <w:pStyle w:val="ListBullet"/>
      </w:pPr>
      <w:r w:rsidRPr="000D7BFD">
        <w:t>types of working drawings and their uses and interrelation between technical and design drawings.</w:t>
      </w:r>
    </w:p>
    <w:p w:rsidR="00005B3B" w:rsidP="000D7BFD">
      <w:pPr>
        <w:pStyle w:val="ListBullet"/>
      </w:pPr>
    </w:p>
    <w:p w:rsidR="00000000" w:rsidRPr="000D7BFD" w:rsidP="000D7BFD">
      <w:pPr>
        <w:pStyle w:val="Heading1"/>
      </w:pPr>
      <w:bookmarkStart w:id="4" w:name="O_947434"/>
      <w:bookmarkEnd w:id="4"/>
      <w:r w:rsidRPr="000D7BFD">
        <w:t>Assessment Conditions</w:t>
      </w:r>
    </w:p>
    <w:p w:rsidR="00000000" w:rsidRPr="000D7BFD" w:rsidP="000D7BFD">
      <w:pPr>
        <w:pStyle w:val="ListBullet"/>
      </w:pPr>
      <w:r w:rsidRPr="000D7BFD">
        <w:t>Assessors must:</w:t>
      </w:r>
    </w:p>
    <w:p w:rsidR="00000000" w:rsidRPr="000D7BFD" w:rsidP="000D7BFD">
      <w:pPr>
        <w:pStyle w:val="ListBullet2"/>
      </w:pPr>
      <w:r w:rsidRPr="000D7BFD">
        <w:t>have vocational competency in overseeing jewellery or object design production at least to the level being assessed with relevant industry knowledge and experience</w:t>
      </w:r>
    </w:p>
    <w:p w:rsidR="00000000" w:rsidRPr="000D7BFD" w:rsidP="000D7BFD">
      <w:pPr>
        <w:pStyle w:val="ListBullet2"/>
      </w:pPr>
      <w:r w:rsidRPr="000D7BFD">
        <w:t xml:space="preserve">satisfy the assessor requirements in the </w:t>
      </w:r>
      <w:r w:rsidRPr="000D7BFD">
        <w:rPr>
          <w:rStyle w:val="Emphasis"/>
        </w:rPr>
        <w:t xml:space="preserve">Standards for Registered Training </w:t>
      </w:r>
      <w:r w:rsidRPr="000D7BFD">
        <w:t>Organisations 201</w:t>
      </w:r>
      <w:r w:rsidRPr="000D7BFD">
        <w:t>5 or its replacement and comply with the</w:t>
      </w:r>
      <w:r w:rsidRPr="000D7BFD">
        <w:rPr>
          <w:rStyle w:val="SpecialBold"/>
        </w:rPr>
        <w:t xml:space="preserve"> </w:t>
      </w:r>
      <w:r w:rsidRPr="000D7BFD">
        <w:rPr>
          <w:rStyle w:val="Emphasis"/>
        </w:rPr>
        <w:t xml:space="preserve">National Vocational Education and Training Regulator Act 2011, </w:t>
      </w:r>
      <w:r w:rsidRPr="000D7BFD">
        <w:t>its replacement</w:t>
      </w:r>
      <w:r w:rsidRPr="000D7BFD">
        <w:rPr>
          <w:rStyle w:val="Emphasis"/>
        </w:rPr>
        <w:t xml:space="preserve"> </w:t>
      </w:r>
      <w:r w:rsidRPr="000D7BFD">
        <w:t>or equivalent legislation covering VET regulation in a non-referring state/territory as the case requires.</w:t>
      </w:r>
    </w:p>
    <w:p w:rsidR="00000000" w:rsidRPr="000D7BFD" w:rsidP="000D7BFD">
      <w:pPr>
        <w:pStyle w:val="ListBullet"/>
      </w:pPr>
      <w:r w:rsidRPr="000D7BFD">
        <w:t>Where possible, assessment m</w:t>
      </w:r>
      <w:r w:rsidRPr="000D7BFD">
        <w:t>ust occur in operational workplace situations. Where this is not possible or where personal safety or environmental damage are limiting factors, assessment must occur in a sufficiently rigorous simulated environment that reflects realistic operational work</w:t>
      </w:r>
      <w:r w:rsidRPr="000D7BFD">
        <w:t>place conditions. This must cover all aspects of workplace performance, including environment, task skills, task management skills, contingency management skills and job role environment skills.</w:t>
      </w:r>
    </w:p>
    <w:p w:rsidR="00000000" w:rsidRPr="000D7BFD" w:rsidP="000D7BFD">
      <w:pPr>
        <w:pStyle w:val="ListBullet"/>
      </w:pPr>
      <w:r w:rsidRPr="000D7BFD">
        <w:t>Conditions for assessment must include access to all tools, e</w:t>
      </w:r>
      <w:r w:rsidRPr="000D7BFD">
        <w:t>quipment, materials and documentation required, including relevant workplace procedures, product and manufacturing specifications.</w:t>
      </w:r>
    </w:p>
    <w:p w:rsidR="00005B3B" w:rsidP="000D7BFD">
      <w:pPr>
        <w:pStyle w:val="ListBullet"/>
      </w:pPr>
      <w:r w:rsidRPr="000D7BFD">
        <w:t>Assessment processes and techniques must be appropriate to the language, literacy and numeracy requirements of the work being</w:t>
      </w:r>
      <w:r w:rsidRPr="000D7BFD">
        <w:t xml:space="preserve"> performed and the needs of the candidate.</w:t>
      </w:r>
    </w:p>
    <w:p w:rsidR="00005B3B" w:rsidP="000D7BFD">
      <w:pPr>
        <w:pStyle w:val="ListBullet"/>
      </w:pPr>
    </w:p>
    <w:p w:rsidR="00000000" w:rsidRPr="000D7BFD" w:rsidP="000D7BFD">
      <w:pPr>
        <w:pStyle w:val="Heading1"/>
      </w:pPr>
      <w:bookmarkStart w:id="5" w:name="O_947432"/>
      <w:bookmarkEnd w:id="5"/>
      <w:r w:rsidRPr="000D7BFD">
        <w:t>Links</w:t>
      </w:r>
    </w:p>
    <w:p w:rsidR="00000000" w:rsidRPr="000D7BFD" w:rsidP="00005B3B">
      <w:pPr>
        <w:pStyle w:val="BodyText"/>
      </w:pPr>
      <w:r w:rsidRPr="000D7B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C57A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7BFD" w:rsidP="000D7BFD"/>
    <w:sectPr w:rsidSect="000D7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FD" w:rsidRPr="00005B3B" w:rsidP="00005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P="000D7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B3B" w:rsidP="000D7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5B3B" w:rsidP="000D7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BFD" w:rsidRPr="00005B3B" w:rsidP="00005B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3B" w:rsidRPr="002D2AF8" w:rsidP="000D7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MEM19043 Oversee jewellery or object design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5B3B" w:rsidP="000D7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22B8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EF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D66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BFD"/>
  </w:style>
  <w:style w:type="character" w:customStyle="1" w:styleId="Heading1Char">
    <w:name w:val="Heading 1 Char"/>
    <w:basedOn w:val="DefaultParagraphFont"/>
    <w:link w:val="Heading1"/>
    <w:rsid w:val="000D7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B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BFD"/>
    <w:rPr>
      <w:b/>
      <w:spacing w:val="0"/>
    </w:rPr>
  </w:style>
  <w:style w:type="paragraph" w:styleId="ListBullet2">
    <w:name w:val="List Bullet 2"/>
    <w:basedOn w:val="List2"/>
    <w:rsid w:val="000D7B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BFD"/>
    <w:rPr>
      <w:i/>
    </w:rPr>
  </w:style>
  <w:style w:type="paragraph" w:customStyle="1" w:styleId="SuperHeading">
    <w:name w:val="SuperHeading"/>
    <w:basedOn w:val="Normal"/>
    <w:rsid w:val="000D7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B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BFD"/>
  </w:style>
  <w:style w:type="paragraph" w:styleId="TableofFigures">
    <w:name w:val="table of figures"/>
    <w:basedOn w:val="Normal"/>
    <w:next w:val="Normal"/>
    <w:semiHidden/>
    <w:rsid w:val="000D7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B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BFD"/>
    <w:rPr>
      <w:rFonts w:ascii="Wingdings" w:hAnsi="Wingdings"/>
    </w:rPr>
  </w:style>
  <w:style w:type="paragraph" w:customStyle="1" w:styleId="TableHeading">
    <w:name w:val="Table Heading"/>
    <w:basedOn w:val="HeadingBase"/>
    <w:rsid w:val="000D7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BFD"/>
    <w:rPr>
      <w:color w:val="0033CC"/>
      <w:u w:val="none"/>
    </w:rPr>
  </w:style>
  <w:style w:type="paragraph" w:customStyle="1" w:styleId="BodyTextRight">
    <w:name w:val="Body Text Right"/>
    <w:basedOn w:val="BodyText"/>
    <w:rsid w:val="000D7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B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BFD"/>
    <w:rPr>
      <w:sz w:val="32"/>
    </w:rPr>
  </w:style>
  <w:style w:type="paragraph" w:customStyle="1" w:styleId="HeadingProcedure">
    <w:name w:val="Heading Procedure"/>
    <w:basedOn w:val="HeadingBase"/>
    <w:next w:val="Normal"/>
    <w:rsid w:val="000D7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BFD"/>
    <w:pPr>
      <w:spacing w:before="60" w:after="60"/>
    </w:pPr>
  </w:style>
  <w:style w:type="paragraph" w:styleId="ListContinue">
    <w:name w:val="List Continue"/>
    <w:basedOn w:val="List"/>
    <w:rsid w:val="000D7BFD"/>
    <w:pPr>
      <w:ind w:firstLine="0"/>
    </w:pPr>
  </w:style>
  <w:style w:type="paragraph" w:customStyle="1" w:styleId="ListNote">
    <w:name w:val="List Note"/>
    <w:basedOn w:val="List"/>
    <w:rsid w:val="000D7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BFD"/>
    <w:rPr>
      <w:rFonts w:ascii="Courier New" w:hAnsi="Courier New"/>
    </w:rPr>
  </w:style>
  <w:style w:type="paragraph" w:customStyle="1" w:styleId="NoteBullet">
    <w:name w:val="Note Bullet"/>
    <w:basedOn w:val="Note"/>
    <w:rsid w:val="000D7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BFD"/>
    <w:rPr>
      <w:b/>
      <w:smallCaps/>
    </w:rPr>
  </w:style>
  <w:style w:type="paragraph" w:customStyle="1" w:styleId="TableListNumber">
    <w:name w:val="Table List Number"/>
    <w:basedOn w:val="ListNumber"/>
    <w:rsid w:val="000D7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BFD"/>
    <w:pPr>
      <w:numPr>
        <w:numId w:val="9"/>
      </w:numPr>
    </w:pPr>
  </w:style>
  <w:style w:type="paragraph" w:customStyle="1" w:styleId="ListAlpha2">
    <w:name w:val="List Alpha 2"/>
    <w:basedOn w:val="List2"/>
    <w:rsid w:val="000D7BFD"/>
    <w:pPr>
      <w:numPr>
        <w:numId w:val="8"/>
      </w:numPr>
    </w:pPr>
  </w:style>
  <w:style w:type="paragraph" w:styleId="List2">
    <w:name w:val="List 2"/>
    <w:basedOn w:val="BodyText"/>
    <w:rsid w:val="000D7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B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BFD"/>
    <w:pPr>
      <w:numPr>
        <w:numId w:val="4"/>
      </w:numPr>
    </w:pPr>
  </w:style>
  <w:style w:type="paragraph" w:styleId="ListContinue2">
    <w:name w:val="List Continue 2"/>
    <w:basedOn w:val="List2"/>
    <w:rsid w:val="000D7BFD"/>
    <w:pPr>
      <w:ind w:firstLine="0"/>
    </w:pPr>
  </w:style>
  <w:style w:type="paragraph" w:styleId="ListContinue3">
    <w:name w:val="List Continue 3"/>
    <w:basedOn w:val="List3"/>
    <w:rsid w:val="000D7BFD"/>
    <w:pPr>
      <w:ind w:left="1021" w:firstLine="0"/>
    </w:pPr>
  </w:style>
  <w:style w:type="paragraph" w:styleId="ListContinue4">
    <w:name w:val="List Continue 4"/>
    <w:basedOn w:val="List4"/>
    <w:rsid w:val="000D7BFD"/>
    <w:pPr>
      <w:ind w:firstLine="0"/>
    </w:pPr>
  </w:style>
  <w:style w:type="paragraph" w:styleId="ListContinue5">
    <w:name w:val="List Continue 5"/>
    <w:basedOn w:val="List5"/>
    <w:rsid w:val="000D7BFD"/>
    <w:pPr>
      <w:ind w:firstLine="0"/>
    </w:pPr>
  </w:style>
  <w:style w:type="paragraph" w:styleId="ListNumber3">
    <w:name w:val="List Number 3"/>
    <w:basedOn w:val="List3"/>
    <w:rsid w:val="000D7BFD"/>
    <w:pPr>
      <w:numPr>
        <w:numId w:val="5"/>
      </w:numPr>
    </w:pPr>
  </w:style>
  <w:style w:type="paragraph" w:styleId="ListNumber4">
    <w:name w:val="List Number 4"/>
    <w:basedOn w:val="List4"/>
    <w:rsid w:val="000D7BFD"/>
    <w:pPr>
      <w:numPr>
        <w:numId w:val="6"/>
      </w:numPr>
    </w:pPr>
  </w:style>
  <w:style w:type="paragraph" w:styleId="ListNumber5">
    <w:name w:val="List Number 5"/>
    <w:basedOn w:val="List5"/>
    <w:rsid w:val="000D7BFD"/>
    <w:pPr>
      <w:numPr>
        <w:numId w:val="7"/>
      </w:numPr>
    </w:pPr>
  </w:style>
  <w:style w:type="paragraph" w:styleId="BlockText">
    <w:name w:val="Block Text"/>
    <w:basedOn w:val="Normal"/>
    <w:rsid w:val="000D7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BFD"/>
    <w:rPr>
      <w:sz w:val="16"/>
      <w:vertAlign w:val="superscript"/>
    </w:rPr>
  </w:style>
  <w:style w:type="character" w:customStyle="1" w:styleId="Symbols">
    <w:name w:val="Symbols"/>
    <w:basedOn w:val="DefaultParagraphFont"/>
    <w:rsid w:val="000D7BFD"/>
    <w:rPr>
      <w:rFonts w:ascii="Symbol" w:hAnsi="Symbol"/>
    </w:rPr>
  </w:style>
  <w:style w:type="character" w:customStyle="1" w:styleId="MenuOptions">
    <w:name w:val="Menu Options"/>
    <w:basedOn w:val="DefaultParagraphFont"/>
    <w:rsid w:val="000D7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BFD"/>
    <w:rPr>
      <w:b/>
    </w:rPr>
  </w:style>
  <w:style w:type="character" w:customStyle="1" w:styleId="Underlined">
    <w:name w:val="Underlined"/>
    <w:basedOn w:val="DefaultParagraphFont"/>
    <w:rsid w:val="000D7BFD"/>
    <w:rPr>
      <w:u w:val="single"/>
    </w:rPr>
  </w:style>
  <w:style w:type="paragraph" w:customStyle="1" w:styleId="TableBodyTextRight">
    <w:name w:val="Table Body Text Right"/>
    <w:basedOn w:val="TableBodyText"/>
    <w:rsid w:val="000D7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BFD"/>
    <w:rPr>
      <w:sz w:val="18"/>
    </w:rPr>
  </w:style>
  <w:style w:type="paragraph" w:customStyle="1" w:styleId="BodySmallRight">
    <w:name w:val="Body Small Right"/>
    <w:basedOn w:val="BodyTextRight"/>
    <w:rsid w:val="000D7BFD"/>
    <w:rPr>
      <w:sz w:val="18"/>
      <w:szCs w:val="18"/>
    </w:rPr>
  </w:style>
  <w:style w:type="paragraph" w:customStyle="1" w:styleId="MarginEdition">
    <w:name w:val="Margin Edition"/>
    <w:basedOn w:val="MarginNote"/>
    <w:rsid w:val="000D7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BFD"/>
    <w:rPr>
      <w:sz w:val="2"/>
      <w:szCs w:val="2"/>
    </w:rPr>
  </w:style>
  <w:style w:type="character" w:customStyle="1" w:styleId="Small">
    <w:name w:val="Small"/>
    <w:basedOn w:val="DefaultParagraphFont"/>
    <w:rsid w:val="000D7BFD"/>
    <w:rPr>
      <w:sz w:val="16"/>
    </w:rPr>
  </w:style>
  <w:style w:type="paragraph" w:customStyle="1" w:styleId="WideTable">
    <w:name w:val="Wide Table"/>
    <w:basedOn w:val="Normal"/>
    <w:rsid w:val="000D7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BFD"/>
  </w:style>
  <w:style w:type="paragraph" w:styleId="Quote">
    <w:name w:val="Quote"/>
    <w:basedOn w:val="Heading1"/>
    <w:link w:val="QuoteChar"/>
    <w:qFormat/>
    <w:rsid w:val="000D7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BFD"/>
    <w:pPr>
      <w:pageBreakBefore/>
    </w:pPr>
  </w:style>
  <w:style w:type="paragraph" w:customStyle="1" w:styleId="Border">
    <w:name w:val="Border"/>
    <w:basedOn w:val="Normal"/>
    <w:qFormat/>
    <w:rsid w:val="000D7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BFD"/>
    <w:rPr>
      <w:u w:val="single"/>
    </w:rPr>
  </w:style>
  <w:style w:type="character" w:customStyle="1" w:styleId="BoldandItalics">
    <w:name w:val="Bold and Italics"/>
    <w:qFormat/>
    <w:rsid w:val="000D7BFD"/>
    <w:rPr>
      <w:b/>
      <w:i/>
      <w:u w:val="none"/>
    </w:rPr>
  </w:style>
  <w:style w:type="paragraph" w:styleId="BalloonText">
    <w:name w:val="Balloon Text"/>
    <w:basedOn w:val="Normal"/>
    <w:link w:val="BalloonTextChar"/>
    <w:rsid w:val="000D7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BFD"/>
    <w:pPr>
      <w:spacing w:before="0" w:after="0"/>
    </w:pPr>
  </w:style>
  <w:style w:type="paragraph" w:customStyle="1" w:styleId="BodyTextBold">
    <w:name w:val="Body Text Bold"/>
    <w:basedOn w:val="BodyText"/>
    <w:qFormat/>
    <w:rsid w:val="000D7BFD"/>
    <w:rPr>
      <w:b/>
    </w:rPr>
  </w:style>
  <w:style w:type="character" w:styleId="Hyperlink">
    <w:name w:val="Hyperlink"/>
    <w:basedOn w:val="DefaultParagraphFont"/>
    <w:uiPriority w:val="99"/>
    <w:unhideWhenUsed/>
    <w:rsid w:val="00005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568</Words>
  <Characters>3856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MEM19043 Oversee jewellery or object design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2023-02-03T06:36:00Z</dcterms:created>
  <dcterms:modified xsi:type="dcterms:W3CDTF">2023-02-03T06:36:00Z</dcterms:modified>
</cp:coreProperties>
</file>