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5A4" w:rsidP="00A265A4">
      <w:pPr>
        <w:pStyle w:val="Title"/>
      </w:pPr>
      <w:r>
        <w:fldChar w:fldCharType="begin"/>
      </w:r>
      <w:r>
        <w:instrText xml:space="preserve"> TITLE   \* MERGEFORMAT </w:instrText>
      </w:r>
      <w:r>
        <w:fldChar w:fldCharType="separate"/>
      </w:r>
      <w:r>
        <w:t>MEM19038 Apply traditional techniques to jewellery or 3D object production</w:t>
      </w:r>
      <w:r>
        <w:fldChar w:fldCharType="end"/>
      </w:r>
    </w:p>
    <w:p w:rsidR="00A265A4" w:rsidP="00A265A4">
      <w:pPr>
        <w:pStyle w:val="Version"/>
        <w:sectPr w:rsidSect="001526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6E0" w:rsidP="001526E0">
      <w:pPr>
        <w:pStyle w:val="SuperHeading"/>
      </w:pPr>
      <w:r w:rsidRPr="001526E0">
        <w:t>MEM19038 Apply traditional techniques to jewellery or 3D object production</w:t>
      </w:r>
    </w:p>
    <w:p w:rsidR="00000000" w:rsidRPr="001526E0" w:rsidP="001526E0">
      <w:pPr>
        <w:pStyle w:val="Heading1"/>
      </w:pPr>
      <w:bookmarkStart w:id="1" w:name="O_947342"/>
      <w:bookmarkEnd w:id="1"/>
      <w:r w:rsidRPr="001526E0">
        <w:t>Modification History</w:t>
      </w:r>
    </w:p>
    <w:p w:rsidR="00A265A4" w:rsidP="00A265A4">
      <w:pPr>
        <w:pStyle w:val="BodyText"/>
      </w:pPr>
      <w:r w:rsidRPr="001526E0">
        <w:t>Release 1. Supersedes and is equivalent to MEM19038A Apply traditional techniques to jewellery and 3D object production.</w:t>
      </w:r>
    </w:p>
    <w:p w:rsidR="00000000" w:rsidRPr="001526E0" w:rsidP="001526E0">
      <w:pPr>
        <w:pStyle w:val="Heading1"/>
      </w:pPr>
      <w:bookmarkStart w:id="2" w:name="O_947350"/>
      <w:bookmarkEnd w:id="2"/>
      <w:r w:rsidRPr="001526E0">
        <w:t>Application</w:t>
      </w:r>
    </w:p>
    <w:p w:rsidR="00000000" w:rsidRPr="001526E0" w:rsidP="00A265A4">
      <w:pPr>
        <w:pStyle w:val="BodyText"/>
      </w:pPr>
      <w:r w:rsidRPr="001526E0">
        <w:t xml:space="preserve">This unit of competency defines the skills and knowledge required to use traditional techniques to produce jewellery or objects. It includes conducting research to assess the suitability of traditional techniques for achieving desired outcomes </w:t>
      </w:r>
      <w:r w:rsidRPr="001526E0">
        <w:t>and identifying and addressing problems, which can arise in reproduction.</w:t>
      </w:r>
    </w:p>
    <w:p w:rsidR="00000000" w:rsidRPr="001526E0" w:rsidP="00A265A4">
      <w:pPr>
        <w:pStyle w:val="BodyText"/>
      </w:pPr>
      <w:r w:rsidRPr="001526E0">
        <w:t>This unit applies to individuals involved in jewellery or object manufacture in a small or large-scale production context. They use and adapt technical skills and knowledge to produc</w:t>
      </w:r>
      <w:r w:rsidRPr="001526E0">
        <w:t>e work that meets pre-determined design and production requirements.</w:t>
      </w:r>
    </w:p>
    <w:p w:rsidR="00000000" w:rsidRPr="001526E0" w:rsidP="00A265A4">
      <w:pPr>
        <w:pStyle w:val="BodyText"/>
      </w:pPr>
      <w:r w:rsidRPr="001526E0">
        <w:t>No licensing, legislative or certification requirements apply to this unit at the time of publication.</w:t>
      </w:r>
    </w:p>
    <w:p w:rsidR="00000000" w:rsidRPr="001526E0" w:rsidP="00A265A4">
      <w:pPr>
        <w:pStyle w:val="Heading3"/>
      </w:pPr>
      <w:r w:rsidRPr="001526E0">
        <w:rPr>
          <w:rStyle w:val="SpecialBold"/>
        </w:rPr>
        <w:t>Band: A</w:t>
      </w:r>
    </w:p>
    <w:p w:rsidR="00A265A4" w:rsidP="00A265A4">
      <w:pPr>
        <w:pStyle w:val="Heading3"/>
      </w:pPr>
      <w:r w:rsidRPr="001526E0">
        <w:rPr>
          <w:rStyle w:val="SpecialBold"/>
        </w:rPr>
        <w:t>Unit Weight: 4</w:t>
      </w:r>
    </w:p>
    <w:p w:rsidR="00000000" w:rsidRPr="001526E0" w:rsidP="001526E0">
      <w:pPr>
        <w:pStyle w:val="Heading1"/>
      </w:pPr>
      <w:bookmarkStart w:id="3" w:name="O_947349"/>
      <w:bookmarkEnd w:id="3"/>
      <w:r w:rsidRPr="001526E0">
        <w:t>Pre-requisite Unit</w:t>
      </w:r>
    </w:p>
    <w:p w:rsidR="00000000" w:rsidRPr="001526E0" w:rsidP="00A265A4">
      <w:pPr>
        <w:pStyle w:val="BodyText"/>
      </w:pPr>
      <w:r w:rsidRPr="001526E0">
        <w:t>MEM13015 Work safely and</w:t>
      </w:r>
      <w:r w:rsidRPr="001526E0">
        <w:t xml:space="preserve"> effectively in manufacturing and engineering</w:t>
      </w:r>
    </w:p>
    <w:p w:rsidR="00A265A4" w:rsidP="00A265A4">
      <w:pPr>
        <w:pStyle w:val="BodyText"/>
      </w:pPr>
      <w:r w:rsidRPr="001526E0">
        <w:t>MEM16006 Organise and communicate information</w:t>
      </w:r>
    </w:p>
    <w:p w:rsidR="00000000" w:rsidRPr="001526E0" w:rsidP="001526E0">
      <w:pPr>
        <w:pStyle w:val="Heading1"/>
      </w:pPr>
      <w:bookmarkStart w:id="4" w:name="O_947348"/>
      <w:bookmarkEnd w:id="4"/>
      <w:r w:rsidRPr="001526E0">
        <w:t>Competency Field</w:t>
      </w:r>
    </w:p>
    <w:p w:rsidR="00A265A4" w:rsidP="00A265A4">
      <w:pPr>
        <w:pStyle w:val="BodyText"/>
      </w:pPr>
      <w:r w:rsidRPr="001526E0">
        <w:t>Jeweller</w:t>
      </w:r>
    </w:p>
    <w:p w:rsidR="00000000" w:rsidRPr="001526E0" w:rsidP="001526E0">
      <w:pPr>
        <w:pStyle w:val="Heading1"/>
      </w:pPr>
      <w:bookmarkStart w:id="5" w:name="O_947346"/>
      <w:bookmarkEnd w:id="5"/>
      <w:r w:rsidRPr="001526E0">
        <w:t>Elements and Performance Criteria</w:t>
      </w:r>
    </w:p>
    <w:tbl>
      <w:tblPr>
        <w:tblW w:w="9639" w:type="dxa"/>
        <w:tblLayout w:type="fixed"/>
        <w:tblCellMar>
          <w:left w:w="62" w:type="dxa"/>
          <w:right w:w="62" w:type="dxa"/>
        </w:tblCellMar>
        <w:tblLook w:val="0000"/>
      </w:tblPr>
      <w:tblGrid>
        <w:gridCol w:w="2787"/>
        <w:gridCol w:w="6852"/>
      </w:tblGrid>
      <w:tr w:rsidTr="00A265A4">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26E0" w:rsidP="001526E0">
            <w:pPr>
              <w:pStyle w:val="BodyText"/>
            </w:pPr>
            <w:r w:rsidRPr="001526E0">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26E0">
            <w:pPr>
              <w:pStyle w:val="BodyText"/>
              <w:rPr>
                <w:lang w:val="en-NZ"/>
              </w:rPr>
            </w:pPr>
            <w:r w:rsidRPr="001526E0">
              <w:rPr>
                <w:rStyle w:val="SpecialBold"/>
              </w:rPr>
              <w:t>Performance Criteria</w:t>
            </w:r>
          </w:p>
        </w:tc>
      </w:tr>
      <w:tr w:rsidTr="00A265A4">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BodyText"/>
            </w:pPr>
            <w:r w:rsidRPr="001526E0">
              <w:rPr>
                <w:rStyle w:val="Emphasis"/>
              </w:rPr>
              <w:t xml:space="preserve">Elements describe the </w:t>
            </w:r>
            <w:r w:rsidRPr="001526E0">
              <w:t xml:space="preserve">essential </w:t>
            </w:r>
            <w:r w:rsidRPr="001526E0">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rPr>
                <w:rStyle w:val="Emphasis"/>
              </w:rPr>
              <w:t>Performance criteria describe the performance needed to demonstrate achievement of the element.</w:t>
            </w:r>
          </w:p>
        </w:tc>
      </w:tr>
      <w:tr w:rsidTr="00A265A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BodyText"/>
            </w:pPr>
            <w:r w:rsidRPr="001526E0">
              <w:t>1.1 Follow standard operating procedures (SOPs) and environmental requirements</w:t>
            </w:r>
          </w:p>
          <w:p w:rsidR="00000000" w:rsidRPr="001526E0" w:rsidP="001526E0">
            <w:pPr>
              <w:pStyle w:val="BodyText"/>
            </w:pPr>
            <w:r w:rsidRPr="001526E0">
              <w:t>1.2 Comply with work health and safety (</w:t>
            </w:r>
            <w:r w:rsidRPr="001526E0">
              <w:t>WHS) requirements at all times</w:t>
            </w:r>
          </w:p>
          <w:p w:rsidR="00000000" w:rsidRPr="001526E0" w:rsidP="001526E0">
            <w:pPr>
              <w:pStyle w:val="BodyText"/>
            </w:pPr>
            <w:r w:rsidRPr="001526E0">
              <w:t>1.3 Use personal protective equipment (PPE) in accordance with SOPs</w:t>
            </w:r>
          </w:p>
          <w:p w:rsidR="00000000" w:rsidP="001526E0">
            <w:pPr>
              <w:pStyle w:val="BodyText"/>
              <w:rPr>
                <w:lang w:val="en-NZ"/>
              </w:rPr>
            </w:pPr>
            <w:r w:rsidRPr="001526E0">
              <w:t>1.4 Identify job requirements from specifications</w:t>
            </w:r>
          </w:p>
        </w:tc>
      </w:tr>
      <w:tr w:rsidTr="00A265A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2. Identify item requiring use of traditional techniques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BodyText"/>
            </w:pPr>
            <w:r w:rsidRPr="001526E0">
              <w:t>2.1 Identify and research features and applications of a given traditional jewellery or object production technique</w:t>
            </w:r>
          </w:p>
          <w:p w:rsidR="00000000" w:rsidRPr="001526E0" w:rsidP="001526E0">
            <w:pPr>
              <w:pStyle w:val="BodyText"/>
            </w:pPr>
            <w:r w:rsidRPr="001526E0">
              <w:t>2.2 Establish requirements for applying a given technique to a specified item from source documentation or appropriate persons</w:t>
            </w:r>
          </w:p>
          <w:p w:rsidR="00000000" w:rsidRPr="001526E0" w:rsidP="001526E0">
            <w:pPr>
              <w:pStyle w:val="BodyText"/>
            </w:pPr>
            <w:r w:rsidRPr="001526E0">
              <w:t>2.3 Assess th</w:t>
            </w:r>
            <w:r w:rsidRPr="001526E0">
              <w:t xml:space="preserve">e suitability of the required technique to specific jewellery or object </w:t>
            </w:r>
          </w:p>
          <w:p w:rsidR="00000000" w:rsidP="001526E0">
            <w:pPr>
              <w:pStyle w:val="BodyText"/>
              <w:rPr>
                <w:lang w:val="en-NZ"/>
              </w:rPr>
            </w:pPr>
            <w:r w:rsidRPr="001526E0">
              <w:t>2.4 Identify potential problems and difficulties and consider alternatives in consultation with appropriate persons</w:t>
            </w:r>
          </w:p>
        </w:tc>
      </w:tr>
      <w:tr w:rsidTr="00A265A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3. Select and source materials and equipment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BodyText"/>
            </w:pPr>
            <w:r w:rsidRPr="001526E0">
              <w:t>3.1 Identify and sour</w:t>
            </w:r>
            <w:r w:rsidRPr="001526E0">
              <w:t>ce materials appropriate for production using selected technique</w:t>
            </w:r>
          </w:p>
          <w:p w:rsidR="00000000" w:rsidP="001526E0">
            <w:pPr>
              <w:pStyle w:val="BodyText"/>
              <w:rPr>
                <w:lang w:val="en-NZ"/>
              </w:rPr>
            </w:pPr>
            <w:r w:rsidRPr="001526E0">
              <w:t>3.2 Obtain or produce tools and equipment appropriate to the technique</w:t>
            </w:r>
          </w:p>
        </w:tc>
      </w:tr>
      <w:tr w:rsidTr="00A265A4">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4. Apply traditional techniques to produce item</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BodyText"/>
            </w:pPr>
            <w:r w:rsidRPr="001526E0">
              <w:t>4.1 Identify and plan stages, materials, tools and equipment required f</w:t>
            </w:r>
            <w:r w:rsidRPr="001526E0">
              <w:t xml:space="preserve">or use of the technique </w:t>
            </w:r>
          </w:p>
          <w:p w:rsidR="00000000" w:rsidRPr="001526E0" w:rsidP="001526E0">
            <w:pPr>
              <w:pStyle w:val="BodyText"/>
            </w:pPr>
            <w:r w:rsidRPr="001526E0">
              <w:t xml:space="preserve">4.2 Identify and use other information and conditions relevant to successfully applying the technique </w:t>
            </w:r>
          </w:p>
          <w:p w:rsidR="00000000" w:rsidRPr="001526E0" w:rsidP="001526E0">
            <w:pPr>
              <w:pStyle w:val="BodyText"/>
            </w:pPr>
            <w:r w:rsidRPr="001526E0">
              <w:t>4.3 Reproduce traditional jewellery or object production technique according to industry standards and client expectations</w:t>
            </w:r>
          </w:p>
        </w:tc>
      </w:tr>
    </w:tbl>
    <w:p w:rsidR="00A265A4" w:rsidP="001526E0">
      <w:pPr>
        <w:pStyle w:val="BodyText"/>
      </w:pPr>
    </w:p>
    <w:p w:rsidR="00A265A4" w:rsidP="001526E0">
      <w:pPr>
        <w:pStyle w:val="BodyText"/>
      </w:pPr>
    </w:p>
    <w:p w:rsidR="00000000" w:rsidRPr="001526E0" w:rsidP="001526E0">
      <w:pPr>
        <w:pStyle w:val="Heading1"/>
      </w:pPr>
      <w:bookmarkStart w:id="6" w:name="O_947345"/>
      <w:bookmarkEnd w:id="6"/>
      <w:r w:rsidRPr="001526E0">
        <w:t>Foundation Skills</w:t>
      </w:r>
    </w:p>
    <w:p w:rsidR="00000000" w:rsidRPr="001526E0" w:rsidP="00A265A4">
      <w:pPr>
        <w:pStyle w:val="BodyText"/>
      </w:pPr>
      <w:r w:rsidRPr="001526E0">
        <w:t>This section describes those language, literacy, numeracy and employment skills that are essential to performance.</w:t>
      </w:r>
    </w:p>
    <w:p w:rsidR="00A265A4" w:rsidP="00A265A4">
      <w:pPr>
        <w:pStyle w:val="BodyText"/>
      </w:pPr>
      <w:r w:rsidRPr="001526E0">
        <w:t>Foundation skills essential to performance are explicit in the performance criteria of this unit of competen</w:t>
      </w:r>
      <w:r w:rsidRPr="001526E0">
        <w:t>cy.</w:t>
      </w:r>
    </w:p>
    <w:p w:rsidR="00000000" w:rsidRPr="001526E0" w:rsidP="001526E0">
      <w:pPr>
        <w:pStyle w:val="Heading1"/>
      </w:pPr>
      <w:bookmarkStart w:id="7" w:name="O_947344"/>
      <w:bookmarkEnd w:id="7"/>
      <w:r w:rsidRPr="001526E0">
        <w:t>Range of Conditions</w:t>
      </w:r>
    </w:p>
    <w:tbl>
      <w:tblPr>
        <w:tblW w:w="9638" w:type="dxa"/>
        <w:tblLayout w:type="fixed"/>
        <w:tblCellMar>
          <w:left w:w="62" w:type="dxa"/>
          <w:right w:w="62" w:type="dxa"/>
        </w:tblCellMar>
        <w:tblLook w:val="0000"/>
      </w:tblPr>
      <w:tblGrid>
        <w:gridCol w:w="2758"/>
        <w:gridCol w:w="6880"/>
      </w:tblGrid>
      <w:tr w:rsidTr="001526E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 xml:space="preserve">This field allows for different work environments and conditions that may affect performance. Essential operating conditions that may be present (depending </w:t>
            </w:r>
            <w:r w:rsidRPr="001526E0">
              <w:t>on the work situation, needs of the candidate, accessibility of the item, and local industry and regional contexts) are included.</w:t>
            </w:r>
          </w:p>
        </w:tc>
      </w:tr>
      <w:tr w:rsidTr="001526E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ListBullet"/>
            </w:pPr>
            <w:r w:rsidRPr="001526E0">
              <w:t>drawings</w:t>
            </w:r>
          </w:p>
          <w:p w:rsidR="00000000" w:rsidRPr="001526E0" w:rsidP="001526E0">
            <w:pPr>
              <w:pStyle w:val="ListBullet"/>
            </w:pPr>
            <w:r w:rsidRPr="001526E0">
              <w:t>job sheets</w:t>
            </w:r>
          </w:p>
          <w:p w:rsidR="00000000" w:rsidP="001526E0">
            <w:pPr>
              <w:pStyle w:val="ListBullet"/>
              <w:rPr>
                <w:lang w:val="en-NZ"/>
              </w:rPr>
            </w:pPr>
            <w:r w:rsidRPr="001526E0">
              <w:t>work instructions.</w:t>
            </w:r>
          </w:p>
        </w:tc>
      </w:tr>
      <w:tr w:rsidTr="001526E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ListBullet"/>
            </w:pPr>
            <w:r w:rsidRPr="001526E0">
              <w:t>supervisor</w:t>
            </w:r>
          </w:p>
          <w:p w:rsidR="00000000" w:rsidRPr="001526E0" w:rsidP="001526E0">
            <w:pPr>
              <w:pStyle w:val="ListBullet"/>
            </w:pPr>
            <w:r w:rsidRPr="001526E0">
              <w:t>manager</w:t>
            </w:r>
          </w:p>
          <w:p w:rsidR="00000000" w:rsidRPr="001526E0" w:rsidP="001526E0">
            <w:pPr>
              <w:pStyle w:val="ListBullet"/>
            </w:pPr>
            <w:r w:rsidRPr="001526E0">
              <w:t>trainer</w:t>
            </w:r>
          </w:p>
          <w:p w:rsidR="00000000" w:rsidRPr="001526E0" w:rsidP="001526E0">
            <w:pPr>
              <w:pStyle w:val="ListBullet"/>
            </w:pPr>
            <w:r w:rsidRPr="001526E0">
              <w:t>mentor</w:t>
            </w:r>
          </w:p>
          <w:p w:rsidR="00000000" w:rsidRPr="001526E0" w:rsidP="001526E0">
            <w:pPr>
              <w:pStyle w:val="ListBullet"/>
            </w:pPr>
            <w:r w:rsidRPr="001526E0">
              <w:t>team member</w:t>
            </w:r>
          </w:p>
          <w:p w:rsidR="00000000" w:rsidP="001526E0">
            <w:pPr>
              <w:pStyle w:val="ListBullet"/>
              <w:rPr>
                <w:lang w:val="en-NZ"/>
              </w:rPr>
            </w:pPr>
            <w:r w:rsidRPr="001526E0">
              <w:t>client.</w:t>
            </w:r>
          </w:p>
        </w:tc>
      </w:tr>
      <w:tr w:rsidTr="001526E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Traditional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ListBullet"/>
            </w:pPr>
            <w:r w:rsidRPr="001526E0">
              <w:t>filigree</w:t>
            </w:r>
          </w:p>
          <w:p w:rsidR="00000000" w:rsidRPr="001526E0" w:rsidP="001526E0">
            <w:pPr>
              <w:pStyle w:val="ListBullet"/>
            </w:pPr>
            <w:r w:rsidRPr="001526E0">
              <w:t>repousse</w:t>
            </w:r>
          </w:p>
          <w:p w:rsidR="00000000" w:rsidRPr="001526E0" w:rsidP="001526E0">
            <w:pPr>
              <w:pStyle w:val="ListBullet"/>
            </w:pPr>
            <w:r w:rsidRPr="001526E0">
              <w:t>chasing</w:t>
            </w:r>
          </w:p>
          <w:p w:rsidR="00000000" w:rsidRPr="001526E0" w:rsidP="001526E0">
            <w:pPr>
              <w:pStyle w:val="ListBullet"/>
            </w:pPr>
            <w:r w:rsidRPr="001526E0">
              <w:t>granulation</w:t>
            </w:r>
          </w:p>
          <w:p w:rsidR="00000000" w:rsidRPr="001526E0" w:rsidP="001526E0">
            <w:pPr>
              <w:pStyle w:val="ListBullet"/>
            </w:pPr>
            <w:r w:rsidRPr="001526E0">
              <w:t>mokume gane</w:t>
            </w:r>
          </w:p>
          <w:p w:rsidR="00000000" w:rsidRPr="001526E0" w:rsidP="001526E0">
            <w:pPr>
              <w:pStyle w:val="ListBullet"/>
            </w:pPr>
            <w:r w:rsidRPr="001526E0">
              <w:t>pamor</w:t>
            </w:r>
          </w:p>
          <w:p w:rsidR="00000000" w:rsidP="001526E0">
            <w:pPr>
              <w:pStyle w:val="ListBullet"/>
              <w:rPr>
                <w:lang w:val="en-NZ"/>
              </w:rPr>
            </w:pPr>
            <w:r w:rsidRPr="001526E0">
              <w:t>niello.</w:t>
            </w:r>
          </w:p>
        </w:tc>
      </w:tr>
      <w:tr w:rsidTr="001526E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Resources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ListBullet"/>
            </w:pPr>
            <w:r w:rsidRPr="001526E0">
              <w:t>material for given technique</w:t>
            </w:r>
          </w:p>
          <w:p w:rsidR="00000000" w:rsidP="001526E0">
            <w:pPr>
              <w:pStyle w:val="ListBullet"/>
              <w:rPr>
                <w:lang w:val="en-NZ"/>
              </w:rPr>
            </w:pPr>
            <w:r w:rsidRPr="001526E0">
              <w:t>reference publications.</w:t>
            </w:r>
          </w:p>
        </w:tc>
      </w:tr>
      <w:tr w:rsidTr="001526E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6E0">
            <w:pPr>
              <w:pStyle w:val="BodyText"/>
              <w:rPr>
                <w:lang w:val="en-NZ"/>
              </w:rPr>
            </w:pPr>
            <w:r w:rsidRPr="001526E0">
              <w:t>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6E0" w:rsidP="001526E0">
            <w:pPr>
              <w:pStyle w:val="ListBullet"/>
            </w:pPr>
            <w:r w:rsidRPr="001526E0">
              <w:t xml:space="preserve">hand tools </w:t>
            </w:r>
          </w:p>
          <w:p w:rsidR="00000000" w:rsidRPr="001526E0" w:rsidP="001526E0">
            <w:pPr>
              <w:pStyle w:val="ListBullet"/>
            </w:pPr>
            <w:r w:rsidRPr="001526E0">
              <w:t>power tools</w:t>
            </w:r>
          </w:p>
          <w:p w:rsidR="00000000" w:rsidRPr="001526E0" w:rsidP="001526E0">
            <w:pPr>
              <w:pStyle w:val="ListBullet"/>
            </w:pPr>
            <w:r w:rsidRPr="001526E0">
              <w:t>machines.</w:t>
            </w:r>
          </w:p>
        </w:tc>
      </w:tr>
    </w:tbl>
    <w:p w:rsidR="00A265A4" w:rsidP="001526E0">
      <w:pPr>
        <w:pStyle w:val="BodyText"/>
      </w:pPr>
    </w:p>
    <w:p w:rsidR="00A265A4" w:rsidP="001526E0">
      <w:pPr>
        <w:pStyle w:val="BodyText"/>
      </w:pPr>
    </w:p>
    <w:p w:rsidR="00000000" w:rsidRPr="001526E0" w:rsidP="001526E0">
      <w:pPr>
        <w:pStyle w:val="Heading1"/>
      </w:pPr>
      <w:bookmarkStart w:id="8" w:name="O_947343"/>
      <w:bookmarkEnd w:id="8"/>
      <w:r w:rsidRPr="001526E0">
        <w:t>Unit Mapping Information</w:t>
      </w:r>
    </w:p>
    <w:p w:rsidR="00A265A4" w:rsidP="00A265A4">
      <w:pPr>
        <w:pStyle w:val="BodyText"/>
      </w:pPr>
      <w:r w:rsidRPr="001526E0">
        <w:t>Release 1. Supersedes and is equivalent to MEM19038A Apply traditional techniques to jewellery and 3D object production.</w:t>
      </w:r>
    </w:p>
    <w:p w:rsidR="00000000" w:rsidRPr="001526E0" w:rsidP="001526E0">
      <w:pPr>
        <w:pStyle w:val="Heading1"/>
      </w:pPr>
      <w:bookmarkStart w:id="9" w:name="O_947336"/>
      <w:bookmarkEnd w:id="9"/>
      <w:r w:rsidRPr="001526E0">
        <w:t>Links</w:t>
      </w:r>
    </w:p>
    <w:p w:rsidR="00000000" w:rsidRPr="001526E0" w:rsidP="00A265A4">
      <w:pPr>
        <w:pStyle w:val="BodyText"/>
      </w:pPr>
      <w:r w:rsidRPr="001526E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E7409">
        <w:rPr>
          <w:rStyle w:val="Hyperlink"/>
        </w:rPr>
        <w:t>https://vetnet.gov.au/Pages/TrainingDocs.aspx?q=b7050d37-5fd0-4740-8f7d-3b7a49c10bb2</w:t>
      </w:r>
      <w:r>
        <w:fldChar w:fldCharType="end"/>
      </w:r>
    </w:p>
    <w:p w:rsidR="00000000" w:rsidRPr="001526E0" w:rsidP="00A265A4">
      <w:pPr>
        <w:pStyle w:val="BodyText"/>
        <w:sectPr w:rsidSect="001526E0">
          <w:headerReference w:type="default" r:id="rId10"/>
          <w:footerReference w:type="default" r:id="rId11"/>
          <w:pgSz w:w="11908" w:h="16833"/>
          <w:pgMar w:top="1702" w:right="1418" w:bottom="1702" w:left="1418" w:header="992" w:footer="992" w:gutter="0"/>
          <w:cols w:space="720"/>
          <w:noEndnote/>
          <w:docGrid w:linePitch="299"/>
        </w:sectPr>
      </w:pPr>
    </w:p>
    <w:p w:rsidR="00000000" w:rsidRPr="001526E0" w:rsidP="001526E0">
      <w:pPr>
        <w:pStyle w:val="SuperHeading"/>
      </w:pPr>
      <w:r w:rsidRPr="001526E0">
        <w:t>Assessment Requirements for MEM19038 Apply traditional techniques to jewellery or 3D object production</w:t>
      </w:r>
    </w:p>
    <w:p w:rsidR="00000000" w:rsidRPr="001526E0" w:rsidP="001526E0">
      <w:pPr>
        <w:pStyle w:val="Heading1"/>
      </w:pPr>
      <w:bookmarkStart w:id="10" w:name="O_947338"/>
      <w:bookmarkEnd w:id="10"/>
      <w:r w:rsidRPr="001526E0">
        <w:t>Modification History</w:t>
      </w:r>
    </w:p>
    <w:p w:rsidR="00A265A4" w:rsidP="00A265A4">
      <w:pPr>
        <w:pStyle w:val="BodyText"/>
      </w:pPr>
      <w:r w:rsidRPr="001526E0">
        <w:t>Release 1. Supersedes and is equivalent to MEM19038A Apply traditional techniques to jewellery and 3D object production.</w:t>
      </w:r>
    </w:p>
    <w:p w:rsidR="00000000" w:rsidRPr="001526E0" w:rsidP="001526E0">
      <w:pPr>
        <w:pStyle w:val="Heading1"/>
      </w:pPr>
      <w:bookmarkStart w:id="11" w:name="O_947341"/>
      <w:bookmarkEnd w:id="11"/>
      <w:r w:rsidRPr="001526E0">
        <w:t>Performance Evidence</w:t>
      </w:r>
    </w:p>
    <w:p w:rsidR="00000000" w:rsidRPr="001526E0" w:rsidP="00A265A4">
      <w:pPr>
        <w:pStyle w:val="BodyText"/>
      </w:pPr>
      <w:r w:rsidRPr="001526E0">
        <w:t>Evidence required to demonstrate competence in this unit must be relevant to and satisfy the req</w:t>
      </w:r>
      <w:r w:rsidRPr="001526E0">
        <w:t>uirements of the elements and performance criteria and include:</w:t>
      </w:r>
    </w:p>
    <w:p w:rsidR="00000000" w:rsidRPr="001526E0" w:rsidP="001526E0">
      <w:pPr>
        <w:pStyle w:val="ListBullet"/>
      </w:pPr>
      <w:r w:rsidRPr="001526E0">
        <w:t>following work instructions, standard operating procedures (SOPs) and safe work practices</w:t>
      </w:r>
    </w:p>
    <w:p w:rsidR="00000000" w:rsidRPr="001526E0" w:rsidP="001526E0">
      <w:pPr>
        <w:pStyle w:val="ListBullet"/>
      </w:pPr>
      <w:r w:rsidRPr="001526E0">
        <w:t xml:space="preserve">establishing requirements for applying a given technique from source documentation and in consultation with appropriate personnel </w:t>
      </w:r>
    </w:p>
    <w:p w:rsidR="00000000" w:rsidRPr="001526E0" w:rsidP="001526E0">
      <w:pPr>
        <w:pStyle w:val="ListBullet"/>
      </w:pPr>
      <w:r w:rsidRPr="001526E0">
        <w:t>researching resources for given technique, including material and reference documentation, identifying features and applicati</w:t>
      </w:r>
      <w:r w:rsidRPr="001526E0">
        <w:t xml:space="preserve">ons of a given traditional technique </w:t>
      </w:r>
    </w:p>
    <w:p w:rsidR="00000000" w:rsidRPr="001526E0" w:rsidP="001526E0">
      <w:pPr>
        <w:pStyle w:val="ListBullet"/>
      </w:pPr>
      <w:r w:rsidRPr="001526E0">
        <w:t xml:space="preserve">applying traditional technique on at least two occasions to produce item using appropriate tools and equipment </w:t>
      </w:r>
    </w:p>
    <w:p w:rsidR="00000000" w:rsidRPr="001526E0" w:rsidP="001526E0">
      <w:pPr>
        <w:pStyle w:val="ListBullet"/>
      </w:pPr>
      <w:r w:rsidRPr="001526E0">
        <w:t>identifying conditions for successful application of given technique and reproducing technique according t</w:t>
      </w:r>
      <w:r w:rsidRPr="001526E0">
        <w:t>o industry standards and client expectations.</w:t>
      </w:r>
    </w:p>
    <w:p w:rsidR="00000000" w:rsidRPr="001526E0" w:rsidP="001526E0">
      <w:pPr>
        <w:pStyle w:val="BodyText"/>
      </w:pPr>
    </w:p>
    <w:p w:rsidR="00A265A4" w:rsidRPr="00A265A4" w:rsidP="00A265A4">
      <w:pPr>
        <w:pStyle w:val="BodyText"/>
        <w:rPr>
          <w:i/>
        </w:rPr>
      </w:pPr>
      <w:r w:rsidRPr="00A265A4">
        <w:rPr>
          <w:rStyle w:val="Emphasis"/>
        </w:rPr>
        <w:t>Note: Where a volume and/or frequency is not specified, demonstration must be provided at least once.</w:t>
      </w:r>
    </w:p>
    <w:p w:rsidR="00000000" w:rsidRPr="001526E0" w:rsidP="001526E0">
      <w:pPr>
        <w:pStyle w:val="Heading1"/>
      </w:pPr>
      <w:bookmarkStart w:id="12" w:name="O_947340"/>
      <w:bookmarkEnd w:id="12"/>
      <w:r w:rsidRPr="001526E0">
        <w:t>Knowledge Evidence</w:t>
      </w:r>
    </w:p>
    <w:p w:rsidR="00000000" w:rsidRPr="001526E0" w:rsidP="00A265A4">
      <w:pPr>
        <w:pStyle w:val="BodyText"/>
      </w:pPr>
      <w:r w:rsidRPr="001526E0">
        <w:t xml:space="preserve">Evidence required to demonstrate the required knowledge for this unit </w:t>
      </w:r>
      <w:r w:rsidRPr="001526E0">
        <w:t>must be relevant to and satisfy the requirements of the elements and performance criteria and include knowledge of:</w:t>
      </w:r>
    </w:p>
    <w:p w:rsidR="00000000" w:rsidRPr="001526E0" w:rsidP="001526E0">
      <w:pPr>
        <w:pStyle w:val="ListBullet"/>
      </w:pPr>
      <w:r w:rsidRPr="001526E0">
        <w:t>safe work practices and procedures and use of personal protective equipment (PPE)</w:t>
      </w:r>
    </w:p>
    <w:p w:rsidR="00000000" w:rsidRPr="001526E0" w:rsidP="001526E0">
      <w:pPr>
        <w:pStyle w:val="ListBullet"/>
      </w:pPr>
      <w:r w:rsidRPr="001526E0">
        <w:t>features, applications and development of traditional tec</w:t>
      </w:r>
      <w:r w:rsidRPr="001526E0">
        <w:t>hniques</w:t>
      </w:r>
    </w:p>
    <w:p w:rsidR="00000000" w:rsidRPr="001526E0" w:rsidP="001526E0">
      <w:pPr>
        <w:pStyle w:val="ListBullet"/>
      </w:pPr>
      <w:r w:rsidRPr="001526E0">
        <w:t xml:space="preserve">appropriate personnel to consult on the assessment of the suitability of the technique </w:t>
      </w:r>
    </w:p>
    <w:p w:rsidR="00000000" w:rsidRPr="001526E0" w:rsidP="001526E0">
      <w:pPr>
        <w:pStyle w:val="ListBullet"/>
      </w:pPr>
      <w:r w:rsidRPr="001526E0">
        <w:t>problems and difficulties in applying techniques</w:t>
      </w:r>
    </w:p>
    <w:p w:rsidR="00000000" w:rsidRPr="001526E0" w:rsidP="001526E0">
      <w:pPr>
        <w:pStyle w:val="ListBullet"/>
      </w:pPr>
      <w:r w:rsidRPr="001526E0">
        <w:t>guidelines, principles and conditions for successful application of given technique</w:t>
      </w:r>
    </w:p>
    <w:p w:rsidR="00000000" w:rsidRPr="001526E0" w:rsidP="001526E0">
      <w:pPr>
        <w:pStyle w:val="ListBullet"/>
      </w:pPr>
      <w:r w:rsidRPr="001526E0">
        <w:t>stages and steps involved i</w:t>
      </w:r>
      <w:r w:rsidRPr="001526E0">
        <w:t>n producing given technique</w:t>
      </w:r>
    </w:p>
    <w:p w:rsidR="00A265A4" w:rsidP="001526E0">
      <w:pPr>
        <w:pStyle w:val="ListBullet"/>
      </w:pPr>
      <w:r w:rsidRPr="001526E0">
        <w:t>tools, equipment and resources for applying given technique.</w:t>
      </w:r>
    </w:p>
    <w:p w:rsidR="00A265A4" w:rsidP="001526E0">
      <w:pPr>
        <w:pStyle w:val="ListBullet"/>
      </w:pPr>
    </w:p>
    <w:p w:rsidR="00000000" w:rsidRPr="001526E0" w:rsidP="001526E0">
      <w:pPr>
        <w:pStyle w:val="Heading1"/>
      </w:pPr>
      <w:bookmarkStart w:id="13" w:name="O_947339"/>
      <w:bookmarkEnd w:id="13"/>
      <w:r w:rsidRPr="001526E0">
        <w:t>Assessment Conditions</w:t>
      </w:r>
    </w:p>
    <w:p w:rsidR="00000000" w:rsidRPr="001526E0" w:rsidP="001526E0">
      <w:pPr>
        <w:pStyle w:val="ListBullet"/>
      </w:pPr>
      <w:r w:rsidRPr="001526E0">
        <w:t>Assessors must:</w:t>
      </w:r>
    </w:p>
    <w:p w:rsidR="00000000" w:rsidRPr="001526E0" w:rsidP="001526E0">
      <w:pPr>
        <w:pStyle w:val="ListBullet2"/>
      </w:pPr>
      <w:r w:rsidRPr="001526E0">
        <w:t xml:space="preserve">have vocational competency in applying traditional techniques to jewellery or 3D object production </w:t>
      </w:r>
      <w:r w:rsidRPr="001526E0">
        <w:t>at least to the level being assessed with relevant industry knowledge and experience</w:t>
      </w:r>
    </w:p>
    <w:p w:rsidR="00000000" w:rsidRPr="001526E0" w:rsidP="001526E0">
      <w:pPr>
        <w:pStyle w:val="ListBullet2"/>
      </w:pPr>
      <w:r w:rsidRPr="001526E0">
        <w:t>satisfy the assessor requirements in the Standards for Registered Training Organisations 2015 or its replacement and comply with the National Vocational Education and Trai</w:t>
      </w:r>
      <w:r w:rsidRPr="001526E0">
        <w:t>ning Regulator Act 2011, its replacement or equivalent legislation covering VET regulation in a non-referring state/territory as the case requires.</w:t>
      </w:r>
    </w:p>
    <w:p w:rsidR="00000000" w:rsidRPr="001526E0" w:rsidP="001526E0">
      <w:pPr>
        <w:pStyle w:val="ListBullet"/>
      </w:pPr>
      <w:r w:rsidRPr="001526E0">
        <w:t>Where possible, assessment must occur in operational workplace situations. Where this is not possible or wh</w:t>
      </w:r>
      <w:r w:rsidRPr="001526E0">
        <w:t>ere personal safety or environmental damage are limiting factors, assessment must occur in a sufficiently rigorous simulated environment that reflects realistic operational workplace conditions. This must cover all aspects of workplace performance, includi</w:t>
      </w:r>
      <w:r w:rsidRPr="001526E0">
        <w:t>ng environment, task skills, task management skills, contingency management skills and job role environment skills.</w:t>
      </w:r>
    </w:p>
    <w:p w:rsidR="00000000" w:rsidRPr="001526E0" w:rsidP="001526E0">
      <w:pPr>
        <w:pStyle w:val="ListBullet"/>
      </w:pPr>
      <w:r w:rsidRPr="001526E0">
        <w:t>Conditions for assessment must include access to all tools, equipment, materials and documentation required, including relevant workplace pr</w:t>
      </w:r>
      <w:r w:rsidRPr="001526E0">
        <w:t>ocedures, product and manufacturing specifications.</w:t>
      </w:r>
    </w:p>
    <w:p w:rsidR="00A265A4" w:rsidP="001526E0">
      <w:pPr>
        <w:pStyle w:val="ListBullet"/>
      </w:pPr>
      <w:r w:rsidRPr="001526E0">
        <w:t>Assessment processes and techniques must be appropriate to the language, literacy and numeracy requirements of the work being performed and the needs of the candidate.</w:t>
      </w:r>
    </w:p>
    <w:p w:rsidR="00A265A4" w:rsidP="001526E0">
      <w:pPr>
        <w:pStyle w:val="ListBullet"/>
      </w:pPr>
    </w:p>
    <w:p w:rsidR="00000000" w:rsidRPr="001526E0" w:rsidP="001526E0">
      <w:pPr>
        <w:pStyle w:val="Heading1"/>
      </w:pPr>
      <w:bookmarkStart w:id="14" w:name="O_947337"/>
      <w:bookmarkEnd w:id="14"/>
      <w:r w:rsidRPr="001526E0">
        <w:t>Links</w:t>
      </w:r>
    </w:p>
    <w:p w:rsidR="00000000" w:rsidRPr="001526E0" w:rsidP="00A265A4">
      <w:pPr>
        <w:pStyle w:val="BodyText"/>
      </w:pPr>
      <w:r w:rsidRPr="001526E0">
        <w:t>Companion Vo</w:t>
      </w:r>
      <w:r w:rsidRPr="001526E0">
        <w:t xml:space="preserve">lume implementation guides are found in VETNet - </w:t>
      </w:r>
      <w:r>
        <w:fldChar w:fldCharType="begin"/>
      </w:r>
      <w:r>
        <w:instrText xml:space="preserve"> HYPERLINK "https://vetnet.gov.au/Pages/TrainingDocs.aspx?q=b7050d37-5fd0-4740-8f7d-3b7a49c10bb2" </w:instrText>
      </w:r>
      <w:r>
        <w:fldChar w:fldCharType="separate"/>
      </w:r>
      <w:r w:rsidRPr="00BE7409">
        <w:rPr>
          <w:rStyle w:val="Hyperlink"/>
        </w:rPr>
        <w:t>https://vetnet.gov.au/Pages/TrainingDocs.aspx?q=b7050d37-5fd0-4740-8f7d-3b7a49c10bb2</w:t>
      </w:r>
      <w:r>
        <w:fldChar w:fldCharType="end"/>
      </w:r>
    </w:p>
    <w:p w:rsidR="00000000" w:rsidRPr="001526E0" w:rsidP="001526E0"/>
    <w:sectPr w:rsidSect="001526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E0" w:rsidRPr="00A265A4" w:rsidP="00A26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A4" w:rsidP="00152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65A4" w:rsidP="001526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65A4" w:rsidP="001526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E0" w:rsidP="001526E0">
    <w:pPr>
      <w:pStyle w:val="Footer"/>
      <w:framePr w:wrap="around"/>
    </w:pPr>
    <w:r>
      <w:fldChar w:fldCharType="begin"/>
    </w:r>
    <w:r>
      <w:instrText xml:space="preserve"> DOCPROPERTY  Subject  \* MERGEFORMAT </w:instrText>
    </w:r>
    <w:r>
      <w:fldChar w:fldCharType="separate"/>
    </w:r>
    <w:r w:rsidR="00A265A4">
      <w:t>Approved</w:t>
    </w:r>
    <w:r w:rsidR="00A265A4">
      <w:fldChar w:fldCharType="end"/>
    </w:r>
    <w:r>
      <w:tab/>
      <w:t xml:space="preserve">Page </w:t>
    </w:r>
    <w:r>
      <w:fldChar w:fldCharType="begin"/>
    </w:r>
    <w:r>
      <w:instrText xml:space="preserve"> PAGE  \* Arabic  \* MERGEFORMAT </w:instrText>
    </w:r>
    <w:r>
      <w:fldChar w:fldCharType="separate"/>
    </w:r>
    <w:r w:rsidR="00A265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65A4">
      <w:rPr>
        <w:noProof/>
      </w:rPr>
      <w:t>5</w:t>
    </w:r>
    <w:r>
      <w:rPr>
        <w:noProof/>
      </w:rPr>
      <w:fldChar w:fldCharType="end"/>
    </w:r>
  </w:p>
  <w:p w:rsidR="001526E0" w:rsidP="001526E0">
    <w:pPr>
      <w:pStyle w:val="Footer"/>
      <w:framePr w:wrap="around"/>
    </w:pPr>
    <w:r>
      <w:t xml:space="preserve">© Commonwealth of Australia, </w:t>
    </w:r>
    <w:r>
      <w:fldChar w:fldCharType="begin"/>
    </w:r>
    <w:r>
      <w:instrText xml:space="preserve"> DATE  \@ "yyyy"  \* MERGEFORMAT </w:instrText>
    </w:r>
    <w:r>
      <w:fldChar w:fldCharType="separate"/>
    </w:r>
    <w:r w:rsidR="00A265A4">
      <w:rPr>
        <w:noProof/>
      </w:rPr>
      <w:t>2025</w:t>
    </w:r>
    <w:r>
      <w:fldChar w:fldCharType="end"/>
    </w:r>
    <w:r>
      <w:tab/>
    </w:r>
    <w:r>
      <w:fldChar w:fldCharType="begin"/>
    </w:r>
    <w:r>
      <w:instrText xml:space="preserve"> DOCPROPERTY  Author  \* MERGEFORMAT </w:instrText>
    </w:r>
    <w:r>
      <w:fldChar w:fldCharType="separate"/>
    </w:r>
    <w:r w:rsidR="00A265A4">
      <w:t>Manufacturing Industry Skills Alliance</w:t>
    </w:r>
    <w:r w:rsidR="00A265A4">
      <w:fldChar w:fldCharType="end"/>
    </w:r>
  </w:p>
  <w:p w:rsidR="001526E0" w:rsidP="00152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6E0" w:rsidRPr="00A265A4" w:rsidP="00A265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A4" w:rsidRPr="002D2AF8" w:rsidP="001526E0">
    <w:pPr>
      <w:pStyle w:val="Header"/>
      <w:framePr w:wrap="around"/>
    </w:pPr>
    <w:r>
      <w:fldChar w:fldCharType="begin"/>
    </w:r>
    <w:r>
      <w:instrText xml:space="preserve"> TITLE   \* MERGEFORMAT </w:instrText>
    </w:r>
    <w:r>
      <w:fldChar w:fldCharType="separate"/>
    </w:r>
    <w:r>
      <w:t>MEM19038 Apply traditional techniques to jewellery or 3D object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65A4" w:rsidP="001526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E0" w:rsidRPr="002D2AF8" w:rsidP="001526E0">
    <w:pPr>
      <w:pStyle w:val="Header"/>
      <w:framePr w:wrap="around"/>
    </w:pPr>
    <w:r>
      <w:fldChar w:fldCharType="begin"/>
    </w:r>
    <w:r>
      <w:instrText xml:space="preserve"> TITLE   \* MERGEFORMAT </w:instrText>
    </w:r>
    <w:r>
      <w:fldChar w:fldCharType="separate"/>
    </w:r>
    <w:r w:rsidR="00A265A4">
      <w:t>MEM19038 Apply traditional techniques to jewellery or 3D object production</w:t>
    </w:r>
    <w:r w:rsidR="00A265A4">
      <w:fldChar w:fldCharType="end"/>
    </w:r>
    <w:r>
      <w:tab/>
      <w:t xml:space="preserve">Date this document was generated: </w:t>
    </w:r>
    <w:r>
      <w:fldChar w:fldCharType="begin"/>
    </w:r>
    <w:r>
      <w:instrText xml:space="preserve"> CREATEDATE  \@ "d MMMM yyyy"  \* MERGEFORMAT </w:instrText>
    </w:r>
    <w:r>
      <w:fldChar w:fldCharType="separate"/>
    </w:r>
    <w:r w:rsidR="00A265A4">
      <w:rPr>
        <w:noProof/>
      </w:rPr>
      <w:t>2 March 2025</w:t>
    </w:r>
    <w:r>
      <w:fldChar w:fldCharType="end"/>
    </w:r>
  </w:p>
  <w:p w:rsidR="001526E0" w:rsidP="00152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E7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22A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484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6E0"/>
    <w:pPr>
      <w:spacing w:before="360" w:after="60"/>
      <w:outlineLvl w:val="0"/>
    </w:pPr>
    <w:rPr>
      <w:sz w:val="32"/>
    </w:rPr>
  </w:style>
  <w:style w:type="paragraph" w:styleId="Heading2">
    <w:name w:val="heading 2"/>
    <w:basedOn w:val="HeadingBase"/>
    <w:next w:val="BodyText"/>
    <w:link w:val="Heading2Char"/>
    <w:qFormat/>
    <w:rsid w:val="001526E0"/>
    <w:pPr>
      <w:keepLines/>
      <w:spacing w:before="240" w:after="120"/>
      <w:outlineLvl w:val="1"/>
    </w:pPr>
    <w:rPr>
      <w:sz w:val="28"/>
      <w:szCs w:val="40"/>
    </w:rPr>
  </w:style>
  <w:style w:type="paragraph" w:styleId="Heading3">
    <w:name w:val="heading 3"/>
    <w:basedOn w:val="HeadingBase"/>
    <w:next w:val="BodyText"/>
    <w:link w:val="Heading3Char"/>
    <w:qFormat/>
    <w:rsid w:val="001526E0"/>
    <w:pPr>
      <w:spacing w:before="180" w:after="120"/>
      <w:outlineLvl w:val="2"/>
    </w:pPr>
    <w:rPr>
      <w:spacing w:val="-10"/>
      <w:kern w:val="32"/>
    </w:rPr>
  </w:style>
  <w:style w:type="paragraph" w:styleId="Heading4">
    <w:name w:val="heading 4"/>
    <w:basedOn w:val="HeadingBase"/>
    <w:next w:val="BodyText"/>
    <w:link w:val="Heading4Char"/>
    <w:qFormat/>
    <w:rsid w:val="001526E0"/>
    <w:pPr>
      <w:spacing w:before="160" w:after="120"/>
      <w:outlineLvl w:val="3"/>
    </w:pPr>
    <w:rPr>
      <w:sz w:val="22"/>
    </w:rPr>
  </w:style>
  <w:style w:type="paragraph" w:styleId="Heading5">
    <w:name w:val="heading 5"/>
    <w:basedOn w:val="HeadingBase"/>
    <w:next w:val="Normal"/>
    <w:link w:val="Heading5Char"/>
    <w:qFormat/>
    <w:rsid w:val="001526E0"/>
    <w:pPr>
      <w:spacing w:before="80"/>
      <w:outlineLvl w:val="4"/>
    </w:pPr>
    <w:rPr>
      <w:color w:val="918585"/>
      <w:sz w:val="20"/>
    </w:rPr>
  </w:style>
  <w:style w:type="paragraph" w:styleId="Heading6">
    <w:name w:val="heading 6"/>
    <w:basedOn w:val="HeadingBase"/>
    <w:next w:val="Normal"/>
    <w:link w:val="Heading6Char"/>
    <w:qFormat/>
    <w:rsid w:val="001526E0"/>
    <w:pPr>
      <w:spacing w:before="60"/>
      <w:outlineLvl w:val="5"/>
    </w:pPr>
    <w:rPr>
      <w:color w:val="918585"/>
      <w:sz w:val="20"/>
    </w:rPr>
  </w:style>
  <w:style w:type="paragraph" w:styleId="Heading7">
    <w:name w:val="heading 7"/>
    <w:basedOn w:val="Normal"/>
    <w:next w:val="Normal"/>
    <w:link w:val="Heading7Char"/>
    <w:qFormat/>
    <w:rsid w:val="001526E0"/>
    <w:pPr>
      <w:ind w:left="720"/>
      <w:outlineLvl w:val="6"/>
    </w:pPr>
    <w:rPr>
      <w:i/>
    </w:rPr>
  </w:style>
  <w:style w:type="paragraph" w:styleId="Heading8">
    <w:name w:val="heading 8"/>
    <w:basedOn w:val="Normal"/>
    <w:next w:val="Normal"/>
    <w:link w:val="Heading8Char"/>
    <w:qFormat/>
    <w:rsid w:val="001526E0"/>
    <w:pPr>
      <w:ind w:left="720"/>
      <w:outlineLvl w:val="7"/>
    </w:pPr>
    <w:rPr>
      <w:i/>
    </w:rPr>
  </w:style>
  <w:style w:type="paragraph" w:styleId="Heading9">
    <w:name w:val="heading 9"/>
    <w:basedOn w:val="Normal"/>
    <w:next w:val="Normal"/>
    <w:link w:val="Heading9Char"/>
    <w:qFormat/>
    <w:rsid w:val="001526E0"/>
    <w:pPr>
      <w:ind w:left="720"/>
      <w:outlineLvl w:val="8"/>
    </w:pPr>
    <w:rPr>
      <w:i/>
    </w:rPr>
  </w:style>
  <w:style w:type="character" w:default="1" w:styleId="DefaultParagraphFont">
    <w:name w:val="Default Paragraph Font"/>
    <w:uiPriority w:val="1"/>
    <w:unhideWhenUsed/>
    <w:rsid w:val="00152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6E0"/>
  </w:style>
  <w:style w:type="character" w:customStyle="1" w:styleId="Heading1Char">
    <w:name w:val="Heading 1 Char"/>
    <w:basedOn w:val="DefaultParagraphFont"/>
    <w:link w:val="Heading1"/>
    <w:rsid w:val="001526E0"/>
    <w:rPr>
      <w:rFonts w:ascii="Times New Roman" w:eastAsia="Times New Roman" w:hAnsi="Times New Roman" w:cs="Times New Roman"/>
      <w:b/>
      <w:sz w:val="32"/>
      <w:szCs w:val="20"/>
      <w:lang w:eastAsia="en-US"/>
    </w:rPr>
  </w:style>
  <w:style w:type="paragraph" w:styleId="BodyText">
    <w:name w:val="Body Text"/>
    <w:basedOn w:val="Normal"/>
    <w:link w:val="BodyTextChar"/>
    <w:rsid w:val="00152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6E0"/>
    <w:rPr>
      <w:rFonts w:ascii="Times New Roman" w:eastAsia="Times New Roman" w:hAnsi="Times New Roman" w:cs="Times New Roman"/>
      <w:sz w:val="24"/>
      <w:lang w:eastAsia="en-US"/>
    </w:rPr>
  </w:style>
  <w:style w:type="paragraph" w:styleId="ListBullet">
    <w:name w:val="List Bullet"/>
    <w:basedOn w:val="List"/>
    <w:rsid w:val="001526E0"/>
    <w:pPr>
      <w:numPr>
        <w:numId w:val="12"/>
      </w:numPr>
      <w:tabs>
        <w:tab w:val="clear" w:pos="340"/>
      </w:tabs>
      <w:spacing w:before="40" w:after="40"/>
    </w:pPr>
  </w:style>
  <w:style w:type="character" w:customStyle="1" w:styleId="SpecialBold">
    <w:name w:val="Special Bold"/>
    <w:basedOn w:val="DefaultParagraphFont"/>
    <w:rsid w:val="001526E0"/>
    <w:rPr>
      <w:b/>
      <w:spacing w:val="0"/>
    </w:rPr>
  </w:style>
  <w:style w:type="paragraph" w:styleId="ListBullet2">
    <w:name w:val="List Bullet 2"/>
    <w:basedOn w:val="List2"/>
    <w:rsid w:val="001526E0"/>
    <w:pPr>
      <w:numPr>
        <w:numId w:val="13"/>
      </w:numPr>
      <w:tabs>
        <w:tab w:val="clear" w:pos="680"/>
      </w:tabs>
    </w:pPr>
  </w:style>
  <w:style w:type="character" w:styleId="Emphasis">
    <w:name w:val="Emphasis"/>
    <w:basedOn w:val="DefaultParagraphFont"/>
    <w:qFormat/>
    <w:rsid w:val="001526E0"/>
    <w:rPr>
      <w:i/>
    </w:rPr>
  </w:style>
  <w:style w:type="paragraph" w:customStyle="1" w:styleId="SuperHeading">
    <w:name w:val="SuperHeading"/>
    <w:basedOn w:val="Normal"/>
    <w:rsid w:val="001526E0"/>
    <w:pPr>
      <w:spacing w:before="240" w:after="120"/>
      <w:outlineLvl w:val="0"/>
    </w:pPr>
    <w:rPr>
      <w:rFonts w:ascii="Times New Roman" w:hAnsi="Times New Roman"/>
      <w:b/>
      <w:sz w:val="32"/>
    </w:rPr>
  </w:style>
  <w:style w:type="paragraph" w:customStyle="1" w:styleId="AllowPageBreak">
    <w:name w:val="AllowPageBreak"/>
    <w:rsid w:val="001526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6E0"/>
    <w:rPr>
      <w:rFonts w:ascii="Courier New" w:eastAsia="Times New Roman" w:hAnsi="Courier New" w:cs="Times New Roman"/>
      <w:i/>
      <w:szCs w:val="20"/>
      <w:lang w:eastAsia="en-US"/>
    </w:rPr>
  </w:style>
  <w:style w:type="paragraph" w:customStyle="1" w:styleId="HeadingBase">
    <w:name w:val="Heading Base"/>
    <w:rsid w:val="00152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6E0"/>
    <w:pPr>
      <w:tabs>
        <w:tab w:val="right" w:leader="dot" w:pos="9072"/>
      </w:tabs>
      <w:ind w:left="567"/>
    </w:pPr>
    <w:rPr>
      <w:szCs w:val="22"/>
    </w:rPr>
  </w:style>
  <w:style w:type="paragraph" w:customStyle="1" w:styleId="TOCBase">
    <w:name w:val="TOC Base"/>
    <w:rsid w:val="00152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6E0"/>
    <w:pPr>
      <w:tabs>
        <w:tab w:val="right" w:leader="dot" w:pos="9072"/>
      </w:tabs>
      <w:spacing w:before="40" w:after="40"/>
      <w:ind w:left="284"/>
    </w:pPr>
    <w:rPr>
      <w:rFonts w:ascii="Times New Roman" w:hAnsi="Times New Roman"/>
    </w:rPr>
  </w:style>
  <w:style w:type="paragraph" w:styleId="TOC1">
    <w:name w:val="toc 1"/>
    <w:basedOn w:val="TOCBase"/>
    <w:next w:val="Normal"/>
    <w:rsid w:val="00152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6E0"/>
    <w:rPr>
      <w:rFonts w:ascii="Times New Roman" w:eastAsia="Times New Roman" w:hAnsi="Times New Roman" w:cs="Times New Roman"/>
      <w:sz w:val="16"/>
      <w:lang w:eastAsia="en-US"/>
    </w:rPr>
  </w:style>
  <w:style w:type="paragraph" w:styleId="Title">
    <w:name w:val="Title"/>
    <w:basedOn w:val="HeadingBase"/>
    <w:link w:val="TitleChar"/>
    <w:qFormat/>
    <w:rsid w:val="001526E0"/>
    <w:pPr>
      <w:spacing w:before="5040"/>
      <w:jc w:val="center"/>
    </w:pPr>
    <w:rPr>
      <w:sz w:val="48"/>
      <w:szCs w:val="72"/>
      <w:lang w:val="en-US"/>
    </w:rPr>
  </w:style>
  <w:style w:type="character" w:customStyle="1" w:styleId="TitleChar">
    <w:name w:val="Title Char"/>
    <w:basedOn w:val="DefaultParagraphFont"/>
    <w:link w:val="Title"/>
    <w:rsid w:val="00152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6E0"/>
    <w:pPr>
      <w:tabs>
        <w:tab w:val="left" w:pos="3600"/>
        <w:tab w:val="left" w:pos="3958"/>
      </w:tabs>
    </w:pPr>
  </w:style>
  <w:style w:type="paragraph" w:styleId="List">
    <w:name w:val="List"/>
    <w:basedOn w:val="BodyText"/>
    <w:next w:val="BodyText"/>
    <w:rsid w:val="001526E0"/>
    <w:pPr>
      <w:tabs>
        <w:tab w:val="left" w:pos="340"/>
      </w:tabs>
      <w:spacing w:before="60" w:after="60"/>
      <w:ind w:left="340" w:hanging="340"/>
    </w:pPr>
  </w:style>
  <w:style w:type="paragraph" w:customStyle="1" w:styleId="Note">
    <w:name w:val="Note"/>
    <w:basedOn w:val="BodyText"/>
    <w:rsid w:val="00152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6E0"/>
    <w:pPr>
      <w:framePr w:wrap="auto" w:hAnchor="text" w:y="6049"/>
    </w:pPr>
    <w:rPr>
      <w:color w:val="000000"/>
      <w:sz w:val="40"/>
    </w:rPr>
  </w:style>
  <w:style w:type="paragraph" w:customStyle="1" w:styleId="TOCTitle">
    <w:name w:val="TOCTitle"/>
    <w:basedOn w:val="Heading1"/>
    <w:rsid w:val="001526E0"/>
    <w:pPr>
      <w:spacing w:after="240"/>
      <w:jc w:val="center"/>
      <w:outlineLvl w:val="9"/>
    </w:pPr>
    <w:rPr>
      <w:caps/>
    </w:rPr>
  </w:style>
  <w:style w:type="paragraph" w:customStyle="1" w:styleId="Version">
    <w:name w:val="Version"/>
    <w:rsid w:val="00152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6E0"/>
    <w:pPr>
      <w:keepNext w:val="0"/>
      <w:tabs>
        <w:tab w:val="right" w:pos="4176"/>
      </w:tabs>
      <w:ind w:left="198" w:hanging="198"/>
    </w:pPr>
    <w:rPr>
      <w:rFonts w:ascii="Garamond" w:hAnsi="Garamond"/>
    </w:rPr>
  </w:style>
  <w:style w:type="paragraph" w:styleId="IndexHeading">
    <w:name w:val="index heading"/>
    <w:basedOn w:val="Normal"/>
    <w:next w:val="Index1"/>
    <w:semiHidden/>
    <w:rsid w:val="001526E0"/>
    <w:pPr>
      <w:spacing w:before="120" w:after="120"/>
    </w:pPr>
    <w:rPr>
      <w:rFonts w:ascii="Arial" w:hAnsi="Arial"/>
      <w:b/>
      <w:color w:val="918585"/>
      <w:sz w:val="24"/>
    </w:rPr>
  </w:style>
  <w:style w:type="paragraph" w:styleId="Header">
    <w:name w:val="header"/>
    <w:basedOn w:val="Normal"/>
    <w:link w:val="HeaderChar"/>
    <w:rsid w:val="00152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6E0"/>
    <w:rPr>
      <w:rFonts w:ascii="Times New Roman" w:eastAsia="Times New Roman" w:hAnsi="Times New Roman" w:cs="Times New Roman"/>
      <w:sz w:val="16"/>
      <w:szCs w:val="20"/>
      <w:lang w:val="en-GB" w:eastAsia="en-US"/>
    </w:rPr>
  </w:style>
  <w:style w:type="paragraph" w:customStyle="1" w:styleId="Chapter">
    <w:name w:val="Chapter"/>
    <w:basedOn w:val="Normal"/>
    <w:rsid w:val="001526E0"/>
    <w:pPr>
      <w:spacing w:before="240"/>
    </w:pPr>
    <w:rPr>
      <w:rFonts w:ascii="Times New Roman" w:hAnsi="Times New Roman"/>
      <w:smallCaps/>
      <w:spacing w:val="80"/>
      <w:sz w:val="28"/>
    </w:rPr>
  </w:style>
  <w:style w:type="paragraph" w:customStyle="1" w:styleId="InChapter">
    <w:name w:val="InChapter"/>
    <w:basedOn w:val="Heading3"/>
    <w:rsid w:val="001526E0"/>
    <w:pPr>
      <w:spacing w:after="240"/>
      <w:outlineLvl w:val="9"/>
    </w:pPr>
    <w:rPr>
      <w:noProof/>
    </w:rPr>
  </w:style>
  <w:style w:type="paragraph" w:styleId="Index2">
    <w:name w:val="index 2"/>
    <w:basedOn w:val="Normal"/>
    <w:next w:val="Normal"/>
    <w:semiHidden/>
    <w:rsid w:val="001526E0"/>
    <w:pPr>
      <w:tabs>
        <w:tab w:val="right" w:pos="4176"/>
      </w:tabs>
      <w:ind w:left="568" w:hanging="284"/>
    </w:pPr>
    <w:rPr>
      <w:rFonts w:ascii="Garamond" w:hAnsi="Garamond"/>
    </w:rPr>
  </w:style>
  <w:style w:type="paragraph" w:customStyle="1" w:styleId="Byline">
    <w:name w:val="Byline"/>
    <w:rsid w:val="00152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6E0"/>
    <w:pPr>
      <w:tabs>
        <w:tab w:val="clear" w:pos="3600"/>
        <w:tab w:val="clear" w:pos="3958"/>
      </w:tabs>
      <w:jc w:val="right"/>
    </w:pPr>
  </w:style>
  <w:style w:type="paragraph" w:styleId="Caption">
    <w:name w:val="caption"/>
    <w:basedOn w:val="BodyText"/>
    <w:next w:val="Normal"/>
    <w:qFormat/>
    <w:rsid w:val="001526E0"/>
    <w:pPr>
      <w:framePr w:w="2268" w:hSpace="181" w:vSpace="181" w:wrap="around" w:vAnchor="text" w:hAnchor="page" w:x="1135" w:y="285" w:anchorLock="1"/>
    </w:pPr>
    <w:rPr>
      <w:i/>
    </w:rPr>
  </w:style>
  <w:style w:type="paragraph" w:customStyle="1" w:styleId="MiniTOCTitle">
    <w:name w:val="MiniTOCTitle"/>
    <w:basedOn w:val="Heading4"/>
    <w:rsid w:val="001526E0"/>
    <w:pPr>
      <w:spacing w:before="240"/>
      <w:outlineLvl w:val="9"/>
    </w:pPr>
    <w:rPr>
      <w:noProof/>
      <w:sz w:val="24"/>
    </w:rPr>
  </w:style>
  <w:style w:type="paragraph" w:customStyle="1" w:styleId="MiniTOCItem">
    <w:name w:val="MiniTOCItem"/>
    <w:basedOn w:val="ListBullet"/>
    <w:rsid w:val="001526E0"/>
    <w:pPr>
      <w:numPr>
        <w:numId w:val="0"/>
      </w:numPr>
      <w:tabs>
        <w:tab w:val="right" w:leader="dot" w:pos="6521"/>
      </w:tabs>
      <w:spacing w:before="0" w:after="0"/>
    </w:pPr>
  </w:style>
  <w:style w:type="paragraph" w:customStyle="1" w:styleId="TOFTitle">
    <w:name w:val="TOFTitle"/>
    <w:basedOn w:val="TOCTitle"/>
    <w:rsid w:val="001526E0"/>
  </w:style>
  <w:style w:type="paragraph" w:styleId="TableofFigures">
    <w:name w:val="table of figures"/>
    <w:basedOn w:val="Normal"/>
    <w:next w:val="Normal"/>
    <w:semiHidden/>
    <w:rsid w:val="001526E0"/>
    <w:pPr>
      <w:tabs>
        <w:tab w:val="right" w:leader="dot" w:pos="9072"/>
      </w:tabs>
      <w:ind w:left="970" w:hanging="403"/>
    </w:pPr>
    <w:rPr>
      <w:rFonts w:ascii="Times New Roman" w:hAnsi="Times New Roman"/>
      <w:b/>
    </w:rPr>
  </w:style>
  <w:style w:type="paragraph" w:styleId="ListNumber">
    <w:name w:val="List Number"/>
    <w:basedOn w:val="List"/>
    <w:rsid w:val="001526E0"/>
    <w:pPr>
      <w:numPr>
        <w:numId w:val="15"/>
      </w:numPr>
      <w:tabs>
        <w:tab w:val="clear" w:pos="340"/>
      </w:tabs>
    </w:pPr>
  </w:style>
  <w:style w:type="character" w:customStyle="1" w:styleId="WingdingSymbols">
    <w:name w:val="Wingding Symbols"/>
    <w:rsid w:val="001526E0"/>
    <w:rPr>
      <w:rFonts w:ascii="Wingdings" w:hAnsi="Wingdings"/>
    </w:rPr>
  </w:style>
  <w:style w:type="paragraph" w:customStyle="1" w:styleId="TableHeading">
    <w:name w:val="Table Heading"/>
    <w:basedOn w:val="HeadingBase"/>
    <w:rsid w:val="001526E0"/>
    <w:pPr>
      <w:keepLines/>
      <w:pBdr>
        <w:bottom w:val="single" w:sz="6" w:space="1" w:color="918585"/>
      </w:pBdr>
      <w:spacing w:before="240"/>
    </w:pPr>
  </w:style>
  <w:style w:type="character" w:customStyle="1" w:styleId="HotSpot">
    <w:name w:val="HotSpot"/>
    <w:rsid w:val="001526E0"/>
    <w:rPr>
      <w:color w:val="0033CC"/>
      <w:u w:val="none"/>
    </w:rPr>
  </w:style>
  <w:style w:type="paragraph" w:customStyle="1" w:styleId="BodyTextRight">
    <w:name w:val="Body Text Right"/>
    <w:basedOn w:val="BodyText"/>
    <w:rsid w:val="001526E0"/>
    <w:pPr>
      <w:spacing w:before="0" w:after="0"/>
      <w:jc w:val="right"/>
    </w:pPr>
  </w:style>
  <w:style w:type="paragraph" w:styleId="Index3">
    <w:name w:val="index 3"/>
    <w:basedOn w:val="ListNumber2"/>
    <w:next w:val="Normal"/>
    <w:semiHidden/>
    <w:rsid w:val="001526E0"/>
    <w:pPr>
      <w:numPr>
        <w:numId w:val="0"/>
      </w:numPr>
      <w:tabs>
        <w:tab w:val="right" w:leader="dot" w:pos="4176"/>
      </w:tabs>
    </w:pPr>
  </w:style>
  <w:style w:type="paragraph" w:styleId="ListNumber2">
    <w:name w:val="List Number 2"/>
    <w:basedOn w:val="List2"/>
    <w:rsid w:val="001526E0"/>
    <w:pPr>
      <w:numPr>
        <w:numId w:val="10"/>
      </w:numPr>
      <w:tabs>
        <w:tab w:val="clear" w:pos="1060"/>
      </w:tabs>
    </w:pPr>
  </w:style>
  <w:style w:type="paragraph" w:customStyle="1" w:styleId="MarginNote">
    <w:name w:val="Margin Note"/>
    <w:basedOn w:val="BodyText"/>
    <w:rsid w:val="00152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6E0"/>
    <w:rPr>
      <w:sz w:val="32"/>
    </w:rPr>
  </w:style>
  <w:style w:type="paragraph" w:customStyle="1" w:styleId="HeadingProcedure">
    <w:name w:val="Heading Procedure"/>
    <w:basedOn w:val="HeadingBase"/>
    <w:next w:val="Normal"/>
    <w:rsid w:val="001526E0"/>
    <w:pPr>
      <w:tabs>
        <w:tab w:val="left" w:pos="0"/>
      </w:tabs>
      <w:spacing w:before="120" w:after="60"/>
    </w:pPr>
    <w:rPr>
      <w:i/>
      <w:color w:val="918585"/>
      <w:sz w:val="22"/>
    </w:rPr>
  </w:style>
  <w:style w:type="paragraph" w:customStyle="1" w:styleId="TableBodyText">
    <w:name w:val="Table Body Text"/>
    <w:basedOn w:val="BodyText"/>
    <w:rsid w:val="001526E0"/>
    <w:pPr>
      <w:spacing w:before="60" w:after="60"/>
    </w:pPr>
  </w:style>
  <w:style w:type="paragraph" w:styleId="ListContinue">
    <w:name w:val="List Continue"/>
    <w:basedOn w:val="List"/>
    <w:rsid w:val="001526E0"/>
    <w:pPr>
      <w:ind w:firstLine="0"/>
    </w:pPr>
  </w:style>
  <w:style w:type="paragraph" w:customStyle="1" w:styleId="ListNote">
    <w:name w:val="List Note"/>
    <w:basedOn w:val="List"/>
    <w:rsid w:val="001526E0"/>
    <w:pPr>
      <w:pBdr>
        <w:top w:val="single" w:sz="6" w:space="2" w:color="918585"/>
        <w:bottom w:val="single" w:sz="6" w:space="2" w:color="918585"/>
      </w:pBdr>
      <w:tabs>
        <w:tab w:val="left" w:pos="1021"/>
      </w:tabs>
      <w:ind w:firstLine="0"/>
    </w:pPr>
  </w:style>
  <w:style w:type="paragraph" w:customStyle="1" w:styleId="Warning">
    <w:name w:val="Warning"/>
    <w:basedOn w:val="BodyText"/>
    <w:rsid w:val="001526E0"/>
    <w:pPr>
      <w:shd w:val="clear" w:color="auto" w:fill="D9D9D9"/>
      <w:tabs>
        <w:tab w:val="left" w:pos="992"/>
      </w:tabs>
      <w:ind w:left="119" w:right="119"/>
    </w:pPr>
    <w:rPr>
      <w:sz w:val="20"/>
    </w:rPr>
  </w:style>
  <w:style w:type="paragraph" w:customStyle="1" w:styleId="MarginIcons">
    <w:name w:val="Margin Icons"/>
    <w:basedOn w:val="BodyText"/>
    <w:rsid w:val="00152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6E0"/>
    <w:rPr>
      <w:rFonts w:ascii="Courier New" w:hAnsi="Courier New"/>
    </w:rPr>
  </w:style>
  <w:style w:type="paragraph" w:customStyle="1" w:styleId="NoteBullet">
    <w:name w:val="Note Bullet"/>
    <w:basedOn w:val="Note"/>
    <w:rsid w:val="001526E0"/>
    <w:pPr>
      <w:tabs>
        <w:tab w:val="clear" w:pos="680"/>
      </w:tabs>
      <w:spacing w:before="60" w:after="60"/>
    </w:pPr>
  </w:style>
  <w:style w:type="paragraph" w:customStyle="1" w:styleId="SubHeading2">
    <w:name w:val="SubHeading2"/>
    <w:basedOn w:val="HeadingBase"/>
    <w:rsid w:val="001526E0"/>
    <w:pPr>
      <w:spacing w:before="240" w:after="60"/>
    </w:pPr>
    <w:rPr>
      <w:sz w:val="20"/>
    </w:rPr>
  </w:style>
  <w:style w:type="paragraph" w:customStyle="1" w:styleId="SubHeading1">
    <w:name w:val="SubHeading1"/>
    <w:basedOn w:val="HeadingBase"/>
    <w:rsid w:val="001526E0"/>
    <w:pPr>
      <w:spacing w:before="240" w:after="60"/>
    </w:pPr>
    <w:rPr>
      <w:color w:val="918585"/>
      <w:sz w:val="22"/>
    </w:rPr>
  </w:style>
  <w:style w:type="paragraph" w:customStyle="1" w:styleId="SideHeading">
    <w:name w:val="Side Heading"/>
    <w:basedOn w:val="HeadingBase"/>
    <w:rsid w:val="00152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6E0"/>
    <w:pPr>
      <w:tabs>
        <w:tab w:val="num" w:pos="360"/>
      </w:tabs>
    </w:pPr>
  </w:style>
  <w:style w:type="paragraph" w:styleId="PlainText">
    <w:name w:val="Plain Text"/>
    <w:basedOn w:val="Normal"/>
    <w:link w:val="PlainTextChar"/>
    <w:rsid w:val="001526E0"/>
    <w:rPr>
      <w:sz w:val="20"/>
    </w:rPr>
  </w:style>
  <w:style w:type="character" w:customStyle="1" w:styleId="PlainTextChar">
    <w:name w:val="Plain Text Char"/>
    <w:basedOn w:val="DefaultParagraphFont"/>
    <w:link w:val="PlainText"/>
    <w:rsid w:val="001526E0"/>
    <w:rPr>
      <w:rFonts w:ascii="Courier New" w:eastAsia="Times New Roman" w:hAnsi="Courier New" w:cs="Times New Roman"/>
      <w:sz w:val="20"/>
      <w:szCs w:val="20"/>
      <w:lang w:eastAsia="en-US"/>
    </w:rPr>
  </w:style>
  <w:style w:type="character" w:customStyle="1" w:styleId="MenuOption">
    <w:name w:val="Menu Option"/>
    <w:basedOn w:val="DefaultParagraphFont"/>
    <w:rsid w:val="001526E0"/>
    <w:rPr>
      <w:b/>
      <w:smallCaps/>
    </w:rPr>
  </w:style>
  <w:style w:type="paragraph" w:customStyle="1" w:styleId="TableListNumber">
    <w:name w:val="Table List Number"/>
    <w:basedOn w:val="ListNumber"/>
    <w:rsid w:val="001526E0"/>
    <w:pPr>
      <w:numPr>
        <w:numId w:val="0"/>
      </w:numPr>
    </w:pPr>
  </w:style>
  <w:style w:type="paragraph" w:styleId="TOC4">
    <w:name w:val="toc 4"/>
    <w:basedOn w:val="TOCBase"/>
    <w:next w:val="Normal"/>
    <w:semiHidden/>
    <w:rsid w:val="001526E0"/>
    <w:pPr>
      <w:tabs>
        <w:tab w:val="right" w:leader="dot" w:pos="9071"/>
      </w:tabs>
      <w:ind w:left="1701"/>
    </w:pPr>
  </w:style>
  <w:style w:type="paragraph" w:customStyle="1" w:styleId="ListAlpha">
    <w:name w:val="List Alpha"/>
    <w:basedOn w:val="List"/>
    <w:rsid w:val="001526E0"/>
    <w:pPr>
      <w:numPr>
        <w:numId w:val="9"/>
      </w:numPr>
    </w:pPr>
  </w:style>
  <w:style w:type="paragraph" w:customStyle="1" w:styleId="ListAlpha2">
    <w:name w:val="List Alpha 2"/>
    <w:basedOn w:val="List2"/>
    <w:rsid w:val="001526E0"/>
    <w:pPr>
      <w:numPr>
        <w:numId w:val="8"/>
      </w:numPr>
    </w:pPr>
  </w:style>
  <w:style w:type="paragraph" w:styleId="List2">
    <w:name w:val="List 2"/>
    <w:basedOn w:val="BodyText"/>
    <w:rsid w:val="001526E0"/>
    <w:pPr>
      <w:tabs>
        <w:tab w:val="left" w:pos="680"/>
      </w:tabs>
      <w:spacing w:before="60" w:after="60"/>
      <w:ind w:left="680" w:hanging="340"/>
    </w:pPr>
  </w:style>
  <w:style w:type="paragraph" w:styleId="List3">
    <w:name w:val="List 3"/>
    <w:basedOn w:val="BodyText"/>
    <w:rsid w:val="001526E0"/>
    <w:pPr>
      <w:tabs>
        <w:tab w:val="left" w:pos="1021"/>
      </w:tabs>
      <w:spacing w:before="60" w:after="60"/>
      <w:ind w:left="1020" w:hanging="340"/>
    </w:pPr>
  </w:style>
  <w:style w:type="paragraph" w:styleId="List4">
    <w:name w:val="List 4"/>
    <w:basedOn w:val="BodyText"/>
    <w:rsid w:val="001526E0"/>
    <w:pPr>
      <w:tabs>
        <w:tab w:val="left" w:pos="1361"/>
      </w:tabs>
      <w:spacing w:before="60" w:after="60"/>
      <w:ind w:left="1361" w:hanging="340"/>
    </w:pPr>
  </w:style>
  <w:style w:type="paragraph" w:styleId="List5">
    <w:name w:val="List 5"/>
    <w:basedOn w:val="BodyText"/>
    <w:rsid w:val="001526E0"/>
    <w:pPr>
      <w:tabs>
        <w:tab w:val="left" w:pos="1701"/>
      </w:tabs>
      <w:spacing w:before="60" w:after="60"/>
      <w:ind w:left="1701" w:hanging="340"/>
    </w:pPr>
  </w:style>
  <w:style w:type="paragraph" w:styleId="ListBullet3">
    <w:name w:val="List Bullet 3"/>
    <w:basedOn w:val="List3"/>
    <w:rsid w:val="001526E0"/>
    <w:pPr>
      <w:numPr>
        <w:numId w:val="14"/>
      </w:numPr>
      <w:tabs>
        <w:tab w:val="clear" w:pos="1021"/>
      </w:tabs>
      <w:ind w:left="1037" w:hanging="357"/>
    </w:pPr>
  </w:style>
  <w:style w:type="paragraph" w:styleId="ListBullet4">
    <w:name w:val="List Bullet 4"/>
    <w:basedOn w:val="List4"/>
    <w:rsid w:val="001526E0"/>
    <w:pPr>
      <w:numPr>
        <w:numId w:val="3"/>
      </w:numPr>
      <w:tabs>
        <w:tab w:val="clear" w:pos="1361"/>
      </w:tabs>
    </w:pPr>
  </w:style>
  <w:style w:type="paragraph" w:styleId="ListBullet5">
    <w:name w:val="List Bullet 5"/>
    <w:basedOn w:val="List5"/>
    <w:rsid w:val="001526E0"/>
    <w:pPr>
      <w:numPr>
        <w:numId w:val="4"/>
      </w:numPr>
    </w:pPr>
  </w:style>
  <w:style w:type="paragraph" w:styleId="ListContinue2">
    <w:name w:val="List Continue 2"/>
    <w:basedOn w:val="List2"/>
    <w:rsid w:val="001526E0"/>
    <w:pPr>
      <w:ind w:firstLine="0"/>
    </w:pPr>
  </w:style>
  <w:style w:type="paragraph" w:styleId="ListContinue3">
    <w:name w:val="List Continue 3"/>
    <w:basedOn w:val="List3"/>
    <w:rsid w:val="001526E0"/>
    <w:pPr>
      <w:ind w:left="1021" w:firstLine="0"/>
    </w:pPr>
  </w:style>
  <w:style w:type="paragraph" w:styleId="ListContinue4">
    <w:name w:val="List Continue 4"/>
    <w:basedOn w:val="List4"/>
    <w:rsid w:val="001526E0"/>
    <w:pPr>
      <w:ind w:firstLine="0"/>
    </w:pPr>
  </w:style>
  <w:style w:type="paragraph" w:styleId="ListContinue5">
    <w:name w:val="List Continue 5"/>
    <w:basedOn w:val="List5"/>
    <w:rsid w:val="001526E0"/>
    <w:pPr>
      <w:ind w:firstLine="0"/>
    </w:pPr>
  </w:style>
  <w:style w:type="paragraph" w:styleId="ListNumber3">
    <w:name w:val="List Number 3"/>
    <w:basedOn w:val="List3"/>
    <w:rsid w:val="001526E0"/>
    <w:pPr>
      <w:numPr>
        <w:numId w:val="5"/>
      </w:numPr>
    </w:pPr>
  </w:style>
  <w:style w:type="paragraph" w:styleId="ListNumber4">
    <w:name w:val="List Number 4"/>
    <w:basedOn w:val="List4"/>
    <w:rsid w:val="001526E0"/>
    <w:pPr>
      <w:numPr>
        <w:numId w:val="6"/>
      </w:numPr>
    </w:pPr>
  </w:style>
  <w:style w:type="paragraph" w:styleId="ListNumber5">
    <w:name w:val="List Number 5"/>
    <w:basedOn w:val="List5"/>
    <w:rsid w:val="001526E0"/>
    <w:pPr>
      <w:numPr>
        <w:numId w:val="7"/>
      </w:numPr>
    </w:pPr>
  </w:style>
  <w:style w:type="paragraph" w:styleId="BlockText">
    <w:name w:val="Block Text"/>
    <w:basedOn w:val="Normal"/>
    <w:rsid w:val="001526E0"/>
    <w:pPr>
      <w:spacing w:after="120"/>
      <w:ind w:left="1440" w:right="1440"/>
    </w:pPr>
  </w:style>
  <w:style w:type="character" w:customStyle="1" w:styleId="Subscript">
    <w:name w:val="Subscript"/>
    <w:basedOn w:val="DefaultParagraphFont"/>
    <w:rsid w:val="001526E0"/>
    <w:rPr>
      <w:sz w:val="16"/>
      <w:vertAlign w:val="subscript"/>
    </w:rPr>
  </w:style>
  <w:style w:type="character" w:customStyle="1" w:styleId="Superscript">
    <w:name w:val="Superscript"/>
    <w:basedOn w:val="DefaultParagraphFont"/>
    <w:rsid w:val="001526E0"/>
    <w:rPr>
      <w:sz w:val="16"/>
      <w:vertAlign w:val="superscript"/>
    </w:rPr>
  </w:style>
  <w:style w:type="character" w:customStyle="1" w:styleId="Symbols">
    <w:name w:val="Symbols"/>
    <w:basedOn w:val="DefaultParagraphFont"/>
    <w:rsid w:val="001526E0"/>
    <w:rPr>
      <w:rFonts w:ascii="Symbol" w:hAnsi="Symbol"/>
    </w:rPr>
  </w:style>
  <w:style w:type="character" w:customStyle="1" w:styleId="MenuOptions">
    <w:name w:val="Menu Options"/>
    <w:basedOn w:val="DefaultParagraphFont"/>
    <w:rsid w:val="001526E0"/>
    <w:rPr>
      <w:rFonts w:ascii="Arial Narrow" w:hAnsi="Arial Narrow"/>
      <w:smallCaps/>
    </w:rPr>
  </w:style>
  <w:style w:type="character" w:customStyle="1" w:styleId="Buttons">
    <w:name w:val="Buttons"/>
    <w:basedOn w:val="DefaultParagraphFont"/>
    <w:rsid w:val="001526E0"/>
    <w:rPr>
      <w:b/>
    </w:rPr>
  </w:style>
  <w:style w:type="character" w:customStyle="1" w:styleId="Underlined">
    <w:name w:val="Underlined"/>
    <w:basedOn w:val="DefaultParagraphFont"/>
    <w:rsid w:val="001526E0"/>
    <w:rPr>
      <w:u w:val="single"/>
    </w:rPr>
  </w:style>
  <w:style w:type="paragraph" w:customStyle="1" w:styleId="TableBodyTextRight">
    <w:name w:val="Table Body Text Right"/>
    <w:basedOn w:val="TableBodyText"/>
    <w:rsid w:val="001526E0"/>
    <w:pPr>
      <w:widowControl w:val="0"/>
      <w:autoSpaceDE w:val="0"/>
      <w:autoSpaceDN w:val="0"/>
      <w:adjustRightInd w:val="0"/>
      <w:jc w:val="right"/>
    </w:pPr>
    <w:rPr>
      <w:rFonts w:cs="Arial"/>
      <w:szCs w:val="18"/>
    </w:rPr>
  </w:style>
  <w:style w:type="paragraph" w:customStyle="1" w:styleId="CopyrightText">
    <w:name w:val="Copyright Text"/>
    <w:basedOn w:val="BodyText"/>
    <w:rsid w:val="001526E0"/>
    <w:rPr>
      <w:sz w:val="18"/>
    </w:rPr>
  </w:style>
  <w:style w:type="paragraph" w:customStyle="1" w:styleId="BodySmallRight">
    <w:name w:val="Body Small Right"/>
    <w:basedOn w:val="BodyTextRight"/>
    <w:rsid w:val="001526E0"/>
    <w:rPr>
      <w:sz w:val="18"/>
      <w:szCs w:val="18"/>
    </w:rPr>
  </w:style>
  <w:style w:type="paragraph" w:customStyle="1" w:styleId="MarginEdition">
    <w:name w:val="Margin Edition"/>
    <w:basedOn w:val="MarginNote"/>
    <w:rsid w:val="001526E0"/>
    <w:pPr>
      <w:spacing w:before="0" w:after="0"/>
    </w:pPr>
    <w:rPr>
      <w:rFonts w:ascii="Times New Roman" w:hAnsi="Times New Roman"/>
      <w:color w:val="999999"/>
    </w:rPr>
  </w:style>
  <w:style w:type="paragraph" w:customStyle="1" w:styleId="Spacer">
    <w:name w:val="Spacer"/>
    <w:basedOn w:val="Normal"/>
    <w:rsid w:val="001526E0"/>
    <w:rPr>
      <w:sz w:val="2"/>
      <w:szCs w:val="2"/>
    </w:rPr>
  </w:style>
  <w:style w:type="character" w:customStyle="1" w:styleId="Small">
    <w:name w:val="Small"/>
    <w:basedOn w:val="DefaultParagraphFont"/>
    <w:rsid w:val="001526E0"/>
    <w:rPr>
      <w:sz w:val="16"/>
    </w:rPr>
  </w:style>
  <w:style w:type="paragraph" w:customStyle="1" w:styleId="WideTable">
    <w:name w:val="Wide Table"/>
    <w:basedOn w:val="Normal"/>
    <w:rsid w:val="001526E0"/>
    <w:pPr>
      <w:ind w:left="-1418"/>
    </w:pPr>
    <w:rPr>
      <w:sz w:val="2"/>
      <w:szCs w:val="2"/>
    </w:rPr>
  </w:style>
  <w:style w:type="character" w:styleId="PageNumber">
    <w:name w:val="page number"/>
    <w:basedOn w:val="DefaultParagraphFont"/>
    <w:rsid w:val="001526E0"/>
  </w:style>
  <w:style w:type="paragraph" w:styleId="Quote">
    <w:name w:val="Quote"/>
    <w:basedOn w:val="Heading1"/>
    <w:link w:val="QuoteChar"/>
    <w:qFormat/>
    <w:rsid w:val="001526E0"/>
    <w:rPr>
      <w:b w:val="0"/>
      <w:sz w:val="72"/>
      <w:szCs w:val="72"/>
      <w:lang w:val="en-NZ"/>
    </w:rPr>
  </w:style>
  <w:style w:type="character" w:customStyle="1" w:styleId="QuoteChar">
    <w:name w:val="Quote Char"/>
    <w:basedOn w:val="DefaultParagraphFont"/>
    <w:link w:val="Quote"/>
    <w:rsid w:val="00152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6E0"/>
    <w:pPr>
      <w:pageBreakBefore/>
    </w:pPr>
  </w:style>
  <w:style w:type="paragraph" w:customStyle="1" w:styleId="Border">
    <w:name w:val="Border"/>
    <w:basedOn w:val="Normal"/>
    <w:qFormat/>
    <w:rsid w:val="00152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6E0"/>
    <w:rPr>
      <w:b/>
      <w:bCs/>
      <w:i/>
      <w:iCs/>
      <w:color w:val="auto"/>
    </w:rPr>
  </w:style>
  <w:style w:type="paragraph" w:styleId="IntenseQuote">
    <w:name w:val="Intense Quote"/>
    <w:basedOn w:val="Normal"/>
    <w:next w:val="Normal"/>
    <w:link w:val="IntenseQuoteChar"/>
    <w:uiPriority w:val="30"/>
    <w:qFormat/>
    <w:rsid w:val="00152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6E0"/>
    <w:rPr>
      <w:smallCaps/>
      <w:color w:val="auto"/>
      <w:u w:val="single"/>
    </w:rPr>
  </w:style>
  <w:style w:type="character" w:styleId="IntenseReference">
    <w:name w:val="Intense Reference"/>
    <w:basedOn w:val="DefaultParagraphFont"/>
    <w:uiPriority w:val="32"/>
    <w:qFormat/>
    <w:rsid w:val="001526E0"/>
    <w:rPr>
      <w:b/>
      <w:bCs/>
      <w:smallCaps/>
      <w:color w:val="auto"/>
      <w:spacing w:val="5"/>
      <w:u w:val="single"/>
    </w:rPr>
  </w:style>
  <w:style w:type="paragraph" w:customStyle="1" w:styleId="2ColumnHeading">
    <w:name w:val="2Column Heading"/>
    <w:basedOn w:val="BodyText"/>
    <w:qFormat/>
    <w:rsid w:val="001526E0"/>
    <w:pPr>
      <w:spacing w:after="60"/>
      <w:ind w:left="-2268"/>
    </w:pPr>
    <w:rPr>
      <w:b/>
    </w:rPr>
  </w:style>
  <w:style w:type="paragraph" w:customStyle="1" w:styleId="Heading1TOC">
    <w:name w:val="Heading1 TOC"/>
    <w:basedOn w:val="Normal"/>
    <w:qFormat/>
    <w:rsid w:val="001526E0"/>
    <w:pPr>
      <w:spacing w:before="240" w:after="120"/>
    </w:pPr>
    <w:rPr>
      <w:rFonts w:ascii="Times New Roman" w:hAnsi="Times New Roman"/>
      <w:b/>
      <w:sz w:val="32"/>
    </w:rPr>
  </w:style>
  <w:style w:type="paragraph" w:customStyle="1" w:styleId="Heading2TOC">
    <w:name w:val="Heading2 TOC"/>
    <w:basedOn w:val="Normal"/>
    <w:qFormat/>
    <w:rsid w:val="001526E0"/>
    <w:pPr>
      <w:spacing w:before="240" w:after="60"/>
    </w:pPr>
    <w:rPr>
      <w:rFonts w:ascii="Times New Roman" w:hAnsi="Times New Roman"/>
      <w:b/>
      <w:sz w:val="28"/>
    </w:rPr>
  </w:style>
  <w:style w:type="character" w:customStyle="1" w:styleId="Underline">
    <w:name w:val="Underline"/>
    <w:basedOn w:val="DefaultParagraphFont"/>
    <w:qFormat/>
    <w:rsid w:val="001526E0"/>
    <w:rPr>
      <w:u w:val="single"/>
    </w:rPr>
  </w:style>
  <w:style w:type="character" w:customStyle="1" w:styleId="BoldandItalics">
    <w:name w:val="Bold and Italics"/>
    <w:qFormat/>
    <w:rsid w:val="001526E0"/>
    <w:rPr>
      <w:b/>
      <w:i/>
      <w:u w:val="none"/>
    </w:rPr>
  </w:style>
  <w:style w:type="paragraph" w:styleId="BalloonText">
    <w:name w:val="Balloon Text"/>
    <w:basedOn w:val="Normal"/>
    <w:link w:val="BalloonTextChar"/>
    <w:rsid w:val="001526E0"/>
    <w:rPr>
      <w:rFonts w:ascii="Tahoma" w:hAnsi="Tahoma" w:cs="Tahoma"/>
      <w:sz w:val="16"/>
      <w:szCs w:val="16"/>
    </w:rPr>
  </w:style>
  <w:style w:type="character" w:customStyle="1" w:styleId="BalloonTextChar">
    <w:name w:val="Balloon Text Char"/>
    <w:basedOn w:val="DefaultParagraphFont"/>
    <w:link w:val="BalloonText"/>
    <w:rsid w:val="00152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6E0"/>
    <w:rPr>
      <w:b/>
      <w:color w:val="660033"/>
      <w:spacing w:val="0"/>
    </w:rPr>
  </w:style>
  <w:style w:type="paragraph" w:customStyle="1" w:styleId="Nameditemlist">
    <w:name w:val="Named item list"/>
    <w:basedOn w:val="BodyText"/>
    <w:qFormat/>
    <w:rsid w:val="001526E0"/>
    <w:pPr>
      <w:tabs>
        <w:tab w:val="left" w:pos="2835"/>
      </w:tabs>
      <w:ind w:left="2835" w:hanging="2835"/>
    </w:pPr>
  </w:style>
  <w:style w:type="paragraph" w:customStyle="1" w:styleId="BodyTextnopadding">
    <w:name w:val="Body Text no padding"/>
    <w:basedOn w:val="BodyText"/>
    <w:qFormat/>
    <w:rsid w:val="001526E0"/>
    <w:pPr>
      <w:spacing w:before="0" w:after="0"/>
    </w:pPr>
  </w:style>
  <w:style w:type="paragraph" w:customStyle="1" w:styleId="BodyTextBold">
    <w:name w:val="Body Text Bold"/>
    <w:basedOn w:val="BodyText"/>
    <w:qFormat/>
    <w:rsid w:val="001526E0"/>
    <w:rPr>
      <w:b/>
    </w:rPr>
  </w:style>
  <w:style w:type="character" w:styleId="Hyperlink">
    <w:name w:val="Hyperlink"/>
    <w:basedOn w:val="DefaultParagraphFont"/>
    <w:uiPriority w:val="99"/>
    <w:unhideWhenUsed/>
    <w:rsid w:val="00A265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6767</Characters>
  <Application>Microsoft Office Word</Application>
  <DocSecurity>0</DocSecurity>
  <Lines>193</Lines>
  <Paragraphs>119</Paragraphs>
  <ScaleCrop>false</ScaleCrop>
  <Company>Author-it Software Corporation Ltd.</Company>
  <LinksUpToDate>false</LinksUpToDate>
  <CharactersWithSpaces>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MEM19038 Apply traditional techniques to jewellery or 3D object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