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0CEE" w:rsidP="00200C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MEM19037 Plan and implement chenier fabrication process</w:t>
      </w:r>
      <w:r>
        <w:fldChar w:fldCharType="end"/>
      </w:r>
    </w:p>
    <w:p w:rsidR="00200CEE" w:rsidP="00200CEE">
      <w:pPr>
        <w:pStyle w:val="Version"/>
        <w:sectPr w:rsidSect="009136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362D" w:rsidP="0091362D">
      <w:pPr>
        <w:pStyle w:val="SuperHeading"/>
      </w:pPr>
      <w:r w:rsidRPr="0091362D">
        <w:t>Assessment Requirements for MEM19037 Plan and implement chenier fabrication process</w:t>
      </w:r>
    </w:p>
    <w:p w:rsidR="00000000" w:rsidRPr="0091362D" w:rsidP="0091362D">
      <w:pPr>
        <w:pStyle w:val="Heading1"/>
      </w:pPr>
      <w:bookmarkStart w:id="1" w:name="O_947319"/>
      <w:bookmarkEnd w:id="1"/>
      <w:r w:rsidRPr="0091362D">
        <w:t>Modification History</w:t>
      </w:r>
    </w:p>
    <w:p w:rsidR="00200CEE" w:rsidP="00200CEE">
      <w:pPr>
        <w:pStyle w:val="BodyText"/>
      </w:pPr>
      <w:r w:rsidRPr="0091362D">
        <w:t>Release 1. Supersedes and is equivalent to MEM19037A Plan and implement chenier fabrication process.</w:t>
      </w:r>
    </w:p>
    <w:p w:rsidR="00000000" w:rsidRPr="0091362D" w:rsidP="0091362D">
      <w:pPr>
        <w:pStyle w:val="Heading1"/>
      </w:pPr>
      <w:bookmarkStart w:id="2" w:name="O_947322"/>
      <w:bookmarkEnd w:id="2"/>
      <w:r w:rsidRPr="0091362D">
        <w:t>Performance Evidence</w:t>
      </w:r>
    </w:p>
    <w:p w:rsidR="00000000" w:rsidRPr="0091362D" w:rsidP="00200CEE">
      <w:pPr>
        <w:pStyle w:val="BodyText"/>
      </w:pPr>
      <w:r w:rsidRPr="0091362D">
        <w:t>Evidence required to demonstrate competence in this unit must be relevant to and satisfy the requirements of the elements and performance criteria and include:</w:t>
      </w:r>
    </w:p>
    <w:p w:rsidR="00000000" w:rsidRPr="0091362D" w:rsidP="0091362D">
      <w:pPr>
        <w:pStyle w:val="ListBullet"/>
      </w:pPr>
      <w:r w:rsidRPr="0091362D">
        <w:t>following work instructions, standard operating procedures (SOPs) and safe</w:t>
      </w:r>
      <w:r w:rsidRPr="0091362D">
        <w:t xml:space="preserve"> work practices</w:t>
      </w:r>
    </w:p>
    <w:p w:rsidR="00000000" w:rsidRPr="0091362D" w:rsidP="0091362D">
      <w:pPr>
        <w:pStyle w:val="ListBullet"/>
      </w:pPr>
      <w:r w:rsidRPr="0091362D">
        <w:t xml:space="preserve">establishing resource requirements and specifications </w:t>
      </w:r>
    </w:p>
    <w:p w:rsidR="00000000" w:rsidRPr="0091362D" w:rsidP="0091362D">
      <w:pPr>
        <w:pStyle w:val="ListBullet"/>
      </w:pPr>
      <w:r w:rsidRPr="0091362D">
        <w:t xml:space="preserve">calculating required materials in accordance with SOPs </w:t>
      </w:r>
    </w:p>
    <w:p w:rsidR="00000000" w:rsidRPr="0091362D" w:rsidP="0091362D">
      <w:pPr>
        <w:pStyle w:val="ListBullet"/>
      </w:pPr>
      <w:r w:rsidRPr="0091362D">
        <w:t>cutting materials using appropriate tools, equipment and processes</w:t>
      </w:r>
    </w:p>
    <w:p w:rsidR="00000000" w:rsidRPr="0091362D" w:rsidP="0091362D">
      <w:pPr>
        <w:pStyle w:val="ListBullet"/>
      </w:pPr>
      <w:r w:rsidRPr="0091362D">
        <w:t>annealing and drawing chenier materials on at least two occasi</w:t>
      </w:r>
      <w:r w:rsidRPr="0091362D">
        <w:t>ons to specified tolerance using appropriate equipment</w:t>
      </w:r>
    </w:p>
    <w:p w:rsidR="00000000" w:rsidRPr="0091362D" w:rsidP="0091362D">
      <w:pPr>
        <w:pStyle w:val="ListBullet"/>
      </w:pPr>
      <w:r w:rsidRPr="0091362D">
        <w:t>producing items using chenier on at least two occasions ensuring solder seams are free from pin holes, inclusions and excess flooding</w:t>
      </w:r>
    </w:p>
    <w:p w:rsidR="00000000" w:rsidRPr="0091362D" w:rsidP="0091362D">
      <w:pPr>
        <w:pStyle w:val="ListBullet"/>
      </w:pPr>
      <w:r w:rsidRPr="0091362D">
        <w:t>fabricating sample cheniers and hinges to specification on at least</w:t>
      </w:r>
      <w:r w:rsidRPr="0091362D">
        <w:t xml:space="preserve"> two occasions</w:t>
      </w:r>
    </w:p>
    <w:p w:rsidR="00000000" w:rsidRPr="0091362D" w:rsidP="0091362D">
      <w:pPr>
        <w:pStyle w:val="ListBullet"/>
      </w:pPr>
      <w:r w:rsidRPr="0091362D">
        <w:t>pickling, filing, finishing and polishing items using appropriate mops and compounds.</w:t>
      </w:r>
    </w:p>
    <w:p w:rsidR="00000000" w:rsidRPr="0091362D" w:rsidP="0091362D">
      <w:pPr>
        <w:pStyle w:val="BodyText"/>
      </w:pPr>
    </w:p>
    <w:p w:rsidR="00200CEE" w:rsidRPr="00200CEE" w:rsidP="00200CEE">
      <w:pPr>
        <w:pStyle w:val="BodyText"/>
        <w:rPr>
          <w:i/>
        </w:rPr>
      </w:pPr>
      <w:r w:rsidRPr="00200CEE">
        <w:rPr>
          <w:rStyle w:val="Emphasis"/>
        </w:rPr>
        <w:t>Note: Where a volume and/or frequency is not specified, demonstration must be provided at least once.</w:t>
      </w:r>
    </w:p>
    <w:p w:rsidR="00000000" w:rsidRPr="0091362D" w:rsidP="0091362D">
      <w:pPr>
        <w:pStyle w:val="Heading1"/>
      </w:pPr>
      <w:bookmarkStart w:id="3" w:name="O_947321"/>
      <w:bookmarkEnd w:id="3"/>
      <w:r w:rsidRPr="0091362D">
        <w:t>Knowledge Evidence</w:t>
      </w:r>
    </w:p>
    <w:p w:rsidR="00000000" w:rsidRPr="0091362D" w:rsidP="00200CEE">
      <w:pPr>
        <w:pStyle w:val="BodyText"/>
      </w:pPr>
      <w:r w:rsidRPr="0091362D">
        <w:t>Evidence requir</w:t>
      </w:r>
      <w:r w:rsidRPr="0091362D">
        <w:t>ed to demonstrate the required knowledge for this unit must be relevant to and satisfy the requirements of the elements and performance criteria and include knowledge of:</w:t>
      </w:r>
    </w:p>
    <w:p w:rsidR="00000000" w:rsidRPr="0091362D" w:rsidP="0091362D">
      <w:pPr>
        <w:pStyle w:val="ListBullet"/>
      </w:pPr>
      <w:r w:rsidRPr="0091362D">
        <w:t>safe work practices and procedures and use of personal protective equipment (PPE)</w:t>
      </w:r>
    </w:p>
    <w:p w:rsidR="00000000" w:rsidRPr="0091362D" w:rsidP="0091362D">
      <w:pPr>
        <w:pStyle w:val="ListBullet"/>
      </w:pPr>
      <w:r w:rsidRPr="0091362D">
        <w:t>uses of cheniers</w:t>
      </w:r>
    </w:p>
    <w:p w:rsidR="00000000" w:rsidRPr="0091362D" w:rsidP="0091362D">
      <w:pPr>
        <w:pStyle w:val="ListBullet"/>
      </w:pPr>
      <w:r w:rsidRPr="0091362D">
        <w:t>equipment used for chenier fabrication</w:t>
      </w:r>
    </w:p>
    <w:p w:rsidR="00000000" w:rsidRPr="0091362D" w:rsidP="0091362D">
      <w:pPr>
        <w:pStyle w:val="ListBullet"/>
      </w:pPr>
      <w:r w:rsidRPr="0091362D">
        <w:t>cut material requirements</w:t>
      </w:r>
    </w:p>
    <w:p w:rsidR="00000000" w:rsidRPr="0091362D" w:rsidP="0091362D">
      <w:pPr>
        <w:pStyle w:val="ListBullet"/>
      </w:pPr>
      <w:r w:rsidRPr="0091362D">
        <w:t>types of materials</w:t>
      </w:r>
    </w:p>
    <w:p w:rsidR="00000000" w:rsidRPr="0091362D" w:rsidP="0091362D">
      <w:pPr>
        <w:pStyle w:val="ListBullet"/>
      </w:pPr>
      <w:r w:rsidRPr="0091362D">
        <w:t>safety requirements for drawing of cheniers</w:t>
      </w:r>
    </w:p>
    <w:p w:rsidR="00000000" w:rsidRPr="0091362D" w:rsidP="0091362D">
      <w:pPr>
        <w:pStyle w:val="ListBullet"/>
      </w:pPr>
      <w:r w:rsidRPr="0091362D">
        <w:t>use of rolling equipment and techniques for rolling</w:t>
      </w:r>
    </w:p>
    <w:p w:rsidR="00000000" w:rsidRPr="0091362D" w:rsidP="0091362D">
      <w:pPr>
        <w:pStyle w:val="ListBullet"/>
      </w:pPr>
      <w:r w:rsidRPr="0091362D">
        <w:t>calculations and measurements for work</w:t>
      </w:r>
    </w:p>
    <w:p w:rsidR="00000000" w:rsidRPr="0091362D" w:rsidP="0091362D">
      <w:pPr>
        <w:pStyle w:val="ListBullet"/>
      </w:pPr>
      <w:r w:rsidRPr="0091362D">
        <w:t xml:space="preserve">procedure to anneal </w:t>
      </w:r>
      <w:r w:rsidRPr="0091362D">
        <w:t>material and reasons why this is needed</w:t>
      </w:r>
    </w:p>
    <w:p w:rsidR="00000000" w:rsidRPr="0091362D" w:rsidP="0091362D">
      <w:pPr>
        <w:pStyle w:val="ListBullet"/>
      </w:pPr>
      <w:r w:rsidRPr="0091362D">
        <w:t>equipment and techniques for drawing chenier</w:t>
      </w:r>
    </w:p>
    <w:p w:rsidR="00000000" w:rsidRPr="0091362D" w:rsidP="0091362D">
      <w:pPr>
        <w:pStyle w:val="ListBullet"/>
      </w:pPr>
      <w:r w:rsidRPr="0091362D">
        <w:t>procedure to swage, draw and solder chenier</w:t>
      </w:r>
    </w:p>
    <w:p w:rsidR="00000000" w:rsidRPr="0091362D" w:rsidP="0091362D">
      <w:pPr>
        <w:pStyle w:val="ListBullet"/>
      </w:pPr>
      <w:r w:rsidRPr="0091362D">
        <w:t>use of pickling solution and safe use of solution</w:t>
      </w:r>
    </w:p>
    <w:p w:rsidR="00000000" w:rsidRPr="0091362D" w:rsidP="0091362D">
      <w:pPr>
        <w:pStyle w:val="ListBullet"/>
      </w:pPr>
      <w:r w:rsidRPr="0091362D">
        <w:t>procedure to fit and solder knuckles</w:t>
      </w:r>
    </w:p>
    <w:p w:rsidR="00000000" w:rsidRPr="0091362D" w:rsidP="0091362D">
      <w:pPr>
        <w:pStyle w:val="ListBullet"/>
      </w:pPr>
      <w:r w:rsidRPr="0091362D">
        <w:t>finishing methods</w:t>
      </w:r>
    </w:p>
    <w:p w:rsidR="00200CEE" w:rsidP="0091362D">
      <w:pPr>
        <w:pStyle w:val="ListBullet"/>
      </w:pPr>
      <w:r w:rsidRPr="0091362D">
        <w:t>selection and use of m</w:t>
      </w:r>
      <w:r w:rsidRPr="0091362D">
        <w:t>ops, wheels and compounds.</w:t>
      </w:r>
    </w:p>
    <w:p w:rsidR="00200CEE" w:rsidP="0091362D">
      <w:pPr>
        <w:pStyle w:val="ListBullet"/>
      </w:pPr>
    </w:p>
    <w:p w:rsidR="00000000" w:rsidRPr="0091362D" w:rsidP="0091362D">
      <w:pPr>
        <w:pStyle w:val="Heading1"/>
      </w:pPr>
      <w:bookmarkStart w:id="4" w:name="O_947320"/>
      <w:bookmarkEnd w:id="4"/>
      <w:r w:rsidRPr="0091362D">
        <w:t>Assessment Conditions</w:t>
      </w:r>
    </w:p>
    <w:p w:rsidR="00000000" w:rsidRPr="0091362D" w:rsidP="0091362D">
      <w:pPr>
        <w:pStyle w:val="ListBullet"/>
      </w:pPr>
      <w:r w:rsidRPr="0091362D">
        <w:t>Assessors must:</w:t>
      </w:r>
    </w:p>
    <w:p w:rsidR="00000000" w:rsidRPr="0091362D" w:rsidP="0091362D">
      <w:pPr>
        <w:pStyle w:val="ListBullet2"/>
      </w:pPr>
      <w:r w:rsidRPr="0091362D">
        <w:t>have vocational competency in planning and implementing chenier fabrication process at least to the level being assessed with relevant industry knowledge and experience</w:t>
      </w:r>
    </w:p>
    <w:p w:rsidR="00000000" w:rsidRPr="0091362D" w:rsidP="0091362D">
      <w:pPr>
        <w:pStyle w:val="ListBullet2"/>
      </w:pPr>
      <w:r w:rsidRPr="0091362D">
        <w:t xml:space="preserve">satisfy the assessor requirements in the </w:t>
      </w:r>
      <w:r w:rsidRPr="0091362D">
        <w:rPr>
          <w:rStyle w:val="Emphasis"/>
        </w:rPr>
        <w:t xml:space="preserve">Standards for Registered Training Organisations 2015 </w:t>
      </w:r>
      <w:r w:rsidRPr="0091362D">
        <w:t>or its replacement</w:t>
      </w:r>
      <w:r w:rsidRPr="0091362D">
        <w:rPr>
          <w:rStyle w:val="Emphasis"/>
        </w:rPr>
        <w:t xml:space="preserve"> </w:t>
      </w:r>
      <w:r w:rsidRPr="0091362D">
        <w:t xml:space="preserve">and comply with the </w:t>
      </w:r>
      <w:r w:rsidRPr="0091362D">
        <w:rPr>
          <w:rStyle w:val="Emphasis"/>
        </w:rPr>
        <w:t xml:space="preserve">National Vocational Education and Training Regulator Act 2011, </w:t>
      </w:r>
      <w:r w:rsidRPr="0091362D">
        <w:t>its replacement</w:t>
      </w:r>
      <w:r w:rsidRPr="0091362D">
        <w:rPr>
          <w:rStyle w:val="Emphasis"/>
        </w:rPr>
        <w:t xml:space="preserve"> </w:t>
      </w:r>
      <w:r w:rsidRPr="0091362D">
        <w:t>or equivalent legislation covering VET regul</w:t>
      </w:r>
      <w:r w:rsidRPr="0091362D">
        <w:t>ation in a non-referring state/territory as the case requires.</w:t>
      </w:r>
    </w:p>
    <w:p w:rsidR="00000000" w:rsidRPr="0091362D" w:rsidP="0091362D">
      <w:pPr>
        <w:pStyle w:val="ListBullet"/>
      </w:pPr>
      <w:r w:rsidRPr="0091362D">
        <w:t>Where possible, assessment must occur in operational workplace situations. Where this is not possible or where personal safety or environmental damage are limiting factors, assessment must occ</w:t>
      </w:r>
      <w:r w:rsidRPr="0091362D">
        <w:t>ur in a sufficiently rigorous simulated environment that reflects realistic operational workplace conditions. This must cover all aspects of workplace performance, including environment, task skills, task management skills, contingency management skills an</w:t>
      </w:r>
      <w:r w:rsidRPr="0091362D">
        <w:t>d job role environment skills.</w:t>
      </w:r>
    </w:p>
    <w:p w:rsidR="00000000" w:rsidRPr="0091362D" w:rsidP="0091362D">
      <w:pPr>
        <w:pStyle w:val="ListBullet"/>
      </w:pPr>
      <w:r w:rsidRPr="0091362D">
        <w:t>Conditions for assessment must include access to all tools, equipment, materials and documentation required, including relevant workplace procedures, product and manufacturing specifications.</w:t>
      </w:r>
    </w:p>
    <w:p w:rsidR="00200CEE" w:rsidP="0091362D">
      <w:pPr>
        <w:pStyle w:val="ListBullet"/>
      </w:pPr>
      <w:r w:rsidRPr="0091362D">
        <w:t>Assessment processes and techniqu</w:t>
      </w:r>
      <w:r w:rsidRPr="0091362D">
        <w:t>es must be appropriate to the language, literacy and numeracy requirements of the work being performed and the needs of the candidate.</w:t>
      </w:r>
    </w:p>
    <w:p w:rsidR="00200CEE" w:rsidP="0091362D">
      <w:pPr>
        <w:pStyle w:val="ListBullet"/>
      </w:pPr>
    </w:p>
    <w:p w:rsidR="00000000" w:rsidRPr="0091362D" w:rsidP="0091362D">
      <w:pPr>
        <w:pStyle w:val="Heading1"/>
      </w:pPr>
      <w:bookmarkStart w:id="5" w:name="O_947318"/>
      <w:bookmarkEnd w:id="5"/>
      <w:r w:rsidRPr="0091362D">
        <w:t>Links</w:t>
      </w:r>
    </w:p>
    <w:p w:rsidR="00000000" w:rsidRPr="0091362D" w:rsidP="00200CEE">
      <w:pPr>
        <w:pStyle w:val="BodyText"/>
      </w:pPr>
      <w:r w:rsidRPr="009136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E190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1362D" w:rsidP="0091362D"/>
    <w:sectPr w:rsidSect="009136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6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62D" w:rsidRPr="00200CEE" w:rsidP="00200C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6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CEE" w:rsidP="009136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0CEE" w:rsidP="009136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00CEE" w:rsidP="009136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6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C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362D" w:rsidRPr="00200CEE" w:rsidP="00200C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6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CEE" w:rsidRPr="002D2AF8" w:rsidP="009136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MEM19037 Plan and implement chenier fabrication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00CEE" w:rsidP="009136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0E10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8003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D80A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6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36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36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36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36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36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36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36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36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36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36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362D"/>
  </w:style>
  <w:style w:type="character" w:customStyle="1" w:styleId="Heading1Char">
    <w:name w:val="Heading 1 Char"/>
    <w:basedOn w:val="DefaultParagraphFont"/>
    <w:link w:val="Heading1"/>
    <w:rsid w:val="009136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36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36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362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1362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1362D"/>
    <w:rPr>
      <w:i/>
    </w:rPr>
  </w:style>
  <w:style w:type="paragraph" w:customStyle="1" w:styleId="SuperHeading">
    <w:name w:val="SuperHeading"/>
    <w:basedOn w:val="Normal"/>
    <w:rsid w:val="009136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36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36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36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36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36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36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36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36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36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36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36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36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36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36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36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36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36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36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36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36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36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362D"/>
    <w:rPr>
      <w:b/>
      <w:spacing w:val="0"/>
    </w:rPr>
  </w:style>
  <w:style w:type="paragraph" w:customStyle="1" w:styleId="SuperTitle">
    <w:name w:val="SuperTitle"/>
    <w:basedOn w:val="Title"/>
    <w:rsid w:val="009136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36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36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36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36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36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36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36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36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36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36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36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36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36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36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362D"/>
  </w:style>
  <w:style w:type="paragraph" w:styleId="TableofFigures">
    <w:name w:val="table of figures"/>
    <w:basedOn w:val="Normal"/>
    <w:next w:val="Normal"/>
    <w:semiHidden/>
    <w:rsid w:val="009136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36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362D"/>
    <w:rPr>
      <w:rFonts w:ascii="Wingdings" w:hAnsi="Wingdings"/>
    </w:rPr>
  </w:style>
  <w:style w:type="paragraph" w:customStyle="1" w:styleId="TableHeading">
    <w:name w:val="Table Heading"/>
    <w:basedOn w:val="HeadingBase"/>
    <w:rsid w:val="009136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362D"/>
    <w:rPr>
      <w:color w:val="0033CC"/>
      <w:u w:val="none"/>
    </w:rPr>
  </w:style>
  <w:style w:type="paragraph" w:customStyle="1" w:styleId="BodyTextRight">
    <w:name w:val="Body Text Right"/>
    <w:basedOn w:val="BodyText"/>
    <w:rsid w:val="009136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36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36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36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36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36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362D"/>
    <w:rPr>
      <w:sz w:val="32"/>
    </w:rPr>
  </w:style>
  <w:style w:type="paragraph" w:customStyle="1" w:styleId="HeadingProcedure">
    <w:name w:val="Heading Procedure"/>
    <w:basedOn w:val="HeadingBase"/>
    <w:next w:val="Normal"/>
    <w:rsid w:val="009136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362D"/>
    <w:pPr>
      <w:spacing w:before="60" w:after="60"/>
    </w:pPr>
  </w:style>
  <w:style w:type="paragraph" w:styleId="ListContinue">
    <w:name w:val="List Continue"/>
    <w:basedOn w:val="List"/>
    <w:rsid w:val="0091362D"/>
    <w:pPr>
      <w:ind w:firstLine="0"/>
    </w:pPr>
  </w:style>
  <w:style w:type="paragraph" w:customStyle="1" w:styleId="ListNote">
    <w:name w:val="List Note"/>
    <w:basedOn w:val="List"/>
    <w:rsid w:val="009136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36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36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362D"/>
    <w:rPr>
      <w:rFonts w:ascii="Courier New" w:hAnsi="Courier New"/>
    </w:rPr>
  </w:style>
  <w:style w:type="paragraph" w:customStyle="1" w:styleId="NoteBullet">
    <w:name w:val="Note Bullet"/>
    <w:basedOn w:val="Note"/>
    <w:rsid w:val="009136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36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36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36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36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36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36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362D"/>
    <w:rPr>
      <w:b/>
      <w:smallCaps/>
    </w:rPr>
  </w:style>
  <w:style w:type="paragraph" w:customStyle="1" w:styleId="TableListNumber">
    <w:name w:val="Table List Number"/>
    <w:basedOn w:val="ListNumber"/>
    <w:rsid w:val="009136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36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362D"/>
    <w:pPr>
      <w:numPr>
        <w:numId w:val="9"/>
      </w:numPr>
    </w:pPr>
  </w:style>
  <w:style w:type="paragraph" w:customStyle="1" w:styleId="ListAlpha2">
    <w:name w:val="List Alpha 2"/>
    <w:basedOn w:val="List2"/>
    <w:rsid w:val="0091362D"/>
    <w:pPr>
      <w:numPr>
        <w:numId w:val="8"/>
      </w:numPr>
    </w:pPr>
  </w:style>
  <w:style w:type="paragraph" w:styleId="List2">
    <w:name w:val="List 2"/>
    <w:basedOn w:val="BodyText"/>
    <w:rsid w:val="009136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36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36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36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36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36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362D"/>
    <w:pPr>
      <w:numPr>
        <w:numId w:val="4"/>
      </w:numPr>
    </w:pPr>
  </w:style>
  <w:style w:type="paragraph" w:styleId="ListContinue2">
    <w:name w:val="List Continue 2"/>
    <w:basedOn w:val="List2"/>
    <w:rsid w:val="0091362D"/>
    <w:pPr>
      <w:ind w:firstLine="0"/>
    </w:pPr>
  </w:style>
  <w:style w:type="paragraph" w:styleId="ListContinue3">
    <w:name w:val="List Continue 3"/>
    <w:basedOn w:val="List3"/>
    <w:rsid w:val="0091362D"/>
    <w:pPr>
      <w:ind w:left="1021" w:firstLine="0"/>
    </w:pPr>
  </w:style>
  <w:style w:type="paragraph" w:styleId="ListContinue4">
    <w:name w:val="List Continue 4"/>
    <w:basedOn w:val="List4"/>
    <w:rsid w:val="0091362D"/>
    <w:pPr>
      <w:ind w:firstLine="0"/>
    </w:pPr>
  </w:style>
  <w:style w:type="paragraph" w:styleId="ListContinue5">
    <w:name w:val="List Continue 5"/>
    <w:basedOn w:val="List5"/>
    <w:rsid w:val="0091362D"/>
    <w:pPr>
      <w:ind w:firstLine="0"/>
    </w:pPr>
  </w:style>
  <w:style w:type="paragraph" w:styleId="ListNumber3">
    <w:name w:val="List Number 3"/>
    <w:basedOn w:val="List3"/>
    <w:rsid w:val="0091362D"/>
    <w:pPr>
      <w:numPr>
        <w:numId w:val="5"/>
      </w:numPr>
    </w:pPr>
  </w:style>
  <w:style w:type="paragraph" w:styleId="ListNumber4">
    <w:name w:val="List Number 4"/>
    <w:basedOn w:val="List4"/>
    <w:rsid w:val="0091362D"/>
    <w:pPr>
      <w:numPr>
        <w:numId w:val="6"/>
      </w:numPr>
    </w:pPr>
  </w:style>
  <w:style w:type="paragraph" w:styleId="ListNumber5">
    <w:name w:val="List Number 5"/>
    <w:basedOn w:val="List5"/>
    <w:rsid w:val="0091362D"/>
    <w:pPr>
      <w:numPr>
        <w:numId w:val="7"/>
      </w:numPr>
    </w:pPr>
  </w:style>
  <w:style w:type="paragraph" w:styleId="BlockText">
    <w:name w:val="Block Text"/>
    <w:basedOn w:val="Normal"/>
    <w:rsid w:val="009136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36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362D"/>
    <w:rPr>
      <w:sz w:val="16"/>
      <w:vertAlign w:val="superscript"/>
    </w:rPr>
  </w:style>
  <w:style w:type="character" w:customStyle="1" w:styleId="Symbols">
    <w:name w:val="Symbols"/>
    <w:basedOn w:val="DefaultParagraphFont"/>
    <w:rsid w:val="0091362D"/>
    <w:rPr>
      <w:rFonts w:ascii="Symbol" w:hAnsi="Symbol"/>
    </w:rPr>
  </w:style>
  <w:style w:type="character" w:customStyle="1" w:styleId="MenuOptions">
    <w:name w:val="Menu Options"/>
    <w:basedOn w:val="DefaultParagraphFont"/>
    <w:rsid w:val="009136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362D"/>
    <w:rPr>
      <w:b/>
    </w:rPr>
  </w:style>
  <w:style w:type="character" w:customStyle="1" w:styleId="Underlined">
    <w:name w:val="Underlined"/>
    <w:basedOn w:val="DefaultParagraphFont"/>
    <w:rsid w:val="0091362D"/>
    <w:rPr>
      <w:u w:val="single"/>
    </w:rPr>
  </w:style>
  <w:style w:type="paragraph" w:customStyle="1" w:styleId="TableBodyTextRight">
    <w:name w:val="Table Body Text Right"/>
    <w:basedOn w:val="TableBodyText"/>
    <w:rsid w:val="009136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362D"/>
    <w:rPr>
      <w:sz w:val="18"/>
    </w:rPr>
  </w:style>
  <w:style w:type="paragraph" w:customStyle="1" w:styleId="BodySmallRight">
    <w:name w:val="Body Small Right"/>
    <w:basedOn w:val="BodyTextRight"/>
    <w:rsid w:val="0091362D"/>
    <w:rPr>
      <w:sz w:val="18"/>
      <w:szCs w:val="18"/>
    </w:rPr>
  </w:style>
  <w:style w:type="paragraph" w:customStyle="1" w:styleId="MarginEdition">
    <w:name w:val="Margin Edition"/>
    <w:basedOn w:val="MarginNote"/>
    <w:rsid w:val="009136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362D"/>
    <w:rPr>
      <w:sz w:val="2"/>
      <w:szCs w:val="2"/>
    </w:rPr>
  </w:style>
  <w:style w:type="character" w:customStyle="1" w:styleId="Small">
    <w:name w:val="Small"/>
    <w:basedOn w:val="DefaultParagraphFont"/>
    <w:rsid w:val="0091362D"/>
    <w:rPr>
      <w:sz w:val="16"/>
    </w:rPr>
  </w:style>
  <w:style w:type="paragraph" w:customStyle="1" w:styleId="WideTable">
    <w:name w:val="Wide Table"/>
    <w:basedOn w:val="Normal"/>
    <w:rsid w:val="009136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362D"/>
  </w:style>
  <w:style w:type="paragraph" w:styleId="Quote">
    <w:name w:val="Quote"/>
    <w:basedOn w:val="Heading1"/>
    <w:link w:val="QuoteChar"/>
    <w:qFormat/>
    <w:rsid w:val="009136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36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362D"/>
    <w:pPr>
      <w:pageBreakBefore/>
    </w:pPr>
  </w:style>
  <w:style w:type="paragraph" w:customStyle="1" w:styleId="Border">
    <w:name w:val="Border"/>
    <w:basedOn w:val="Normal"/>
    <w:qFormat/>
    <w:rsid w:val="009136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36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36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36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36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36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36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36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36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362D"/>
    <w:rPr>
      <w:u w:val="single"/>
    </w:rPr>
  </w:style>
  <w:style w:type="character" w:customStyle="1" w:styleId="BoldandItalics">
    <w:name w:val="Bold and Italics"/>
    <w:qFormat/>
    <w:rsid w:val="0091362D"/>
    <w:rPr>
      <w:b/>
      <w:i/>
      <w:u w:val="none"/>
    </w:rPr>
  </w:style>
  <w:style w:type="paragraph" w:styleId="BalloonText">
    <w:name w:val="Balloon Text"/>
    <w:basedOn w:val="Normal"/>
    <w:link w:val="BalloonTextChar"/>
    <w:rsid w:val="009136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36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36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36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36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36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362D"/>
    <w:pPr>
      <w:spacing w:before="0" w:after="0"/>
    </w:pPr>
  </w:style>
  <w:style w:type="paragraph" w:customStyle="1" w:styleId="BodyTextBold">
    <w:name w:val="Body Text Bold"/>
    <w:basedOn w:val="BodyText"/>
    <w:qFormat/>
    <w:rsid w:val="0091362D"/>
    <w:rPr>
      <w:b/>
    </w:rPr>
  </w:style>
  <w:style w:type="character" w:styleId="Hyperlink">
    <w:name w:val="Hyperlink"/>
    <w:basedOn w:val="DefaultParagraphFont"/>
    <w:uiPriority w:val="99"/>
    <w:unhideWhenUsed/>
    <w:rsid w:val="00200C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503</Words>
  <Characters>3285</Characters>
  <Application>Microsoft Office Word</Application>
  <DocSecurity>0</DocSecurity>
  <Lines>74</Lines>
  <Paragraphs>49</Paragraphs>
  <ScaleCrop>false</ScaleCrop>
  <Company>Author-it Software Corporation Ltd.</Company>
  <LinksUpToDate>false</LinksUpToDate>
  <CharactersWithSpaces>3739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MEM19037 Plan and implement chenier fabrication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2023-02-03T06:50:00Z</dcterms:created>
  <dcterms:modified xsi:type="dcterms:W3CDTF">2023-02-03T06:50:00Z</dcterms:modified>
</cp:coreProperties>
</file>