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5E" w:rsidP="00E72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MEM19036 Use specialised techniques to produce jewellery or objects</w:t>
      </w:r>
      <w:r>
        <w:fldChar w:fldCharType="end"/>
      </w:r>
    </w:p>
    <w:p w:rsidR="00E7265E" w:rsidP="00E7265E">
      <w:pPr>
        <w:pStyle w:val="Version"/>
        <w:sectPr w:rsidSect="00F24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C63" w:rsidP="00F24C63">
      <w:pPr>
        <w:pStyle w:val="SuperHeading"/>
      </w:pPr>
      <w:r w:rsidRPr="00F24C63">
        <w:t>MEM19036 Use specialised techniques to produce jewellery or objects</w:t>
      </w:r>
    </w:p>
    <w:p w:rsidR="00000000" w:rsidRPr="00F24C63" w:rsidP="00F24C63">
      <w:pPr>
        <w:pStyle w:val="Heading1"/>
      </w:pPr>
      <w:bookmarkStart w:id="1" w:name="O_947304"/>
      <w:bookmarkEnd w:id="1"/>
      <w:r w:rsidRPr="00F24C63">
        <w:t>Modification History</w:t>
      </w:r>
    </w:p>
    <w:p w:rsidR="00E7265E" w:rsidP="00E7265E">
      <w:pPr>
        <w:pStyle w:val="BodyText"/>
      </w:pPr>
      <w:r w:rsidRPr="00F24C63">
        <w:t>Release 1. Supersedes and is equivalent to MEM19036A Use specialised techniques to produce jewellery and objects.</w:t>
      </w:r>
    </w:p>
    <w:p w:rsidR="00000000" w:rsidRPr="00F24C63" w:rsidP="00F24C63">
      <w:pPr>
        <w:pStyle w:val="Heading1"/>
      </w:pPr>
      <w:bookmarkStart w:id="2" w:name="O_947312"/>
      <w:bookmarkEnd w:id="2"/>
      <w:r w:rsidRPr="00F24C63">
        <w:t>Application</w:t>
      </w:r>
    </w:p>
    <w:p w:rsidR="00000000" w:rsidRPr="00F24C63" w:rsidP="00E7265E">
      <w:pPr>
        <w:pStyle w:val="BodyText"/>
      </w:pPr>
      <w:r w:rsidRPr="00F24C63">
        <w:t>This unit of competency defines the skills and knowledge required to apply specialised or complex techniques to produce one-off custom jewellery or object designs.</w:t>
      </w:r>
    </w:p>
    <w:p w:rsidR="00000000" w:rsidRPr="00F24C63" w:rsidP="00E7265E">
      <w:pPr>
        <w:pStyle w:val="BodyText"/>
      </w:pPr>
      <w:r w:rsidRPr="00F24C63">
        <w:t>This unit applies to individuals involved in jewellery or object manufacture in a small or l</w:t>
      </w:r>
      <w:r w:rsidRPr="00F24C63">
        <w:t>arge-scale production context. They use and adapt technical skills and knowledge to produce work that meets pre-determined design and production requirements.</w:t>
      </w:r>
    </w:p>
    <w:p w:rsidR="00E7265E" w:rsidP="00E7265E">
      <w:pPr>
        <w:pStyle w:val="BodyText"/>
      </w:pPr>
      <w:r w:rsidRPr="00F24C63">
        <w:t>No licensing, legislative or certification requirements apply to this unit at the time of publica</w:t>
      </w:r>
      <w:r w:rsidRPr="00F24C63">
        <w:t>tion.</w:t>
      </w:r>
    </w:p>
    <w:p w:rsidR="00000000" w:rsidRPr="00F24C63" w:rsidP="00F24C63">
      <w:pPr>
        <w:pStyle w:val="Heading1"/>
      </w:pPr>
      <w:bookmarkStart w:id="3" w:name="O_947311"/>
      <w:bookmarkEnd w:id="3"/>
      <w:r w:rsidRPr="00F24C63">
        <w:t>Pre-requisite Unit</w:t>
      </w:r>
    </w:p>
    <w:p w:rsidR="00000000" w:rsidRPr="00F24C63" w:rsidP="00E7265E">
      <w:pPr>
        <w:pStyle w:val="BodyText"/>
      </w:pPr>
      <w:r w:rsidRPr="00F24C63">
        <w:t>MEM13015 Work safely and effectively in manufacturing and engineering</w:t>
      </w:r>
    </w:p>
    <w:p w:rsidR="00E7265E" w:rsidP="00E7265E">
      <w:pPr>
        <w:pStyle w:val="BodyText"/>
      </w:pPr>
      <w:r w:rsidRPr="00F24C63">
        <w:t>MEM16006 Organise and communicate information</w:t>
      </w:r>
    </w:p>
    <w:p w:rsidR="00000000" w:rsidRPr="00F24C63" w:rsidP="00F24C63">
      <w:pPr>
        <w:pStyle w:val="Heading1"/>
      </w:pPr>
      <w:bookmarkStart w:id="4" w:name="O_947310"/>
      <w:bookmarkEnd w:id="4"/>
      <w:r w:rsidRPr="00F24C63">
        <w:t>Competency Field</w:t>
      </w:r>
    </w:p>
    <w:p w:rsidR="00E7265E" w:rsidP="00E7265E">
      <w:pPr>
        <w:pStyle w:val="BodyText"/>
      </w:pPr>
      <w:r w:rsidRPr="00F24C63">
        <w:t xml:space="preserve">Jewellery </w:t>
      </w:r>
    </w:p>
    <w:p w:rsidR="00000000" w:rsidRPr="00F24C63" w:rsidP="00F24C63">
      <w:pPr>
        <w:pStyle w:val="Heading1"/>
      </w:pPr>
      <w:bookmarkStart w:id="5" w:name="O_947308"/>
      <w:bookmarkEnd w:id="5"/>
      <w:r w:rsidRPr="00F24C6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E726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BodyText"/>
            </w:pPr>
            <w:r w:rsidRPr="00F24C63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rPr>
                <w:rStyle w:val="SpecialBold"/>
              </w:rPr>
              <w:t>Performance Criteria</w:t>
            </w:r>
          </w:p>
        </w:tc>
      </w:tr>
      <w:tr w:rsidTr="00E726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BodyText"/>
            </w:pPr>
            <w:r w:rsidRPr="00F24C63">
              <w:rPr>
                <w:rStyle w:val="Emphasis"/>
              </w:rPr>
              <w:t xml:space="preserve">Elements describe the </w:t>
            </w:r>
            <w:r w:rsidRPr="00F24C63">
              <w:t xml:space="preserve">essential </w:t>
            </w:r>
            <w:r w:rsidRPr="00F24C63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6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BodyText"/>
            </w:pPr>
            <w:r w:rsidRPr="00F24C63">
              <w:t>1.1 Follow standard operating procedures (SOPs) and environmental requirements</w:t>
            </w:r>
          </w:p>
          <w:p w:rsidR="00000000" w:rsidRPr="00F24C63" w:rsidP="00F24C63">
            <w:pPr>
              <w:pStyle w:val="BodyText"/>
            </w:pPr>
            <w:r w:rsidRPr="00F24C63">
              <w:t xml:space="preserve">1.2 Comply with work health and safety (WHS) requirements at all </w:t>
            </w:r>
            <w:r w:rsidRPr="00F24C63">
              <w:t>times</w:t>
            </w:r>
          </w:p>
          <w:p w:rsidR="00000000" w:rsidRPr="00F24C63" w:rsidP="00F24C63">
            <w:pPr>
              <w:pStyle w:val="BodyText"/>
            </w:pPr>
            <w:r w:rsidRPr="00F24C63">
              <w:t>1.3 Use personal protective equipment (PPE) in accordance with SOPs</w:t>
            </w:r>
          </w:p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1.4 Identify job requirements from spe</w:t>
            </w:r>
            <w:r w:rsidRPr="00F24C63">
              <w:t>cifications</w:t>
            </w:r>
          </w:p>
        </w:tc>
      </w:tr>
      <w:tr w:rsidTr="00E726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2. Prepare for applying specialised production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BodyText"/>
            </w:pPr>
            <w:r w:rsidRPr="00F24C63">
              <w:t>2.1 Develop a production plan based on specifications</w:t>
            </w:r>
          </w:p>
          <w:p w:rsidR="00000000" w:rsidRPr="00F24C63" w:rsidP="00F24C63">
            <w:pPr>
              <w:pStyle w:val="BodyText"/>
            </w:pPr>
            <w:r w:rsidRPr="00F24C63">
              <w:t>2.2 Identify potential manufacturing difficulties and develop solutions based on understanding of materials, their limitations and workability, and knowledge of processes and techniques</w:t>
            </w:r>
          </w:p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2.3 Select and prepare materials, equipment and work area based on cho</w:t>
            </w:r>
            <w:r w:rsidRPr="00F24C63">
              <w:t>sen production solutions</w:t>
            </w:r>
          </w:p>
        </w:tc>
      </w:tr>
      <w:tr w:rsidTr="00E726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3. Apply specialised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BodyText"/>
            </w:pPr>
            <w:r w:rsidRPr="00F24C63">
              <w:t>3.1 Determine and apply calculations and formulae to determine material quantities, dimensions and sizing</w:t>
            </w:r>
          </w:p>
          <w:p w:rsidR="00000000" w:rsidRPr="00F24C63" w:rsidP="00F24C63">
            <w:pPr>
              <w:pStyle w:val="BodyText"/>
            </w:pPr>
            <w:r w:rsidRPr="00F24C63">
              <w:t>3.2 Produce jewellery or object features using specialised techniques</w:t>
            </w:r>
          </w:p>
          <w:p w:rsidR="00000000" w:rsidRPr="00F24C63" w:rsidP="00F24C63">
            <w:pPr>
              <w:pStyle w:val="BodyText"/>
            </w:pPr>
            <w:r w:rsidRPr="00F24C63">
              <w:t>3.3 Identify faults an</w:t>
            </w:r>
            <w:r w:rsidRPr="00F24C63">
              <w:t>d problems and take corrective action</w:t>
            </w:r>
          </w:p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3.4 Check and confirm work against design specifications</w:t>
            </w:r>
          </w:p>
        </w:tc>
      </w:tr>
      <w:tr w:rsidTr="00E726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4. Present and evaluate finished piece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BodyText"/>
            </w:pPr>
            <w:r w:rsidRPr="00F24C63">
              <w:t>4.1 Finish work according to requirements of technique used and confirm finished piece meets design specifications</w:t>
            </w:r>
          </w:p>
          <w:p w:rsidR="00000000" w:rsidRPr="00F24C63" w:rsidP="00F24C63">
            <w:pPr>
              <w:pStyle w:val="BodyText"/>
            </w:pPr>
            <w:r w:rsidRPr="00F24C63">
              <w:t>4.2 Pr</w:t>
            </w:r>
            <w:r w:rsidRPr="00F24C63">
              <w:t>epare piece for presentation based on job requirements</w:t>
            </w:r>
          </w:p>
          <w:p w:rsidR="00000000" w:rsidRPr="00F24C63" w:rsidP="00F24C63">
            <w:pPr>
              <w:pStyle w:val="BodyText"/>
            </w:pPr>
            <w:r w:rsidRPr="00F24C63">
              <w:t>4.3 Evaluate result and identify and make any final improvements</w:t>
            </w:r>
          </w:p>
        </w:tc>
      </w:tr>
    </w:tbl>
    <w:p w:rsidR="00E7265E" w:rsidP="00F24C63">
      <w:pPr>
        <w:pStyle w:val="BodyText"/>
      </w:pPr>
    </w:p>
    <w:p w:rsidR="00E7265E" w:rsidP="00F24C63">
      <w:pPr>
        <w:pStyle w:val="BodyText"/>
      </w:pPr>
    </w:p>
    <w:p w:rsidR="00000000" w:rsidRPr="00F24C63" w:rsidP="00F24C63">
      <w:pPr>
        <w:pStyle w:val="Heading1"/>
      </w:pPr>
      <w:bookmarkStart w:id="6" w:name="O_947307"/>
      <w:bookmarkEnd w:id="6"/>
      <w:r w:rsidRPr="00F24C63">
        <w:t>Foundation Skills</w:t>
      </w:r>
    </w:p>
    <w:p w:rsidR="00000000" w:rsidRPr="00F24C63" w:rsidP="00E7265E">
      <w:pPr>
        <w:pStyle w:val="BodyText"/>
      </w:pPr>
      <w:r w:rsidRPr="00F24C63">
        <w:t>This section describes those language, literacy, numeracy and employment skills that are essential</w:t>
      </w:r>
      <w:r w:rsidRPr="00F24C63">
        <w:t xml:space="preserve"> to performance.</w:t>
      </w:r>
    </w:p>
    <w:p w:rsidR="00E7265E" w:rsidP="00E7265E">
      <w:pPr>
        <w:pStyle w:val="BodyText"/>
      </w:pPr>
      <w:r w:rsidRPr="00F24C63">
        <w:t>Foundation skills essential to performance are explicit in the performance criteria of this unit of competency.</w:t>
      </w:r>
    </w:p>
    <w:p w:rsidR="00000000" w:rsidRPr="00F24C63" w:rsidP="00F24C63">
      <w:pPr>
        <w:pStyle w:val="Heading1"/>
      </w:pPr>
      <w:bookmarkStart w:id="7" w:name="O_947306"/>
      <w:bookmarkEnd w:id="7"/>
      <w:r w:rsidRPr="00F24C6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24C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F24C63">
              <w:t>candidate, accessibility of the item, and local industry and reg</w:t>
            </w:r>
            <w:r w:rsidRPr="00F24C63">
              <w:t>ional contexts) are included.</w:t>
            </w:r>
          </w:p>
        </w:tc>
      </w:tr>
      <w:tr w:rsidTr="00F24C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ListBullet"/>
            </w:pPr>
            <w:r w:rsidRPr="00F24C63">
              <w:t>drawings</w:t>
            </w:r>
          </w:p>
          <w:p w:rsidR="00000000" w:rsidRPr="00F24C63" w:rsidP="00F24C63">
            <w:pPr>
              <w:pStyle w:val="ListBullet"/>
            </w:pPr>
            <w:r w:rsidRPr="00F24C63">
              <w:t>job sheets</w:t>
            </w:r>
          </w:p>
          <w:p w:rsidR="00000000" w:rsidP="00F24C63">
            <w:pPr>
              <w:pStyle w:val="ListBullet"/>
              <w:rPr>
                <w:lang w:val="en-NZ"/>
              </w:rPr>
            </w:pPr>
            <w:r w:rsidRPr="00F24C63">
              <w:t>work instructions.</w:t>
            </w:r>
          </w:p>
        </w:tc>
      </w:tr>
      <w:tr w:rsidTr="00F24C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Production plan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ListBullet"/>
            </w:pPr>
            <w:r w:rsidRPr="00F24C63">
              <w:t>identifying the multiple steps and operations for manufacture</w:t>
            </w:r>
          </w:p>
          <w:p w:rsidR="00000000" w:rsidRPr="00F24C63" w:rsidP="00F24C63">
            <w:pPr>
              <w:pStyle w:val="ListBullet"/>
            </w:pPr>
            <w:r w:rsidRPr="00F24C63">
              <w:t>identifying required components and materials</w:t>
            </w:r>
          </w:p>
          <w:p w:rsidR="00000000" w:rsidRPr="00F24C63" w:rsidP="00F24C63">
            <w:pPr>
              <w:pStyle w:val="ListBullet"/>
            </w:pPr>
            <w:r w:rsidRPr="00F24C63">
              <w:t xml:space="preserve">preparing plan for soldering and fitting of pieces </w:t>
            </w:r>
          </w:p>
          <w:p w:rsidR="00000000" w:rsidP="00F24C63">
            <w:pPr>
              <w:pStyle w:val="ListBullet"/>
              <w:rPr>
                <w:lang w:val="en-NZ"/>
              </w:rPr>
            </w:pPr>
            <w:r w:rsidRPr="00F24C63">
              <w:t>identifying tools, equipment and processes and techniques.</w:t>
            </w:r>
          </w:p>
        </w:tc>
      </w:tr>
      <w:tr w:rsidTr="00F24C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ListBullet"/>
            </w:pPr>
            <w:r w:rsidRPr="00F24C63">
              <w:t>liquid waste</w:t>
            </w:r>
          </w:p>
          <w:p w:rsidR="00000000" w:rsidRPr="00F24C63" w:rsidP="00F24C63">
            <w:pPr>
              <w:pStyle w:val="ListBullet"/>
            </w:pPr>
            <w:r w:rsidRPr="00F24C63">
              <w:t>solid waste</w:t>
            </w:r>
          </w:p>
          <w:p w:rsidR="00000000" w:rsidRPr="00F24C63" w:rsidP="00F24C63">
            <w:pPr>
              <w:pStyle w:val="ListBullet"/>
            </w:pPr>
            <w:r w:rsidRPr="00F24C63">
              <w:t>emissio</w:t>
            </w:r>
            <w:r w:rsidRPr="00F24C63">
              <w:t>ns (gas, fumes, vapour, smoke, fugitive emissions or dust)</w:t>
            </w:r>
          </w:p>
          <w:p w:rsidR="00000000" w:rsidRPr="00F24C63" w:rsidP="00F24C63">
            <w:pPr>
              <w:pStyle w:val="ListBullet"/>
            </w:pPr>
            <w:r w:rsidRPr="00F24C63">
              <w:t>excessive energy and water use</w:t>
            </w:r>
          </w:p>
          <w:p w:rsidR="00000000" w:rsidP="00F24C63">
            <w:pPr>
              <w:pStyle w:val="ListBullet"/>
              <w:rPr>
                <w:lang w:val="en-NZ"/>
              </w:rPr>
            </w:pPr>
            <w:r w:rsidRPr="00F24C63">
              <w:t>excessive noise.</w:t>
            </w:r>
          </w:p>
        </w:tc>
      </w:tr>
      <w:tr w:rsidTr="00F24C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Specialised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ListBullet"/>
            </w:pPr>
            <w:r w:rsidRPr="00F24C63">
              <w:t>repousse or chasing</w:t>
            </w:r>
          </w:p>
          <w:p w:rsidR="00000000" w:rsidRPr="00F24C63" w:rsidP="00F24C63">
            <w:pPr>
              <w:pStyle w:val="ListBullet"/>
            </w:pPr>
            <w:r w:rsidRPr="00F24C63">
              <w:t>forging</w:t>
            </w:r>
          </w:p>
          <w:p w:rsidR="00000000" w:rsidRPr="00F24C63" w:rsidP="00F24C63">
            <w:pPr>
              <w:pStyle w:val="ListBullet"/>
            </w:pPr>
            <w:r w:rsidRPr="00F24C63">
              <w:t>electro and die forming</w:t>
            </w:r>
          </w:p>
          <w:p w:rsidR="00000000" w:rsidRPr="00F24C63" w:rsidP="00F24C63">
            <w:pPr>
              <w:pStyle w:val="ListBullet"/>
            </w:pPr>
            <w:r w:rsidRPr="00F24C63">
              <w:t>etching and granulation</w:t>
            </w:r>
          </w:p>
          <w:p w:rsidR="00000000" w:rsidRPr="00F24C63" w:rsidP="00F24C63">
            <w:pPr>
              <w:pStyle w:val="ListBullet"/>
            </w:pPr>
            <w:r w:rsidRPr="00F24C63">
              <w:t>hydraulic pressing</w:t>
            </w:r>
          </w:p>
          <w:p w:rsidR="00000000" w:rsidRPr="00F24C63" w:rsidP="00F24C63">
            <w:pPr>
              <w:pStyle w:val="ListBullet"/>
            </w:pPr>
            <w:r w:rsidRPr="00F24C63">
              <w:t>patination, inlay and anodising</w:t>
            </w:r>
          </w:p>
          <w:p w:rsidR="00000000" w:rsidRPr="00F24C63" w:rsidP="00F24C63">
            <w:pPr>
              <w:pStyle w:val="ListBullet"/>
            </w:pPr>
            <w:r w:rsidRPr="00F24C63">
              <w:t>cuttlefish, sand and water casting</w:t>
            </w:r>
          </w:p>
          <w:p w:rsidR="00000000" w:rsidRPr="00F24C63" w:rsidP="00F24C63">
            <w:pPr>
              <w:pStyle w:val="ListBullet"/>
            </w:pPr>
            <w:r w:rsidRPr="00F24C63">
              <w:t>box construction</w:t>
            </w:r>
          </w:p>
          <w:p w:rsidR="00000000" w:rsidRPr="00F24C63" w:rsidP="00F24C63">
            <w:pPr>
              <w:pStyle w:val="ListBullet"/>
            </w:pPr>
            <w:r w:rsidRPr="00F24C63">
              <w:t>lamination</w:t>
            </w:r>
          </w:p>
          <w:p w:rsidR="00000000" w:rsidRPr="00F24C63" w:rsidP="00F24C63">
            <w:pPr>
              <w:pStyle w:val="ListBullet"/>
            </w:pPr>
            <w:r w:rsidRPr="00F24C63">
              <w:t>tapping and dying</w:t>
            </w:r>
          </w:p>
          <w:p w:rsidR="00000000" w:rsidRPr="00F24C63" w:rsidP="00F24C63">
            <w:pPr>
              <w:pStyle w:val="ListBullet"/>
            </w:pPr>
            <w:r w:rsidRPr="00F24C63">
              <w:t>photoetching</w:t>
            </w:r>
          </w:p>
          <w:p w:rsidR="00000000" w:rsidRPr="00F24C63" w:rsidP="00F24C63">
            <w:pPr>
              <w:pStyle w:val="ListBullet"/>
            </w:pPr>
            <w:r w:rsidRPr="00F24C63">
              <w:t>mokume gane</w:t>
            </w:r>
          </w:p>
          <w:p w:rsidR="00000000" w:rsidRPr="00F24C63" w:rsidP="00F24C63">
            <w:pPr>
              <w:pStyle w:val="ListBullet"/>
            </w:pPr>
            <w:r w:rsidRPr="00F24C63">
              <w:t>kumboo</w:t>
            </w:r>
          </w:p>
          <w:p w:rsidR="00000000" w:rsidRPr="00F24C63" w:rsidP="00F24C63">
            <w:pPr>
              <w:pStyle w:val="ListBullet"/>
            </w:pPr>
            <w:r w:rsidRPr="00F24C63">
              <w:t>hollow forming</w:t>
            </w:r>
          </w:p>
          <w:p w:rsidR="00000000" w:rsidP="00F24C63">
            <w:pPr>
              <w:pStyle w:val="ListBullet"/>
              <w:rPr>
                <w:lang w:val="en-NZ"/>
              </w:rPr>
            </w:pPr>
            <w:r w:rsidRPr="00F24C63">
              <w:t>enamelling.</w:t>
            </w:r>
          </w:p>
        </w:tc>
      </w:tr>
      <w:tr w:rsidTr="00F24C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ListBullet"/>
            </w:pPr>
            <w:r w:rsidRPr="00F24C63">
              <w:t>draw bench</w:t>
            </w:r>
          </w:p>
          <w:p w:rsidR="00000000" w:rsidRPr="00F24C63" w:rsidP="00F24C63">
            <w:pPr>
              <w:pStyle w:val="ListBullet"/>
            </w:pPr>
            <w:r w:rsidRPr="00F24C63">
              <w:t>round, square and fancy draw plates</w:t>
            </w:r>
          </w:p>
          <w:p w:rsidR="00000000" w:rsidRPr="00F24C63" w:rsidP="00F24C63">
            <w:pPr>
              <w:pStyle w:val="ListBullet"/>
            </w:pPr>
            <w:r w:rsidRPr="00F24C63">
              <w:t>holding and securing devices</w:t>
            </w:r>
          </w:p>
          <w:p w:rsidR="00000000" w:rsidRPr="00F24C63" w:rsidP="00F24C63">
            <w:pPr>
              <w:pStyle w:val="ListBullet"/>
            </w:pPr>
            <w:r w:rsidRPr="00F24C63">
              <w:t>pliers</w:t>
            </w:r>
          </w:p>
          <w:p w:rsidR="00000000" w:rsidRPr="00F24C63" w:rsidP="00F24C63">
            <w:pPr>
              <w:pStyle w:val="ListBullet"/>
            </w:pPr>
            <w:r w:rsidRPr="00F24C63">
              <w:t>burrs</w:t>
            </w:r>
          </w:p>
          <w:p w:rsidR="00000000" w:rsidRPr="00F24C63" w:rsidP="00F24C63">
            <w:pPr>
              <w:pStyle w:val="ListBullet"/>
            </w:pPr>
            <w:r w:rsidRPr="00F24C63">
              <w:t>scaupers</w:t>
            </w:r>
          </w:p>
          <w:p w:rsidR="00000000" w:rsidRPr="00F24C63" w:rsidP="00F24C63">
            <w:pPr>
              <w:pStyle w:val="ListBullet"/>
            </w:pPr>
            <w:r w:rsidRPr="00F24C63">
              <w:t>burnishers</w:t>
            </w:r>
          </w:p>
          <w:p w:rsidR="00000000" w:rsidRPr="00F24C63" w:rsidP="00F24C63">
            <w:pPr>
              <w:pStyle w:val="ListBullet"/>
            </w:pPr>
            <w:r w:rsidRPr="00F24C63">
              <w:t xml:space="preserve">emery </w:t>
            </w:r>
          </w:p>
          <w:p w:rsidR="00000000" w:rsidRPr="00F24C63" w:rsidP="00F24C63">
            <w:pPr>
              <w:pStyle w:val="ListBullet"/>
            </w:pPr>
            <w:r w:rsidRPr="00F24C63">
              <w:t xml:space="preserve">beaders </w:t>
            </w:r>
          </w:p>
          <w:p w:rsidR="00000000" w:rsidRPr="00F24C63" w:rsidP="00F24C63">
            <w:pPr>
              <w:pStyle w:val="ListBullet"/>
            </w:pPr>
            <w:r w:rsidRPr="00F24C63">
              <w:t>soldering torch</w:t>
            </w:r>
          </w:p>
          <w:p w:rsidR="00000000" w:rsidRPr="00F24C63" w:rsidP="00F24C63">
            <w:pPr>
              <w:pStyle w:val="ListBullet"/>
            </w:pPr>
            <w:r w:rsidRPr="00F24C63">
              <w:t>jewellery bench and adjustable chair</w:t>
            </w:r>
          </w:p>
          <w:p w:rsidR="00000000" w:rsidRPr="00F24C63" w:rsidP="00F24C63">
            <w:pPr>
              <w:pStyle w:val="ListBullet"/>
            </w:pPr>
            <w:r w:rsidRPr="00F24C63">
              <w:t>pickle bath and heater</w:t>
            </w:r>
          </w:p>
          <w:p w:rsidR="00000000" w:rsidRPr="00F24C63" w:rsidP="00F24C63">
            <w:pPr>
              <w:pStyle w:val="ListBullet"/>
            </w:pPr>
            <w:r w:rsidRPr="00F24C63">
              <w:t>propane-oxy heating equipment</w:t>
            </w:r>
          </w:p>
          <w:p w:rsidR="00000000" w:rsidRPr="00F24C63" w:rsidP="00F24C63">
            <w:pPr>
              <w:pStyle w:val="ListBullet"/>
            </w:pPr>
            <w:r w:rsidRPr="00F24C63">
              <w:t>flexible drive and drill bits</w:t>
            </w:r>
          </w:p>
          <w:p w:rsidR="00000000" w:rsidRPr="00F24C63" w:rsidP="00F24C63">
            <w:pPr>
              <w:pStyle w:val="ListBullet"/>
            </w:pPr>
            <w:r w:rsidRPr="00F24C63">
              <w:t>spit jigs</w:t>
            </w:r>
          </w:p>
          <w:p w:rsidR="00000000" w:rsidRPr="00F24C63" w:rsidP="00F24C63">
            <w:pPr>
              <w:pStyle w:val="ListBullet"/>
            </w:pPr>
            <w:r w:rsidRPr="00F24C63">
              <w:t>hand tools</w:t>
            </w:r>
          </w:p>
          <w:p w:rsidR="00000000" w:rsidRPr="00F24C63" w:rsidP="00F24C63">
            <w:pPr>
              <w:pStyle w:val="ListBullet"/>
            </w:pPr>
            <w:r w:rsidRPr="00F24C63">
              <w:t>measuring and marking out equipment</w:t>
            </w:r>
          </w:p>
          <w:p w:rsidR="00000000" w:rsidRPr="00F24C63" w:rsidP="00F24C63">
            <w:pPr>
              <w:pStyle w:val="ListBullet"/>
            </w:pPr>
            <w:r w:rsidRPr="00F24C63">
              <w:t>abrasives, lubricants and compounds</w:t>
            </w:r>
          </w:p>
          <w:p w:rsidR="00000000" w:rsidRPr="00F24C63" w:rsidP="00F24C63">
            <w:pPr>
              <w:pStyle w:val="ListBullet"/>
            </w:pPr>
            <w:r w:rsidRPr="00F24C63">
              <w:t>stock gauge rod, wire for chain links</w:t>
            </w:r>
          </w:p>
          <w:p w:rsidR="00000000" w:rsidRPr="00F24C63" w:rsidP="00F24C63">
            <w:pPr>
              <w:pStyle w:val="ListBullet"/>
            </w:pPr>
            <w:r w:rsidRPr="00F24C63">
              <w:t>polishing lathe with extraction, buffs, brushes and compounds</w:t>
            </w:r>
          </w:p>
          <w:p w:rsidR="00000000" w:rsidRPr="00F24C63" w:rsidP="00F24C63">
            <w:pPr>
              <w:pStyle w:val="ListBullet"/>
            </w:pPr>
            <w:r w:rsidRPr="00F24C63">
              <w:t>tumbler with stainless steel shot</w:t>
            </w:r>
          </w:p>
          <w:p w:rsidR="00000000" w:rsidP="00F24C63">
            <w:pPr>
              <w:pStyle w:val="ListBullet"/>
              <w:rPr>
                <w:lang w:val="en-NZ"/>
              </w:rPr>
            </w:pPr>
            <w:r w:rsidRPr="00F24C63">
              <w:t>protective clothing and equip</w:t>
            </w:r>
            <w:r w:rsidRPr="00F24C63">
              <w:t>ment.</w:t>
            </w:r>
          </w:p>
        </w:tc>
      </w:tr>
      <w:tr w:rsidTr="00F24C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63">
            <w:pPr>
              <w:pStyle w:val="BodyText"/>
              <w:rPr>
                <w:lang w:val="en-NZ"/>
              </w:rPr>
            </w:pPr>
            <w:r w:rsidRPr="00F24C63">
              <w:t>Materials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63" w:rsidP="00F24C63">
            <w:pPr>
              <w:pStyle w:val="ListBullet"/>
            </w:pPr>
            <w:r w:rsidRPr="00F24C63">
              <w:t>gold</w:t>
            </w:r>
          </w:p>
          <w:p w:rsidR="00000000" w:rsidRPr="00F24C63" w:rsidP="00F24C63">
            <w:pPr>
              <w:pStyle w:val="ListBullet"/>
            </w:pPr>
            <w:r w:rsidRPr="00F24C63">
              <w:t>platinum</w:t>
            </w:r>
          </w:p>
          <w:p w:rsidR="00000000" w:rsidRPr="00F24C63" w:rsidP="00F24C63">
            <w:pPr>
              <w:pStyle w:val="ListBullet"/>
            </w:pPr>
            <w:r w:rsidRPr="00F24C63">
              <w:t>palladium</w:t>
            </w:r>
          </w:p>
          <w:p w:rsidR="00000000" w:rsidRPr="00F24C63" w:rsidP="00F24C63">
            <w:pPr>
              <w:pStyle w:val="ListBullet"/>
            </w:pPr>
            <w:r w:rsidRPr="00F24C63">
              <w:t>silver</w:t>
            </w:r>
          </w:p>
          <w:p w:rsidR="00000000" w:rsidRPr="00F24C63" w:rsidP="00F24C63">
            <w:pPr>
              <w:pStyle w:val="ListBullet"/>
            </w:pPr>
            <w:r w:rsidRPr="00F24C63">
              <w:t>copper</w:t>
            </w:r>
          </w:p>
          <w:p w:rsidR="00000000" w:rsidRPr="00F24C63" w:rsidP="00F24C63">
            <w:pPr>
              <w:pStyle w:val="ListBullet"/>
            </w:pPr>
            <w:r w:rsidRPr="00F24C63">
              <w:t>pewter and their alloys</w:t>
            </w:r>
          </w:p>
          <w:p w:rsidR="00000000" w:rsidRPr="00F24C63" w:rsidP="00F24C63">
            <w:pPr>
              <w:pStyle w:val="ListBullet"/>
            </w:pPr>
            <w:r w:rsidRPr="00F24C63">
              <w:t>stones and gems</w:t>
            </w:r>
          </w:p>
          <w:p w:rsidR="00000000" w:rsidRPr="00F24C63" w:rsidP="00F24C63">
            <w:pPr>
              <w:pStyle w:val="ListBullet"/>
            </w:pPr>
            <w:r w:rsidRPr="00F24C63">
              <w:t>catches, chains and other jewellery components</w:t>
            </w:r>
          </w:p>
          <w:p w:rsidR="00000000" w:rsidRPr="00F24C63" w:rsidP="00F24C63">
            <w:pPr>
              <w:pStyle w:val="ListBullet"/>
            </w:pPr>
            <w:r w:rsidRPr="00F24C63">
              <w:t>finishing materials.</w:t>
            </w:r>
          </w:p>
        </w:tc>
      </w:tr>
    </w:tbl>
    <w:p w:rsidR="00E7265E" w:rsidP="00F24C63">
      <w:pPr>
        <w:pStyle w:val="BodyText"/>
      </w:pPr>
    </w:p>
    <w:p w:rsidR="00E7265E" w:rsidP="00F24C63">
      <w:pPr>
        <w:pStyle w:val="BodyText"/>
      </w:pPr>
    </w:p>
    <w:p w:rsidR="00000000" w:rsidRPr="00F24C63" w:rsidP="00F24C63">
      <w:pPr>
        <w:pStyle w:val="Heading1"/>
      </w:pPr>
      <w:bookmarkStart w:id="8" w:name="O_947305"/>
      <w:bookmarkEnd w:id="8"/>
      <w:r w:rsidRPr="00F24C63">
        <w:t>Unit Mapping Information</w:t>
      </w:r>
    </w:p>
    <w:p w:rsidR="00E7265E" w:rsidP="00E7265E">
      <w:pPr>
        <w:pStyle w:val="BodyText"/>
      </w:pPr>
      <w:r w:rsidRPr="00F24C63">
        <w:t>Release 1. Supersedes and is equivalent to MEM19036A Use specialised techniques to produce jewellery and objects.</w:t>
      </w:r>
    </w:p>
    <w:p w:rsidR="00000000" w:rsidRPr="00F24C63" w:rsidP="00F24C63">
      <w:pPr>
        <w:pStyle w:val="Heading1"/>
      </w:pPr>
      <w:bookmarkStart w:id="9" w:name="O_947298"/>
      <w:bookmarkEnd w:id="9"/>
      <w:r w:rsidRPr="00F24C63">
        <w:t>Links</w:t>
      </w:r>
    </w:p>
    <w:p w:rsidR="00000000" w:rsidRPr="00F24C63" w:rsidP="00E7265E">
      <w:pPr>
        <w:pStyle w:val="BodyText"/>
      </w:pPr>
      <w:r w:rsidRPr="00F24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0CC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24C63" w:rsidP="00E7265E">
      <w:pPr>
        <w:pStyle w:val="BodyText"/>
        <w:sectPr w:rsidSect="00F24C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C63" w:rsidP="00F24C63">
      <w:pPr>
        <w:pStyle w:val="SuperHeading"/>
      </w:pPr>
      <w:r w:rsidRPr="00F24C63">
        <w:t>Assessment Requirements for MEM19036 Use specialised techniques</w:t>
      </w:r>
      <w:r w:rsidRPr="00F24C63">
        <w:t xml:space="preserve"> to produce jewellery or objects</w:t>
      </w:r>
    </w:p>
    <w:p w:rsidR="00000000" w:rsidRPr="00F24C63" w:rsidP="00F24C63">
      <w:pPr>
        <w:pStyle w:val="Heading1"/>
      </w:pPr>
      <w:bookmarkStart w:id="10" w:name="O_947300"/>
      <w:bookmarkEnd w:id="10"/>
      <w:r w:rsidRPr="00F24C63">
        <w:t>Modification History</w:t>
      </w:r>
    </w:p>
    <w:p w:rsidR="00E7265E" w:rsidP="00E7265E">
      <w:pPr>
        <w:pStyle w:val="BodyText"/>
      </w:pPr>
      <w:r w:rsidRPr="00F24C63">
        <w:t>Release 1. Supersedes and is equivalent to MEM19036A Use specialised techniques to produce jewellery and objects.</w:t>
      </w:r>
    </w:p>
    <w:p w:rsidR="00000000" w:rsidRPr="00F24C63" w:rsidP="00F24C63">
      <w:pPr>
        <w:pStyle w:val="Heading1"/>
      </w:pPr>
      <w:bookmarkStart w:id="11" w:name="O_947303"/>
      <w:bookmarkEnd w:id="11"/>
      <w:r w:rsidRPr="00F24C63">
        <w:t>Performance Evidence</w:t>
      </w:r>
    </w:p>
    <w:p w:rsidR="00000000" w:rsidRPr="00F24C63" w:rsidP="00E7265E">
      <w:pPr>
        <w:pStyle w:val="BodyText"/>
      </w:pPr>
      <w:r w:rsidRPr="00F24C63">
        <w:t>Evidence required to demonstrate competence in this unit must be relevant to and satisfy the requirements of the elements and performance criteria and include:</w:t>
      </w:r>
    </w:p>
    <w:p w:rsidR="00000000" w:rsidRPr="00F24C63" w:rsidP="00F24C63">
      <w:pPr>
        <w:pStyle w:val="ListBullet"/>
      </w:pPr>
      <w:r w:rsidRPr="00F24C63">
        <w:t>following work instructions, standard operating procedures (SOPs) and safe work practices</w:t>
      </w:r>
    </w:p>
    <w:p w:rsidR="00000000" w:rsidRPr="00F24C63" w:rsidP="00F24C63">
      <w:pPr>
        <w:pStyle w:val="ListBullet"/>
      </w:pPr>
      <w:r w:rsidRPr="00F24C63">
        <w:t>deter</w:t>
      </w:r>
      <w:r w:rsidRPr="00F24C63">
        <w:t xml:space="preserve">mining the appropriate specialised technique to produce jewellery or objects in accordance with specifications </w:t>
      </w:r>
    </w:p>
    <w:p w:rsidR="00000000" w:rsidRPr="00F24C63" w:rsidP="00F24C63">
      <w:pPr>
        <w:pStyle w:val="ListBullet"/>
      </w:pPr>
      <w:r w:rsidRPr="00F24C63">
        <w:t xml:space="preserve">selecting appropriate materials and calculating and measuring the material quantities </w:t>
      </w:r>
    </w:p>
    <w:p w:rsidR="00000000" w:rsidRPr="00F24C63" w:rsidP="00F24C63">
      <w:pPr>
        <w:pStyle w:val="ListBullet"/>
      </w:pPr>
      <w:r w:rsidRPr="00F24C63">
        <w:t xml:space="preserve">applying appropriate production and finishing techniques </w:t>
      </w:r>
      <w:r w:rsidRPr="00F24C63">
        <w:t>on at least two occasions</w:t>
      </w:r>
    </w:p>
    <w:p w:rsidR="00000000" w:rsidRPr="00F24C63" w:rsidP="00F24C63">
      <w:pPr>
        <w:pStyle w:val="ListBullet"/>
      </w:pPr>
      <w:r w:rsidRPr="00F24C63">
        <w:t xml:space="preserve">identifying faults or problems and taking remedial action </w:t>
      </w:r>
    </w:p>
    <w:p w:rsidR="00000000" w:rsidRPr="00F24C63" w:rsidP="00F24C63">
      <w:pPr>
        <w:pStyle w:val="ListBullet"/>
      </w:pPr>
      <w:r w:rsidRPr="00F24C63">
        <w:t xml:space="preserve">verifying work complies with design specifications and applying appropriate finishing requirements </w:t>
      </w:r>
    </w:p>
    <w:p w:rsidR="00000000" w:rsidRPr="00F24C63" w:rsidP="00F24C63">
      <w:pPr>
        <w:pStyle w:val="ListBullet"/>
      </w:pPr>
      <w:r w:rsidRPr="00F24C63">
        <w:t>preparing piece for presentation.</w:t>
      </w:r>
    </w:p>
    <w:p w:rsidR="00000000" w:rsidRPr="00F24C63" w:rsidP="00F24C63">
      <w:pPr>
        <w:pStyle w:val="BodyText"/>
      </w:pPr>
    </w:p>
    <w:p w:rsidR="00E7265E" w:rsidRPr="00E7265E" w:rsidP="00E7265E">
      <w:pPr>
        <w:pStyle w:val="BodyText"/>
        <w:rPr>
          <w:i/>
        </w:rPr>
      </w:pPr>
      <w:r w:rsidRPr="00E7265E">
        <w:rPr>
          <w:rStyle w:val="Emphasis"/>
        </w:rPr>
        <w:t>Note: Where a volume and/or frequency is not specified, demonstration must be provided at least once.</w:t>
      </w:r>
    </w:p>
    <w:p w:rsidR="00000000" w:rsidRPr="00F24C63" w:rsidP="00F24C63">
      <w:pPr>
        <w:pStyle w:val="Heading1"/>
      </w:pPr>
      <w:bookmarkStart w:id="12" w:name="O_947302"/>
      <w:bookmarkEnd w:id="12"/>
      <w:r w:rsidRPr="00F24C63">
        <w:t>Knowledge Evidence</w:t>
      </w:r>
    </w:p>
    <w:p w:rsidR="00000000" w:rsidRPr="00F24C63" w:rsidP="00E7265E">
      <w:pPr>
        <w:pStyle w:val="BodyText"/>
      </w:pPr>
      <w:r w:rsidRPr="00F24C63">
        <w:t>Evidence required to demonstrate the required knowledge for this unit must be relevant to and satisfy the requirement</w:t>
      </w:r>
      <w:r w:rsidRPr="00F24C63">
        <w:t>s of the elements and performance criteria and include knowledge of:</w:t>
      </w:r>
    </w:p>
    <w:p w:rsidR="00000000" w:rsidRPr="00F24C63" w:rsidP="00F24C63">
      <w:pPr>
        <w:pStyle w:val="ListBullet"/>
      </w:pPr>
      <w:r w:rsidRPr="00F24C63">
        <w:t>safe work practices and procedures and use of personal protective equipment (PPE)</w:t>
      </w:r>
    </w:p>
    <w:p w:rsidR="00000000" w:rsidRPr="00F24C63" w:rsidP="00F24C63">
      <w:pPr>
        <w:pStyle w:val="ListBullet"/>
      </w:pPr>
      <w:r w:rsidRPr="00F24C63">
        <w:t>production plan requirements</w:t>
      </w:r>
    </w:p>
    <w:p w:rsidR="00000000" w:rsidRPr="00F24C63" w:rsidP="00F24C63">
      <w:pPr>
        <w:pStyle w:val="ListBullet"/>
      </w:pPr>
      <w:r w:rsidRPr="00F24C63">
        <w:t>range and uses of specialised techniques</w:t>
      </w:r>
    </w:p>
    <w:p w:rsidR="00000000" w:rsidRPr="00F24C63" w:rsidP="00F24C63">
      <w:pPr>
        <w:pStyle w:val="ListBullet"/>
      </w:pPr>
      <w:r w:rsidRPr="00F24C63">
        <w:t>range and uses of equipment</w:t>
      </w:r>
    </w:p>
    <w:p w:rsidR="00000000" w:rsidRPr="00F24C63" w:rsidP="00F24C63">
      <w:pPr>
        <w:pStyle w:val="ListBullet"/>
      </w:pPr>
      <w:r w:rsidRPr="00F24C63">
        <w:t>calcul</w:t>
      </w:r>
      <w:r w:rsidRPr="00F24C63">
        <w:t>ations and measurements</w:t>
      </w:r>
    </w:p>
    <w:p w:rsidR="00000000" w:rsidRPr="00F24C63" w:rsidP="00F24C63">
      <w:pPr>
        <w:pStyle w:val="ListBullet"/>
      </w:pPr>
      <w:r w:rsidRPr="00F24C63">
        <w:t>reasons for selecting particular metals, construction methods, manufacturing and finishing techniques</w:t>
      </w:r>
    </w:p>
    <w:p w:rsidR="00000000" w:rsidRPr="00F24C63" w:rsidP="00F24C63">
      <w:pPr>
        <w:pStyle w:val="ListBullet"/>
      </w:pPr>
      <w:r w:rsidRPr="00F24C63">
        <w:t>tools and equipment matched to processes</w:t>
      </w:r>
    </w:p>
    <w:p w:rsidR="00000000" w:rsidRPr="00F24C63" w:rsidP="00F24C63">
      <w:pPr>
        <w:pStyle w:val="ListBullet"/>
      </w:pPr>
      <w:r w:rsidRPr="00F24C63">
        <w:t>planning and process stages</w:t>
      </w:r>
    </w:p>
    <w:p w:rsidR="00000000" w:rsidRPr="00F24C63" w:rsidP="00F24C63">
      <w:pPr>
        <w:pStyle w:val="ListBullet"/>
      </w:pPr>
      <w:r w:rsidRPr="00F24C63">
        <w:t>types and working properties of precious and non-precious met</w:t>
      </w:r>
      <w:r w:rsidRPr="00F24C63">
        <w:t>als and other materials</w:t>
      </w:r>
    </w:p>
    <w:p w:rsidR="00000000" w:rsidRPr="00F24C63" w:rsidP="00F24C63">
      <w:pPr>
        <w:pStyle w:val="ListBullet"/>
      </w:pPr>
      <w:r w:rsidRPr="00F24C63">
        <w:t>fine detail manufacturing processes</w:t>
      </w:r>
    </w:p>
    <w:p w:rsidR="00000000" w:rsidRPr="00F24C63" w:rsidP="00F24C63">
      <w:pPr>
        <w:pStyle w:val="ListBullet"/>
      </w:pPr>
      <w:r w:rsidRPr="00F24C63">
        <w:t>components of items being produced</w:t>
      </w:r>
    </w:p>
    <w:p w:rsidR="00000000" w:rsidRPr="00F24C63" w:rsidP="00F24C63">
      <w:pPr>
        <w:pStyle w:val="ListBullet"/>
      </w:pPr>
      <w:r w:rsidRPr="00F24C63">
        <w:t>measuring devices and recording methods</w:t>
      </w:r>
    </w:p>
    <w:p w:rsidR="00000000" w:rsidRPr="00F24C63" w:rsidP="00F24C63">
      <w:pPr>
        <w:pStyle w:val="ListBullet"/>
      </w:pPr>
      <w:r w:rsidRPr="00F24C63">
        <w:t xml:space="preserve">procedures for final treatment </w:t>
      </w:r>
    </w:p>
    <w:p w:rsidR="00000000" w:rsidRPr="00F24C63" w:rsidP="00F24C63">
      <w:pPr>
        <w:pStyle w:val="ListBullet"/>
      </w:pPr>
      <w:r w:rsidRPr="00F24C63">
        <w:t>environmental considerations related to producing jewellery or objects</w:t>
      </w:r>
    </w:p>
    <w:p w:rsidR="00E7265E" w:rsidP="00F24C63">
      <w:pPr>
        <w:pStyle w:val="ListBullet"/>
      </w:pPr>
      <w:r w:rsidRPr="00F24C63">
        <w:t>safe handling and storage of items.</w:t>
      </w:r>
    </w:p>
    <w:p w:rsidR="00E7265E" w:rsidP="00F24C63">
      <w:pPr>
        <w:pStyle w:val="ListBullet"/>
      </w:pPr>
    </w:p>
    <w:p w:rsidR="00000000" w:rsidRPr="00F24C63" w:rsidP="00F24C63">
      <w:pPr>
        <w:pStyle w:val="Heading1"/>
      </w:pPr>
      <w:bookmarkStart w:id="13" w:name="O_947301"/>
      <w:bookmarkEnd w:id="13"/>
      <w:r w:rsidRPr="00F24C63">
        <w:t>Assessment Conditions</w:t>
      </w:r>
    </w:p>
    <w:p w:rsidR="00000000" w:rsidRPr="00F24C63" w:rsidP="00F24C63">
      <w:pPr>
        <w:pStyle w:val="ListBullet"/>
      </w:pPr>
      <w:r w:rsidRPr="00F24C63">
        <w:t>Assessors must:</w:t>
      </w:r>
    </w:p>
    <w:p w:rsidR="00000000" w:rsidRPr="00F24C63" w:rsidP="00F24C63">
      <w:pPr>
        <w:pStyle w:val="ListBullet2"/>
      </w:pPr>
      <w:r w:rsidRPr="00F24C63">
        <w:t>have vocational competency in using specialised techniques to produce jewellery or objects at least to the level being assessed with relevant industry knowledge a</w:t>
      </w:r>
      <w:r w:rsidRPr="00F24C63">
        <w:t>nd experience</w:t>
      </w:r>
    </w:p>
    <w:p w:rsidR="00000000" w:rsidRPr="00F24C63" w:rsidP="00F24C63">
      <w:pPr>
        <w:pStyle w:val="ListBullet2"/>
      </w:pPr>
      <w:r w:rsidRPr="00F24C63">
        <w:t xml:space="preserve">satisfy the assessor requirements in the </w:t>
      </w:r>
      <w:r w:rsidRPr="00F24C63">
        <w:rPr>
          <w:rStyle w:val="Emphasis"/>
        </w:rPr>
        <w:t xml:space="preserve">Standards for Registered Training Organisations 2015 </w:t>
      </w:r>
      <w:r w:rsidRPr="00F24C63">
        <w:t>or its replacement</w:t>
      </w:r>
      <w:r w:rsidRPr="00F24C63">
        <w:rPr>
          <w:rStyle w:val="Emphasis"/>
        </w:rPr>
        <w:t xml:space="preserve"> </w:t>
      </w:r>
      <w:r w:rsidRPr="00F24C63">
        <w:t xml:space="preserve">and comply with the </w:t>
      </w:r>
      <w:r w:rsidRPr="00F24C63">
        <w:rPr>
          <w:rStyle w:val="Emphasis"/>
        </w:rPr>
        <w:t xml:space="preserve">National Vocational Education and Training Regulator Act 2011, </w:t>
      </w:r>
      <w:r w:rsidRPr="00F24C63">
        <w:t>its replacement</w:t>
      </w:r>
      <w:r w:rsidRPr="00F24C63">
        <w:rPr>
          <w:rStyle w:val="Emphasis"/>
        </w:rPr>
        <w:t xml:space="preserve"> </w:t>
      </w:r>
      <w:r w:rsidRPr="00F24C63">
        <w:t>or equivalent legislation cove</w:t>
      </w:r>
      <w:r w:rsidRPr="00F24C63">
        <w:t>ring VET regulation in a non-referring state/territory as the case requires.</w:t>
      </w:r>
    </w:p>
    <w:p w:rsidR="00000000" w:rsidRPr="00F24C63" w:rsidP="00F24C63">
      <w:pPr>
        <w:pStyle w:val="ListBullet"/>
      </w:pPr>
      <w:r w:rsidRPr="00F24C63">
        <w:t xml:space="preserve">Where possible, assessment must occur in operational workplace situations. Where this is not possible or where personal safety or environmental damage </w:t>
      </w:r>
    </w:p>
    <w:p w:rsidR="00000000" w:rsidRPr="00F24C63" w:rsidP="00F24C63">
      <w:pPr>
        <w:pStyle w:val="ListBullet"/>
      </w:pPr>
      <w:r w:rsidRPr="00F24C63">
        <w:t>are limiting factors, asse</w:t>
      </w:r>
      <w:r w:rsidRPr="00F24C63">
        <w:t>ssment must occur in a sufficiently rigorous simulated environment that reflects realistic operational workplace conditions. This must cover all aspects of workplace performance, including environment, task skills, task management skills, contingency manag</w:t>
      </w:r>
      <w:r w:rsidRPr="00F24C63">
        <w:t>ement skills and job role environment skills.</w:t>
      </w:r>
    </w:p>
    <w:p w:rsidR="00000000" w:rsidRPr="00F24C63" w:rsidP="00F24C63">
      <w:pPr>
        <w:pStyle w:val="ListBullet"/>
      </w:pPr>
      <w:r w:rsidRPr="00F24C63">
        <w:t>Conditions for assessment must include access to all tools, equipment, materials and documentation required, including relevant workplace procedures, product and manufacturing specifications.</w:t>
      </w:r>
    </w:p>
    <w:p w:rsidR="00E7265E" w:rsidP="00F24C63">
      <w:pPr>
        <w:pStyle w:val="ListBullet"/>
      </w:pPr>
      <w:r w:rsidRPr="00F24C63">
        <w:t>Assessment process</w:t>
      </w:r>
      <w:r w:rsidRPr="00F24C63">
        <w:t>es and techniques must be appropriate to the language, literacy and numeracy requirements of the work being performed and the needs of the candidate.</w:t>
      </w:r>
    </w:p>
    <w:p w:rsidR="00E7265E" w:rsidP="00F24C63">
      <w:pPr>
        <w:pStyle w:val="ListBullet"/>
      </w:pPr>
    </w:p>
    <w:p w:rsidR="00000000" w:rsidRPr="00F24C63" w:rsidP="00F24C63">
      <w:pPr>
        <w:pStyle w:val="Heading1"/>
      </w:pPr>
      <w:bookmarkStart w:id="14" w:name="O_947299"/>
      <w:bookmarkEnd w:id="14"/>
      <w:r w:rsidRPr="00F24C63">
        <w:t>Links</w:t>
      </w:r>
    </w:p>
    <w:p w:rsidR="00000000" w:rsidRPr="00F24C63" w:rsidP="00E7265E">
      <w:pPr>
        <w:pStyle w:val="BodyText"/>
      </w:pPr>
      <w:r w:rsidRPr="00F24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0CC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24C63" w:rsidP="00F24C63"/>
    <w:sectPr w:rsidSect="00F24C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63" w:rsidRPr="00E7265E" w:rsidP="00E72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E" w:rsidP="00F24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7265E" w:rsidP="00F24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265E" w:rsidP="00F24C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63" w:rsidP="00F24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65E">
      <w:t>Approved</w:t>
    </w:r>
    <w:r w:rsidR="00E726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6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65E">
      <w:rPr>
        <w:noProof/>
      </w:rPr>
      <w:t>6</w:t>
    </w:r>
    <w:r>
      <w:rPr>
        <w:noProof/>
      </w:rPr>
      <w:fldChar w:fldCharType="end"/>
    </w:r>
  </w:p>
  <w:p w:rsidR="00F24C63" w:rsidP="00F24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6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65E">
      <w:t>Manufacturing Industry Skills Alliance</w:t>
    </w:r>
    <w:r w:rsidR="00E7265E">
      <w:fldChar w:fldCharType="end"/>
    </w:r>
  </w:p>
  <w:p w:rsidR="00F24C63" w:rsidP="00F24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C63" w:rsidRPr="00E7265E" w:rsidP="00E72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E" w:rsidRPr="002D2AF8" w:rsidP="00F24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MEM19036 Use specialised techniques to produce jewellery or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65E" w:rsidP="00F24C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63" w:rsidRPr="002D2AF8" w:rsidP="00F24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65E">
      <w:t>MEM19036 Use specialised techniques to produce jewellery or objects</w:t>
    </w:r>
    <w:r w:rsidR="00E726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65E">
      <w:rPr>
        <w:noProof/>
      </w:rPr>
      <w:t>2 March 2025</w:t>
    </w:r>
    <w:r>
      <w:fldChar w:fldCharType="end"/>
    </w:r>
  </w:p>
  <w:p w:rsidR="00F24C63" w:rsidP="00F24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A7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E0C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BA0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C63"/>
  </w:style>
  <w:style w:type="character" w:customStyle="1" w:styleId="Heading1Char">
    <w:name w:val="Heading 1 Char"/>
    <w:basedOn w:val="DefaultParagraphFont"/>
    <w:link w:val="Heading1"/>
    <w:rsid w:val="00F24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C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C63"/>
    <w:rPr>
      <w:b/>
      <w:spacing w:val="0"/>
    </w:rPr>
  </w:style>
  <w:style w:type="paragraph" w:styleId="ListBullet2">
    <w:name w:val="List Bullet 2"/>
    <w:basedOn w:val="List2"/>
    <w:rsid w:val="00F24C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4C63"/>
    <w:rPr>
      <w:i/>
    </w:rPr>
  </w:style>
  <w:style w:type="paragraph" w:customStyle="1" w:styleId="SuperHeading">
    <w:name w:val="SuperHeading"/>
    <w:basedOn w:val="Normal"/>
    <w:rsid w:val="00F24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C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C63"/>
  </w:style>
  <w:style w:type="paragraph" w:styleId="TableofFigures">
    <w:name w:val="table of figures"/>
    <w:basedOn w:val="Normal"/>
    <w:next w:val="Normal"/>
    <w:semiHidden/>
    <w:rsid w:val="00F24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C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C63"/>
    <w:rPr>
      <w:rFonts w:ascii="Wingdings" w:hAnsi="Wingdings"/>
    </w:rPr>
  </w:style>
  <w:style w:type="paragraph" w:customStyle="1" w:styleId="TableHeading">
    <w:name w:val="Table Heading"/>
    <w:basedOn w:val="HeadingBase"/>
    <w:rsid w:val="00F24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C63"/>
    <w:rPr>
      <w:color w:val="0033CC"/>
      <w:u w:val="none"/>
    </w:rPr>
  </w:style>
  <w:style w:type="paragraph" w:customStyle="1" w:styleId="BodyTextRight">
    <w:name w:val="Body Text Right"/>
    <w:basedOn w:val="BodyText"/>
    <w:rsid w:val="00F24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C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C63"/>
    <w:rPr>
      <w:sz w:val="32"/>
    </w:rPr>
  </w:style>
  <w:style w:type="paragraph" w:customStyle="1" w:styleId="HeadingProcedure">
    <w:name w:val="Heading Procedure"/>
    <w:basedOn w:val="HeadingBase"/>
    <w:next w:val="Normal"/>
    <w:rsid w:val="00F24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C63"/>
    <w:pPr>
      <w:spacing w:before="60" w:after="60"/>
    </w:pPr>
  </w:style>
  <w:style w:type="paragraph" w:styleId="ListContinue">
    <w:name w:val="List Continue"/>
    <w:basedOn w:val="List"/>
    <w:rsid w:val="00F24C63"/>
    <w:pPr>
      <w:ind w:firstLine="0"/>
    </w:pPr>
  </w:style>
  <w:style w:type="paragraph" w:customStyle="1" w:styleId="ListNote">
    <w:name w:val="List Note"/>
    <w:basedOn w:val="List"/>
    <w:rsid w:val="00F24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C63"/>
    <w:rPr>
      <w:rFonts w:ascii="Courier New" w:hAnsi="Courier New"/>
    </w:rPr>
  </w:style>
  <w:style w:type="paragraph" w:customStyle="1" w:styleId="NoteBullet">
    <w:name w:val="Note Bullet"/>
    <w:basedOn w:val="Note"/>
    <w:rsid w:val="00F24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C63"/>
    <w:rPr>
      <w:b/>
      <w:smallCaps/>
    </w:rPr>
  </w:style>
  <w:style w:type="paragraph" w:customStyle="1" w:styleId="TableListNumber">
    <w:name w:val="Table List Number"/>
    <w:basedOn w:val="ListNumber"/>
    <w:rsid w:val="00F24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C63"/>
    <w:pPr>
      <w:numPr>
        <w:numId w:val="9"/>
      </w:numPr>
    </w:pPr>
  </w:style>
  <w:style w:type="paragraph" w:customStyle="1" w:styleId="ListAlpha2">
    <w:name w:val="List Alpha 2"/>
    <w:basedOn w:val="List2"/>
    <w:rsid w:val="00F24C63"/>
    <w:pPr>
      <w:numPr>
        <w:numId w:val="8"/>
      </w:numPr>
    </w:pPr>
  </w:style>
  <w:style w:type="paragraph" w:styleId="List2">
    <w:name w:val="List 2"/>
    <w:basedOn w:val="BodyText"/>
    <w:rsid w:val="00F24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C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C63"/>
    <w:pPr>
      <w:numPr>
        <w:numId w:val="4"/>
      </w:numPr>
    </w:pPr>
  </w:style>
  <w:style w:type="paragraph" w:styleId="ListContinue2">
    <w:name w:val="List Continue 2"/>
    <w:basedOn w:val="List2"/>
    <w:rsid w:val="00F24C63"/>
    <w:pPr>
      <w:ind w:firstLine="0"/>
    </w:pPr>
  </w:style>
  <w:style w:type="paragraph" w:styleId="ListContinue3">
    <w:name w:val="List Continue 3"/>
    <w:basedOn w:val="List3"/>
    <w:rsid w:val="00F24C63"/>
    <w:pPr>
      <w:ind w:left="1021" w:firstLine="0"/>
    </w:pPr>
  </w:style>
  <w:style w:type="paragraph" w:styleId="ListContinue4">
    <w:name w:val="List Continue 4"/>
    <w:basedOn w:val="List4"/>
    <w:rsid w:val="00F24C63"/>
    <w:pPr>
      <w:ind w:firstLine="0"/>
    </w:pPr>
  </w:style>
  <w:style w:type="paragraph" w:styleId="ListContinue5">
    <w:name w:val="List Continue 5"/>
    <w:basedOn w:val="List5"/>
    <w:rsid w:val="00F24C63"/>
    <w:pPr>
      <w:ind w:firstLine="0"/>
    </w:pPr>
  </w:style>
  <w:style w:type="paragraph" w:styleId="ListNumber3">
    <w:name w:val="List Number 3"/>
    <w:basedOn w:val="List3"/>
    <w:rsid w:val="00F24C63"/>
    <w:pPr>
      <w:numPr>
        <w:numId w:val="5"/>
      </w:numPr>
    </w:pPr>
  </w:style>
  <w:style w:type="paragraph" w:styleId="ListNumber4">
    <w:name w:val="List Number 4"/>
    <w:basedOn w:val="List4"/>
    <w:rsid w:val="00F24C63"/>
    <w:pPr>
      <w:numPr>
        <w:numId w:val="6"/>
      </w:numPr>
    </w:pPr>
  </w:style>
  <w:style w:type="paragraph" w:styleId="ListNumber5">
    <w:name w:val="List Number 5"/>
    <w:basedOn w:val="List5"/>
    <w:rsid w:val="00F24C63"/>
    <w:pPr>
      <w:numPr>
        <w:numId w:val="7"/>
      </w:numPr>
    </w:pPr>
  </w:style>
  <w:style w:type="paragraph" w:styleId="BlockText">
    <w:name w:val="Block Text"/>
    <w:basedOn w:val="Normal"/>
    <w:rsid w:val="00F24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C63"/>
    <w:rPr>
      <w:sz w:val="16"/>
      <w:vertAlign w:val="superscript"/>
    </w:rPr>
  </w:style>
  <w:style w:type="character" w:customStyle="1" w:styleId="Symbols">
    <w:name w:val="Symbols"/>
    <w:basedOn w:val="DefaultParagraphFont"/>
    <w:rsid w:val="00F24C63"/>
    <w:rPr>
      <w:rFonts w:ascii="Symbol" w:hAnsi="Symbol"/>
    </w:rPr>
  </w:style>
  <w:style w:type="character" w:customStyle="1" w:styleId="MenuOptions">
    <w:name w:val="Menu Options"/>
    <w:basedOn w:val="DefaultParagraphFont"/>
    <w:rsid w:val="00F24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C63"/>
    <w:rPr>
      <w:b/>
    </w:rPr>
  </w:style>
  <w:style w:type="character" w:customStyle="1" w:styleId="Underlined">
    <w:name w:val="Underlined"/>
    <w:basedOn w:val="DefaultParagraphFont"/>
    <w:rsid w:val="00F24C63"/>
    <w:rPr>
      <w:u w:val="single"/>
    </w:rPr>
  </w:style>
  <w:style w:type="paragraph" w:customStyle="1" w:styleId="TableBodyTextRight">
    <w:name w:val="Table Body Text Right"/>
    <w:basedOn w:val="TableBodyText"/>
    <w:rsid w:val="00F24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C63"/>
    <w:rPr>
      <w:sz w:val="18"/>
    </w:rPr>
  </w:style>
  <w:style w:type="paragraph" w:customStyle="1" w:styleId="BodySmallRight">
    <w:name w:val="Body Small Right"/>
    <w:basedOn w:val="BodyTextRight"/>
    <w:rsid w:val="00F24C63"/>
    <w:rPr>
      <w:sz w:val="18"/>
      <w:szCs w:val="18"/>
    </w:rPr>
  </w:style>
  <w:style w:type="paragraph" w:customStyle="1" w:styleId="MarginEdition">
    <w:name w:val="Margin Edition"/>
    <w:basedOn w:val="MarginNote"/>
    <w:rsid w:val="00F24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C63"/>
    <w:rPr>
      <w:sz w:val="2"/>
      <w:szCs w:val="2"/>
    </w:rPr>
  </w:style>
  <w:style w:type="character" w:customStyle="1" w:styleId="Small">
    <w:name w:val="Small"/>
    <w:basedOn w:val="DefaultParagraphFont"/>
    <w:rsid w:val="00F24C63"/>
    <w:rPr>
      <w:sz w:val="16"/>
    </w:rPr>
  </w:style>
  <w:style w:type="paragraph" w:customStyle="1" w:styleId="WideTable">
    <w:name w:val="Wide Table"/>
    <w:basedOn w:val="Normal"/>
    <w:rsid w:val="00F24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C63"/>
  </w:style>
  <w:style w:type="paragraph" w:styleId="Quote">
    <w:name w:val="Quote"/>
    <w:basedOn w:val="Heading1"/>
    <w:link w:val="QuoteChar"/>
    <w:qFormat/>
    <w:rsid w:val="00F24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C63"/>
    <w:pPr>
      <w:pageBreakBefore/>
    </w:pPr>
  </w:style>
  <w:style w:type="paragraph" w:customStyle="1" w:styleId="Border">
    <w:name w:val="Border"/>
    <w:basedOn w:val="Normal"/>
    <w:qFormat/>
    <w:rsid w:val="00F24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C63"/>
    <w:rPr>
      <w:u w:val="single"/>
    </w:rPr>
  </w:style>
  <w:style w:type="character" w:customStyle="1" w:styleId="BoldandItalics">
    <w:name w:val="Bold and Italics"/>
    <w:qFormat/>
    <w:rsid w:val="00F24C63"/>
    <w:rPr>
      <w:b/>
      <w:i/>
      <w:u w:val="none"/>
    </w:rPr>
  </w:style>
  <w:style w:type="paragraph" w:styleId="BalloonText">
    <w:name w:val="Balloon Text"/>
    <w:basedOn w:val="Normal"/>
    <w:link w:val="BalloonTextChar"/>
    <w:rsid w:val="00F24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C63"/>
    <w:pPr>
      <w:spacing w:before="0" w:after="0"/>
    </w:pPr>
  </w:style>
  <w:style w:type="paragraph" w:customStyle="1" w:styleId="BodyTextBold">
    <w:name w:val="Body Text Bold"/>
    <w:basedOn w:val="BodyText"/>
    <w:qFormat/>
    <w:rsid w:val="00F24C63"/>
    <w:rPr>
      <w:b/>
    </w:rPr>
  </w:style>
  <w:style w:type="character" w:styleId="Hyperlink">
    <w:name w:val="Hyperlink"/>
    <w:basedOn w:val="DefaultParagraphFont"/>
    <w:uiPriority w:val="99"/>
    <w:unhideWhenUsed/>
    <w:rsid w:val="00E72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1161</Words>
  <Characters>7641</Characters>
  <Application>Microsoft Office Word</Application>
  <DocSecurity>0</DocSecurity>
  <Lines>238</Lines>
  <Paragraphs>176</Paragraphs>
  <ScaleCrop>false</ScaleCrop>
  <Company>Author-it Software Corporation Ltd.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MEM19036 Use specialised techniques to produce jewellery or objects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