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1FE" w:rsidP="00E16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MEM19035 Plan and apply casting techniques for jewellery or object designs</w:t>
      </w:r>
      <w:r>
        <w:fldChar w:fldCharType="end"/>
      </w:r>
    </w:p>
    <w:p w:rsidR="00E161FE" w:rsidP="00E161FE">
      <w:pPr>
        <w:pStyle w:val="Version"/>
        <w:sectPr w:rsidSect="00807A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ACA" w:rsidP="00807ACA">
      <w:pPr>
        <w:pStyle w:val="SuperHeading"/>
      </w:pPr>
      <w:r w:rsidRPr="00807ACA">
        <w:t>Assessment Requirements for MEM19035 Plan and apply casting techniques for jewellery or object designs</w:t>
      </w:r>
    </w:p>
    <w:p w:rsidR="00000000" w:rsidRPr="00807ACA" w:rsidP="00807ACA">
      <w:pPr>
        <w:pStyle w:val="Heading1"/>
      </w:pPr>
      <w:bookmarkStart w:id="1" w:name="O_947281"/>
      <w:bookmarkEnd w:id="1"/>
      <w:r w:rsidRPr="00807ACA">
        <w:t>Modification History</w:t>
      </w:r>
    </w:p>
    <w:p w:rsidR="00E161FE" w:rsidP="00E161FE">
      <w:pPr>
        <w:pStyle w:val="BodyText"/>
      </w:pPr>
      <w:r w:rsidRPr="00807ACA">
        <w:t>Release 1. Supersede</w:t>
      </w:r>
      <w:r w:rsidRPr="00807ACA">
        <w:t>s and is equivalent to MEM19035A Plan and apply casting techniques for jewellery and object designs.</w:t>
      </w:r>
    </w:p>
    <w:p w:rsidR="00000000" w:rsidRPr="00807ACA" w:rsidP="00807ACA">
      <w:pPr>
        <w:pStyle w:val="Heading1"/>
      </w:pPr>
      <w:bookmarkStart w:id="2" w:name="O_947284"/>
      <w:bookmarkEnd w:id="2"/>
      <w:r w:rsidRPr="00807ACA">
        <w:t>Performance Evidence</w:t>
      </w:r>
    </w:p>
    <w:p w:rsidR="00000000" w:rsidRPr="00807ACA" w:rsidP="00E161FE">
      <w:pPr>
        <w:pStyle w:val="BodyText"/>
      </w:pPr>
      <w:r w:rsidRPr="00807ACA">
        <w:t>Evidence required to demonstrate competence in this unit must be relevant to and satisfy the requirements of the ele</w:t>
      </w:r>
      <w:r w:rsidRPr="00807ACA">
        <w:t>ments and performance criteria and include:</w:t>
      </w:r>
    </w:p>
    <w:p w:rsidR="00000000" w:rsidRPr="00807ACA" w:rsidP="00807ACA">
      <w:pPr>
        <w:pStyle w:val="ListBullet"/>
      </w:pPr>
      <w:r w:rsidRPr="00807ACA">
        <w:t>following work instructions, standard operating procedures (SOPs) and safe work practices</w:t>
      </w:r>
    </w:p>
    <w:p w:rsidR="00000000" w:rsidRPr="00807ACA" w:rsidP="00807ACA">
      <w:pPr>
        <w:pStyle w:val="ListBullet"/>
      </w:pPr>
      <w:r w:rsidRPr="00807ACA">
        <w:t xml:space="preserve">demonstrating the type of casting techniques and resources appropriate to design specifications </w:t>
      </w:r>
    </w:p>
    <w:p w:rsidR="00000000" w:rsidRPr="00807ACA" w:rsidP="00807ACA">
      <w:pPr>
        <w:pStyle w:val="ListBullet"/>
      </w:pPr>
      <w:r w:rsidRPr="00807ACA">
        <w:t>selecting appropriate qu</w:t>
      </w:r>
      <w:r w:rsidRPr="00807ACA">
        <w:t xml:space="preserve">ality materials for the production of the wax model and producing wax model to given specifications </w:t>
      </w:r>
    </w:p>
    <w:p w:rsidR="00000000" w:rsidRPr="00807ACA" w:rsidP="00807ACA">
      <w:pPr>
        <w:pStyle w:val="ListBullet"/>
      </w:pPr>
      <w:r w:rsidRPr="00807ACA">
        <w:t xml:space="preserve">minimising imperfections and applying required surface finish </w:t>
      </w:r>
    </w:p>
    <w:p w:rsidR="00000000" w:rsidRPr="00807ACA" w:rsidP="00807ACA">
      <w:pPr>
        <w:pStyle w:val="ListBullet"/>
      </w:pPr>
      <w:r w:rsidRPr="00807ACA">
        <w:t xml:space="preserve">producing moulds for lost wax, cuttlefish or sand casting on at least two occasions </w:t>
      </w:r>
    </w:p>
    <w:p w:rsidR="00000000" w:rsidRPr="00807ACA" w:rsidP="00807ACA">
      <w:pPr>
        <w:pStyle w:val="ListBullet"/>
      </w:pPr>
      <w:r w:rsidRPr="00807ACA">
        <w:t>vulcani</w:t>
      </w:r>
      <w:r w:rsidRPr="00807ACA">
        <w:t xml:space="preserve">sing and curing rubber moulds </w:t>
      </w:r>
    </w:p>
    <w:p w:rsidR="00000000" w:rsidRPr="00807ACA" w:rsidP="00807ACA">
      <w:pPr>
        <w:pStyle w:val="ListBullet"/>
      </w:pPr>
      <w:r w:rsidRPr="00807ACA">
        <w:t>releasing master pattern using appropriate tools</w:t>
      </w:r>
    </w:p>
    <w:p w:rsidR="00000000" w:rsidRPr="00807ACA" w:rsidP="00807ACA">
      <w:pPr>
        <w:pStyle w:val="ListBullet"/>
      </w:pPr>
      <w:r w:rsidRPr="00807ACA">
        <w:t>establishing casting methods to meet specifications</w:t>
      </w:r>
    </w:p>
    <w:p w:rsidR="00000000" w:rsidRPr="00807ACA" w:rsidP="00807ACA">
      <w:pPr>
        <w:pStyle w:val="ListBullet"/>
      </w:pPr>
      <w:r w:rsidRPr="00807ACA">
        <w:t xml:space="preserve">carrying out casting on at least two occasions in accordance with SOPs and allowing sufficient time for solidification </w:t>
      </w:r>
    </w:p>
    <w:p w:rsidR="00000000" w:rsidRPr="00807ACA" w:rsidP="00807ACA">
      <w:pPr>
        <w:pStyle w:val="ListBullet"/>
      </w:pPr>
      <w:r w:rsidRPr="00807ACA">
        <w:t>remo</w:t>
      </w:r>
      <w:r w:rsidRPr="00807ACA">
        <w:t>ving castings from moulds and storing in accordance with SOPs</w:t>
      </w:r>
    </w:p>
    <w:p w:rsidR="00000000" w:rsidRPr="00807ACA" w:rsidP="00807ACA">
      <w:pPr>
        <w:pStyle w:val="ListBullet"/>
      </w:pPr>
      <w:r w:rsidRPr="00807ACA">
        <w:t>disposing of waste according to environmental requirements.</w:t>
      </w:r>
    </w:p>
    <w:p w:rsidR="00000000" w:rsidRPr="00807ACA" w:rsidP="00807ACA">
      <w:pPr>
        <w:pStyle w:val="BodyText"/>
      </w:pPr>
    </w:p>
    <w:p w:rsidR="00E161FE" w:rsidRPr="00E161FE" w:rsidP="00E161FE">
      <w:pPr>
        <w:pStyle w:val="BodyText"/>
        <w:rPr>
          <w:i/>
        </w:rPr>
      </w:pPr>
      <w:r w:rsidRPr="00E161FE">
        <w:rPr>
          <w:rStyle w:val="Emphasis"/>
        </w:rPr>
        <w:t>Note: Where a volume and/or frequency is not specified, demonstration must be provided at least once.</w:t>
      </w:r>
    </w:p>
    <w:p w:rsidR="00000000" w:rsidRPr="00807ACA" w:rsidP="00807ACA">
      <w:pPr>
        <w:pStyle w:val="Heading1"/>
      </w:pPr>
      <w:bookmarkStart w:id="3" w:name="O_947283"/>
      <w:bookmarkEnd w:id="3"/>
      <w:r w:rsidRPr="00807ACA">
        <w:t>Knowledge Evidence</w:t>
      </w:r>
    </w:p>
    <w:p w:rsidR="00000000" w:rsidRPr="00807ACA" w:rsidP="00E161FE">
      <w:pPr>
        <w:pStyle w:val="BodyText"/>
      </w:pPr>
      <w:r w:rsidRPr="00807ACA">
        <w:t>Evidence required to demonstrate the required knowledge for this unit must be relevant to and satisfy the requirements of the elements and performance criteria and include knowledge of:</w:t>
      </w:r>
    </w:p>
    <w:p w:rsidR="00000000" w:rsidRPr="00807ACA" w:rsidP="00807ACA">
      <w:pPr>
        <w:pStyle w:val="ListBullet"/>
      </w:pPr>
      <w:r w:rsidRPr="00807ACA">
        <w:t>safe work practices and procedures and use of pers</w:t>
      </w:r>
      <w:r w:rsidRPr="00807ACA">
        <w:t>onal protective equipment (PPE)</w:t>
      </w:r>
    </w:p>
    <w:p w:rsidR="00000000" w:rsidRPr="00807ACA" w:rsidP="00807ACA">
      <w:pPr>
        <w:pStyle w:val="ListBullet"/>
      </w:pPr>
      <w:r w:rsidRPr="00807ACA">
        <w:t>design casting process</w:t>
      </w:r>
    </w:p>
    <w:p w:rsidR="00000000" w:rsidRPr="00807ACA" w:rsidP="00807ACA">
      <w:pPr>
        <w:pStyle w:val="ListBullet"/>
      </w:pPr>
      <w:r w:rsidRPr="00807ACA">
        <w:t>casting methods</w:t>
      </w:r>
    </w:p>
    <w:p w:rsidR="00000000" w:rsidRPr="00807ACA" w:rsidP="00807ACA">
      <w:pPr>
        <w:pStyle w:val="ListBullet"/>
      </w:pPr>
      <w:r w:rsidRPr="00807ACA">
        <w:t>types and properties of metals and alloys</w:t>
      </w:r>
    </w:p>
    <w:p w:rsidR="00000000" w:rsidRPr="00807ACA" w:rsidP="00807ACA">
      <w:pPr>
        <w:pStyle w:val="ListBullet"/>
      </w:pPr>
      <w:r w:rsidRPr="00807ACA">
        <w:t>procedures for making the master model</w:t>
      </w:r>
    </w:p>
    <w:p w:rsidR="00000000" w:rsidRPr="00807ACA" w:rsidP="00807ACA">
      <w:pPr>
        <w:pStyle w:val="ListBullet"/>
      </w:pPr>
      <w:r w:rsidRPr="00807ACA">
        <w:t>moulding procedures</w:t>
      </w:r>
    </w:p>
    <w:p w:rsidR="00000000" w:rsidRPr="00807ACA" w:rsidP="00807ACA">
      <w:pPr>
        <w:pStyle w:val="ListBullet"/>
      </w:pPr>
      <w:r w:rsidRPr="00807ACA">
        <w:t>procedures for making the wax pattern</w:t>
      </w:r>
    </w:p>
    <w:p w:rsidR="00000000" w:rsidRPr="00807ACA" w:rsidP="00807ACA">
      <w:pPr>
        <w:pStyle w:val="ListBullet"/>
      </w:pPr>
      <w:r w:rsidRPr="00807ACA">
        <w:t>procedures for establishing and removing inves</w:t>
      </w:r>
      <w:r w:rsidRPr="00807ACA">
        <w:t>tment, burn out, melting and casting</w:t>
      </w:r>
    </w:p>
    <w:p w:rsidR="00000000" w:rsidRPr="00807ACA" w:rsidP="00807ACA">
      <w:pPr>
        <w:pStyle w:val="ListBullet"/>
      </w:pPr>
      <w:r w:rsidRPr="00807ACA">
        <w:t>techniques for removing castings from moulds</w:t>
      </w:r>
    </w:p>
    <w:p w:rsidR="00000000" w:rsidRPr="00807ACA" w:rsidP="00807ACA">
      <w:pPr>
        <w:pStyle w:val="ListBullet"/>
      </w:pPr>
      <w:r w:rsidRPr="00807ACA">
        <w:t>cutting and finishing processes</w:t>
      </w:r>
    </w:p>
    <w:p w:rsidR="00000000" w:rsidRPr="00807ACA" w:rsidP="00807ACA">
      <w:pPr>
        <w:pStyle w:val="ListBullet"/>
      </w:pPr>
      <w:r w:rsidRPr="00807ACA">
        <w:t xml:space="preserve">surface finishing processes </w:t>
      </w:r>
    </w:p>
    <w:p w:rsidR="00000000" w:rsidRPr="00807ACA" w:rsidP="00807ACA">
      <w:pPr>
        <w:pStyle w:val="ListBullet"/>
      </w:pPr>
      <w:r w:rsidRPr="00807ACA">
        <w:t>mathematical procedures for estimation and measurement</w:t>
      </w:r>
    </w:p>
    <w:p w:rsidR="00000000" w:rsidRPr="00807ACA" w:rsidP="00807ACA">
      <w:pPr>
        <w:pStyle w:val="ListBullet"/>
      </w:pPr>
      <w:r w:rsidRPr="00807ACA">
        <w:t xml:space="preserve">environmental considerations related to casting jewellery </w:t>
      </w:r>
      <w:r w:rsidRPr="00807ACA">
        <w:t>or objects</w:t>
      </w:r>
    </w:p>
    <w:p w:rsidR="00E161FE" w:rsidP="00807ACA">
      <w:pPr>
        <w:pStyle w:val="ListBullet"/>
      </w:pPr>
      <w:r w:rsidRPr="00807ACA">
        <w:t>types of casting defects and procedures for minimising defects.</w:t>
      </w:r>
    </w:p>
    <w:p w:rsidR="00E161FE" w:rsidP="00807ACA">
      <w:pPr>
        <w:pStyle w:val="ListBullet"/>
      </w:pPr>
    </w:p>
    <w:p w:rsidR="00000000" w:rsidRPr="00807ACA" w:rsidP="00807ACA">
      <w:pPr>
        <w:pStyle w:val="Heading1"/>
      </w:pPr>
      <w:bookmarkStart w:id="4" w:name="O_947282"/>
      <w:bookmarkEnd w:id="4"/>
      <w:r w:rsidRPr="00807ACA">
        <w:t>Assessment Conditions</w:t>
      </w:r>
    </w:p>
    <w:p w:rsidR="00000000" w:rsidRPr="00807ACA" w:rsidP="00807ACA">
      <w:pPr>
        <w:pStyle w:val="ListBullet"/>
      </w:pPr>
      <w:r w:rsidRPr="00807ACA">
        <w:t>Assessors must:</w:t>
      </w:r>
    </w:p>
    <w:p w:rsidR="00000000" w:rsidRPr="00807ACA" w:rsidP="00807ACA">
      <w:pPr>
        <w:pStyle w:val="ListBullet2"/>
      </w:pPr>
      <w:r w:rsidRPr="00807ACA">
        <w:t>have vocational competency in planning and applying casting techniques for jewellery or object designs at least to the leve</w:t>
      </w:r>
      <w:r w:rsidRPr="00807ACA">
        <w:t>l being assessed with relevant industry knowledge and experience</w:t>
      </w:r>
    </w:p>
    <w:p w:rsidR="00000000" w:rsidRPr="00807ACA" w:rsidP="00807ACA">
      <w:pPr>
        <w:pStyle w:val="ListBullet2"/>
      </w:pPr>
      <w:r w:rsidRPr="00807ACA">
        <w:t xml:space="preserve">satisfy the assessor requirements in the </w:t>
      </w:r>
      <w:r w:rsidRPr="00807ACA">
        <w:rPr>
          <w:rStyle w:val="Emphasis"/>
        </w:rPr>
        <w:t xml:space="preserve">Standards for Registered Training Organisations 2015 </w:t>
      </w:r>
      <w:r w:rsidRPr="00807ACA">
        <w:t>or its replacement</w:t>
      </w:r>
      <w:r w:rsidRPr="00807ACA">
        <w:rPr>
          <w:rStyle w:val="Emphasis"/>
        </w:rPr>
        <w:t xml:space="preserve"> </w:t>
      </w:r>
      <w:r w:rsidRPr="00807ACA">
        <w:t xml:space="preserve">and comply with the </w:t>
      </w:r>
      <w:r w:rsidRPr="00807ACA">
        <w:rPr>
          <w:rStyle w:val="Emphasis"/>
        </w:rPr>
        <w:t xml:space="preserve">National Vocational Education and Training Regulator Act 2011, </w:t>
      </w:r>
      <w:r w:rsidRPr="00807ACA">
        <w:t>its replacement</w:t>
      </w:r>
      <w:r w:rsidRPr="00807ACA">
        <w:rPr>
          <w:rStyle w:val="Emphasis"/>
        </w:rPr>
        <w:t xml:space="preserve"> </w:t>
      </w:r>
      <w:r w:rsidRPr="00807ACA">
        <w:t>or equivalent legislation covering VET regulation in a non-referring state/territory as the case requires.</w:t>
      </w:r>
    </w:p>
    <w:p w:rsidR="00000000" w:rsidRPr="00807ACA" w:rsidP="00807ACA">
      <w:pPr>
        <w:pStyle w:val="ListBullet"/>
      </w:pPr>
      <w:r w:rsidRPr="00807ACA">
        <w:t>Where possible, assessment must occur in operational workplace situat</w:t>
      </w:r>
      <w:r w:rsidRPr="00807ACA">
        <w:t>ions. Where this is not possible or where personal safety or environmental damage are limiting factors, assessment must occur in a sufficiently rigorous simulated environment that reflects realistic operational workplace conditions. This must cover all asp</w:t>
      </w:r>
      <w:r w:rsidRPr="00807ACA">
        <w:t>ects of workplace performance, including environment, task skills, task management skills, contingency management skills and job role environment skills.</w:t>
      </w:r>
    </w:p>
    <w:p w:rsidR="00000000" w:rsidRPr="00807ACA" w:rsidP="00807ACA">
      <w:pPr>
        <w:pStyle w:val="ListBullet"/>
      </w:pPr>
      <w:r w:rsidRPr="00807ACA">
        <w:t>Conditions for assessment must include access to all tools, equipment, materials and documentation req</w:t>
      </w:r>
      <w:r w:rsidRPr="00807ACA">
        <w:t>uired, including relevant workplace procedures, product and manufacturing specifications.</w:t>
      </w:r>
    </w:p>
    <w:p w:rsidR="00E161FE" w:rsidP="00807ACA">
      <w:pPr>
        <w:pStyle w:val="ListBullet"/>
      </w:pPr>
      <w:r w:rsidRPr="00807ACA">
        <w:t>Assessment processes and techniques must be appropriate to the language, literacy and numeracy requirements of the work being performed and the needs of the candidate</w:t>
      </w:r>
      <w:r w:rsidRPr="00807ACA">
        <w:t>.</w:t>
      </w:r>
    </w:p>
    <w:p w:rsidR="00E161FE" w:rsidP="00807ACA">
      <w:pPr>
        <w:pStyle w:val="ListBullet"/>
      </w:pPr>
    </w:p>
    <w:p w:rsidR="00000000" w:rsidRPr="00807ACA" w:rsidP="00807ACA">
      <w:pPr>
        <w:pStyle w:val="Heading1"/>
      </w:pPr>
      <w:bookmarkStart w:id="5" w:name="O_947280"/>
      <w:bookmarkEnd w:id="5"/>
      <w:r w:rsidRPr="00807ACA">
        <w:t>Links</w:t>
      </w:r>
    </w:p>
    <w:p w:rsidR="00000000" w:rsidRPr="00807ACA" w:rsidP="00E161FE">
      <w:pPr>
        <w:pStyle w:val="BodyText"/>
      </w:pPr>
      <w:r w:rsidRPr="00807A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B737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7ACA" w:rsidP="00807ACA"/>
    <w:sectPr w:rsidSect="00807A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A" w:rsidRPr="00E161FE" w:rsidP="00E161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FE" w:rsidP="00807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61FE" w:rsidP="00807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61FE" w:rsidP="00807A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ACA" w:rsidRPr="00E161FE" w:rsidP="00E16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1FE" w:rsidRPr="002D2AF8" w:rsidP="00807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MEM19035 Plan and apply casting techniques for jewellery or object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161FE" w:rsidP="00807A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8A9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EE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50C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A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A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A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A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A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A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A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A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A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A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A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ACA"/>
  </w:style>
  <w:style w:type="character" w:customStyle="1" w:styleId="Heading1Char">
    <w:name w:val="Heading 1 Char"/>
    <w:basedOn w:val="DefaultParagraphFont"/>
    <w:link w:val="Heading1"/>
    <w:rsid w:val="00807A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A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A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A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7A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7ACA"/>
    <w:rPr>
      <w:i/>
    </w:rPr>
  </w:style>
  <w:style w:type="paragraph" w:customStyle="1" w:styleId="SuperHeading">
    <w:name w:val="SuperHeading"/>
    <w:basedOn w:val="Normal"/>
    <w:rsid w:val="00807A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A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A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A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A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A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A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A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A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A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A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A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A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A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A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A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A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A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ACA"/>
    <w:rPr>
      <w:b/>
      <w:spacing w:val="0"/>
    </w:rPr>
  </w:style>
  <w:style w:type="paragraph" w:customStyle="1" w:styleId="SuperTitle">
    <w:name w:val="SuperTitle"/>
    <w:basedOn w:val="Title"/>
    <w:rsid w:val="00807A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A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A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A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A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A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A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A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A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A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A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A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A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A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A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ACA"/>
  </w:style>
  <w:style w:type="paragraph" w:styleId="TableofFigures">
    <w:name w:val="table of figures"/>
    <w:basedOn w:val="Normal"/>
    <w:next w:val="Normal"/>
    <w:semiHidden/>
    <w:rsid w:val="00807A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A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ACA"/>
    <w:rPr>
      <w:rFonts w:ascii="Wingdings" w:hAnsi="Wingdings"/>
    </w:rPr>
  </w:style>
  <w:style w:type="paragraph" w:customStyle="1" w:styleId="TableHeading">
    <w:name w:val="Table Heading"/>
    <w:basedOn w:val="HeadingBase"/>
    <w:rsid w:val="00807A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ACA"/>
    <w:rPr>
      <w:color w:val="0033CC"/>
      <w:u w:val="none"/>
    </w:rPr>
  </w:style>
  <w:style w:type="paragraph" w:customStyle="1" w:styleId="BodyTextRight">
    <w:name w:val="Body Text Right"/>
    <w:basedOn w:val="BodyText"/>
    <w:rsid w:val="00807A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A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A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A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A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A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ACA"/>
    <w:rPr>
      <w:sz w:val="32"/>
    </w:rPr>
  </w:style>
  <w:style w:type="paragraph" w:customStyle="1" w:styleId="HeadingProcedure">
    <w:name w:val="Heading Procedure"/>
    <w:basedOn w:val="HeadingBase"/>
    <w:next w:val="Normal"/>
    <w:rsid w:val="00807A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ACA"/>
    <w:pPr>
      <w:spacing w:before="60" w:after="60"/>
    </w:pPr>
  </w:style>
  <w:style w:type="paragraph" w:styleId="ListContinue">
    <w:name w:val="List Continue"/>
    <w:basedOn w:val="List"/>
    <w:rsid w:val="00807ACA"/>
    <w:pPr>
      <w:ind w:firstLine="0"/>
    </w:pPr>
  </w:style>
  <w:style w:type="paragraph" w:customStyle="1" w:styleId="ListNote">
    <w:name w:val="List Note"/>
    <w:basedOn w:val="List"/>
    <w:rsid w:val="00807A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A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A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ACA"/>
    <w:rPr>
      <w:rFonts w:ascii="Courier New" w:hAnsi="Courier New"/>
    </w:rPr>
  </w:style>
  <w:style w:type="paragraph" w:customStyle="1" w:styleId="NoteBullet">
    <w:name w:val="Note Bullet"/>
    <w:basedOn w:val="Note"/>
    <w:rsid w:val="00807A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A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A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A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A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A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A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ACA"/>
    <w:rPr>
      <w:b/>
      <w:smallCaps/>
    </w:rPr>
  </w:style>
  <w:style w:type="paragraph" w:customStyle="1" w:styleId="TableListNumber">
    <w:name w:val="Table List Number"/>
    <w:basedOn w:val="ListNumber"/>
    <w:rsid w:val="00807A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A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ACA"/>
    <w:pPr>
      <w:numPr>
        <w:numId w:val="9"/>
      </w:numPr>
    </w:pPr>
  </w:style>
  <w:style w:type="paragraph" w:customStyle="1" w:styleId="ListAlpha2">
    <w:name w:val="List Alpha 2"/>
    <w:basedOn w:val="List2"/>
    <w:rsid w:val="00807ACA"/>
    <w:pPr>
      <w:numPr>
        <w:numId w:val="8"/>
      </w:numPr>
    </w:pPr>
  </w:style>
  <w:style w:type="paragraph" w:styleId="List2">
    <w:name w:val="List 2"/>
    <w:basedOn w:val="BodyText"/>
    <w:rsid w:val="00807A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A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A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A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A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A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ACA"/>
    <w:pPr>
      <w:numPr>
        <w:numId w:val="4"/>
      </w:numPr>
    </w:pPr>
  </w:style>
  <w:style w:type="paragraph" w:styleId="ListContinue2">
    <w:name w:val="List Continue 2"/>
    <w:basedOn w:val="List2"/>
    <w:rsid w:val="00807ACA"/>
    <w:pPr>
      <w:ind w:firstLine="0"/>
    </w:pPr>
  </w:style>
  <w:style w:type="paragraph" w:styleId="ListContinue3">
    <w:name w:val="List Continue 3"/>
    <w:basedOn w:val="List3"/>
    <w:rsid w:val="00807ACA"/>
    <w:pPr>
      <w:ind w:left="1021" w:firstLine="0"/>
    </w:pPr>
  </w:style>
  <w:style w:type="paragraph" w:styleId="ListContinue4">
    <w:name w:val="List Continue 4"/>
    <w:basedOn w:val="List4"/>
    <w:rsid w:val="00807ACA"/>
    <w:pPr>
      <w:ind w:firstLine="0"/>
    </w:pPr>
  </w:style>
  <w:style w:type="paragraph" w:styleId="ListContinue5">
    <w:name w:val="List Continue 5"/>
    <w:basedOn w:val="List5"/>
    <w:rsid w:val="00807ACA"/>
    <w:pPr>
      <w:ind w:firstLine="0"/>
    </w:pPr>
  </w:style>
  <w:style w:type="paragraph" w:styleId="ListNumber3">
    <w:name w:val="List Number 3"/>
    <w:basedOn w:val="List3"/>
    <w:rsid w:val="00807ACA"/>
    <w:pPr>
      <w:numPr>
        <w:numId w:val="5"/>
      </w:numPr>
    </w:pPr>
  </w:style>
  <w:style w:type="paragraph" w:styleId="ListNumber4">
    <w:name w:val="List Number 4"/>
    <w:basedOn w:val="List4"/>
    <w:rsid w:val="00807ACA"/>
    <w:pPr>
      <w:numPr>
        <w:numId w:val="6"/>
      </w:numPr>
    </w:pPr>
  </w:style>
  <w:style w:type="paragraph" w:styleId="ListNumber5">
    <w:name w:val="List Number 5"/>
    <w:basedOn w:val="List5"/>
    <w:rsid w:val="00807ACA"/>
    <w:pPr>
      <w:numPr>
        <w:numId w:val="7"/>
      </w:numPr>
    </w:pPr>
  </w:style>
  <w:style w:type="paragraph" w:styleId="BlockText">
    <w:name w:val="Block Text"/>
    <w:basedOn w:val="Normal"/>
    <w:rsid w:val="00807A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A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ACA"/>
    <w:rPr>
      <w:sz w:val="16"/>
      <w:vertAlign w:val="superscript"/>
    </w:rPr>
  </w:style>
  <w:style w:type="character" w:customStyle="1" w:styleId="Symbols">
    <w:name w:val="Symbols"/>
    <w:basedOn w:val="DefaultParagraphFont"/>
    <w:rsid w:val="00807ACA"/>
    <w:rPr>
      <w:rFonts w:ascii="Symbol" w:hAnsi="Symbol"/>
    </w:rPr>
  </w:style>
  <w:style w:type="character" w:customStyle="1" w:styleId="MenuOptions">
    <w:name w:val="Menu Options"/>
    <w:basedOn w:val="DefaultParagraphFont"/>
    <w:rsid w:val="00807A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ACA"/>
    <w:rPr>
      <w:b/>
    </w:rPr>
  </w:style>
  <w:style w:type="character" w:customStyle="1" w:styleId="Underlined">
    <w:name w:val="Underlined"/>
    <w:basedOn w:val="DefaultParagraphFont"/>
    <w:rsid w:val="00807ACA"/>
    <w:rPr>
      <w:u w:val="single"/>
    </w:rPr>
  </w:style>
  <w:style w:type="paragraph" w:customStyle="1" w:styleId="TableBodyTextRight">
    <w:name w:val="Table Body Text Right"/>
    <w:basedOn w:val="TableBodyText"/>
    <w:rsid w:val="00807A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ACA"/>
    <w:rPr>
      <w:sz w:val="18"/>
    </w:rPr>
  </w:style>
  <w:style w:type="paragraph" w:customStyle="1" w:styleId="BodySmallRight">
    <w:name w:val="Body Small Right"/>
    <w:basedOn w:val="BodyTextRight"/>
    <w:rsid w:val="00807ACA"/>
    <w:rPr>
      <w:sz w:val="18"/>
      <w:szCs w:val="18"/>
    </w:rPr>
  </w:style>
  <w:style w:type="paragraph" w:customStyle="1" w:styleId="MarginEdition">
    <w:name w:val="Margin Edition"/>
    <w:basedOn w:val="MarginNote"/>
    <w:rsid w:val="00807A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ACA"/>
    <w:rPr>
      <w:sz w:val="2"/>
      <w:szCs w:val="2"/>
    </w:rPr>
  </w:style>
  <w:style w:type="character" w:customStyle="1" w:styleId="Small">
    <w:name w:val="Small"/>
    <w:basedOn w:val="DefaultParagraphFont"/>
    <w:rsid w:val="00807ACA"/>
    <w:rPr>
      <w:sz w:val="16"/>
    </w:rPr>
  </w:style>
  <w:style w:type="paragraph" w:customStyle="1" w:styleId="WideTable">
    <w:name w:val="Wide Table"/>
    <w:basedOn w:val="Normal"/>
    <w:rsid w:val="00807A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ACA"/>
  </w:style>
  <w:style w:type="paragraph" w:styleId="Quote">
    <w:name w:val="Quote"/>
    <w:basedOn w:val="Heading1"/>
    <w:link w:val="QuoteChar"/>
    <w:qFormat/>
    <w:rsid w:val="00807A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A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ACA"/>
    <w:pPr>
      <w:pageBreakBefore/>
    </w:pPr>
  </w:style>
  <w:style w:type="paragraph" w:customStyle="1" w:styleId="Border">
    <w:name w:val="Border"/>
    <w:basedOn w:val="Normal"/>
    <w:qFormat/>
    <w:rsid w:val="00807A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A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A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A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A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A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A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A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A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ACA"/>
    <w:rPr>
      <w:u w:val="single"/>
    </w:rPr>
  </w:style>
  <w:style w:type="character" w:customStyle="1" w:styleId="BoldandItalics">
    <w:name w:val="Bold and Italics"/>
    <w:qFormat/>
    <w:rsid w:val="00807ACA"/>
    <w:rPr>
      <w:b/>
      <w:i/>
      <w:u w:val="none"/>
    </w:rPr>
  </w:style>
  <w:style w:type="paragraph" w:styleId="BalloonText">
    <w:name w:val="Balloon Text"/>
    <w:basedOn w:val="Normal"/>
    <w:link w:val="BalloonTextChar"/>
    <w:rsid w:val="00807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A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A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A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A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A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ACA"/>
    <w:pPr>
      <w:spacing w:before="0" w:after="0"/>
    </w:pPr>
  </w:style>
  <w:style w:type="paragraph" w:customStyle="1" w:styleId="BodyTextBold">
    <w:name w:val="Body Text Bold"/>
    <w:basedOn w:val="BodyText"/>
    <w:qFormat/>
    <w:rsid w:val="00807ACA"/>
    <w:rPr>
      <w:b/>
    </w:rPr>
  </w:style>
  <w:style w:type="character" w:styleId="Hyperlink">
    <w:name w:val="Hyperlink"/>
    <w:basedOn w:val="DefaultParagraphFont"/>
    <w:uiPriority w:val="99"/>
    <w:unhideWhenUsed/>
    <w:rsid w:val="00E161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3505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MEM19035 Plan and apply casting techniques for jewellery or object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