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0FB" w:rsidP="006A1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MEM19034 Apply chain manufacture process</w:t>
      </w:r>
      <w:r>
        <w:fldChar w:fldCharType="end"/>
      </w:r>
    </w:p>
    <w:p w:rsidR="006A10FB" w:rsidP="006A10FB">
      <w:pPr>
        <w:pStyle w:val="Version"/>
        <w:sectPr w:rsidSect="00E03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0AF" w:rsidP="00E030AF">
      <w:pPr>
        <w:pStyle w:val="SuperHeading"/>
      </w:pPr>
      <w:r w:rsidRPr="00E030AF">
        <w:t>MEM19034 Apply chain manufacture process</w:t>
      </w:r>
    </w:p>
    <w:p w:rsidR="00000000" w:rsidRPr="00E030AF" w:rsidP="00E030AF">
      <w:pPr>
        <w:pStyle w:val="Heading1"/>
      </w:pPr>
      <w:bookmarkStart w:id="1" w:name="O_947266"/>
      <w:bookmarkEnd w:id="1"/>
      <w:r w:rsidRPr="00E030AF">
        <w:t>Modification History</w:t>
      </w:r>
    </w:p>
    <w:p w:rsidR="006A10FB" w:rsidP="006A10FB">
      <w:pPr>
        <w:pStyle w:val="BodyText"/>
      </w:pPr>
      <w:r w:rsidRPr="00E030AF">
        <w:t>Release 1. Supersedes and is equivalent to MEM19034A Apply chain manufacture process.</w:t>
      </w:r>
    </w:p>
    <w:p w:rsidR="00000000" w:rsidRPr="00E030AF" w:rsidP="00E030AF">
      <w:pPr>
        <w:pStyle w:val="Heading1"/>
      </w:pPr>
      <w:bookmarkStart w:id="2" w:name="O_947274"/>
      <w:bookmarkEnd w:id="2"/>
      <w:r w:rsidRPr="00E030AF">
        <w:t>Application</w:t>
      </w:r>
    </w:p>
    <w:p w:rsidR="00000000" w:rsidRPr="00E030AF" w:rsidP="006A10FB">
      <w:pPr>
        <w:pStyle w:val="BodyText"/>
      </w:pPr>
      <w:r w:rsidRPr="00E030AF">
        <w:t>This unit of competency defines the skills and knowledge required to plan, construct and solder a series of chains acco</w:t>
      </w:r>
      <w:r w:rsidRPr="00E030AF">
        <w:t xml:space="preserve">rding to required specification. </w:t>
      </w:r>
    </w:p>
    <w:p w:rsidR="00000000" w:rsidRPr="00E030AF" w:rsidP="006A10FB">
      <w:pPr>
        <w:pStyle w:val="BodyText"/>
      </w:pPr>
      <w:r w:rsidRPr="00E030AF">
        <w:t>This unit applies to individuals involved in jewellery manufacture in a small or large-scale production context. They use and adapt technical skills and knowledge to produce work that meets pre-determined design and produc</w:t>
      </w:r>
      <w:r w:rsidRPr="00E030AF">
        <w:t>tion requirements.</w:t>
      </w:r>
    </w:p>
    <w:p w:rsidR="00000000" w:rsidRPr="00E030AF" w:rsidP="006A10FB">
      <w:pPr>
        <w:pStyle w:val="BodyText"/>
      </w:pPr>
      <w:r w:rsidRPr="00E030AF">
        <w:t>No licensing, legislative or certification requirements apply to this unit at the time of publication.</w:t>
      </w:r>
    </w:p>
    <w:p w:rsidR="00000000" w:rsidRPr="00E030AF" w:rsidP="006A10FB">
      <w:pPr>
        <w:pStyle w:val="Heading3"/>
      </w:pPr>
      <w:r w:rsidRPr="00E030AF">
        <w:rPr>
          <w:rStyle w:val="SpecialBold"/>
        </w:rPr>
        <w:t>Band: A</w:t>
      </w:r>
    </w:p>
    <w:p w:rsidR="006A10FB" w:rsidP="006A10FB">
      <w:pPr>
        <w:pStyle w:val="Heading3"/>
      </w:pPr>
      <w:r w:rsidRPr="00E030AF">
        <w:rPr>
          <w:rStyle w:val="SpecialBold"/>
        </w:rPr>
        <w:t>Unit Weight: 2</w:t>
      </w:r>
    </w:p>
    <w:p w:rsidR="00000000" w:rsidRPr="00E030AF" w:rsidP="00E030AF">
      <w:pPr>
        <w:pStyle w:val="Heading1"/>
      </w:pPr>
      <w:bookmarkStart w:id="3" w:name="O_947273"/>
      <w:bookmarkEnd w:id="3"/>
      <w:r w:rsidRPr="00E030AF">
        <w:t>Pre-requisite Unit</w:t>
      </w:r>
    </w:p>
    <w:p w:rsidR="00000000" w:rsidRPr="00E030AF" w:rsidP="006A10FB">
      <w:pPr>
        <w:pStyle w:val="BodyText"/>
      </w:pPr>
      <w:r w:rsidRPr="00E030AF">
        <w:t>MEM13015 Work safely and effectively in manufacturing and engineering</w:t>
      </w:r>
    </w:p>
    <w:p w:rsidR="006A10FB" w:rsidP="006A10FB">
      <w:pPr>
        <w:pStyle w:val="BodyText"/>
      </w:pPr>
      <w:r w:rsidRPr="00E030AF">
        <w:t>MEM1</w:t>
      </w:r>
      <w:r w:rsidRPr="00E030AF">
        <w:t>6006 Organise and communicate information</w:t>
      </w:r>
    </w:p>
    <w:p w:rsidR="00000000" w:rsidRPr="00E030AF" w:rsidP="00E030AF">
      <w:pPr>
        <w:pStyle w:val="Heading1"/>
      </w:pPr>
      <w:bookmarkStart w:id="4" w:name="O_947272"/>
      <w:bookmarkEnd w:id="4"/>
      <w:r w:rsidRPr="00E030AF">
        <w:t>Competency Field</w:t>
      </w:r>
    </w:p>
    <w:p w:rsidR="006A10FB" w:rsidP="006A10FB">
      <w:pPr>
        <w:pStyle w:val="BodyText"/>
      </w:pPr>
      <w:r w:rsidRPr="00E030AF">
        <w:t xml:space="preserve">Jewellery </w:t>
      </w:r>
    </w:p>
    <w:p w:rsidR="00000000" w:rsidRPr="00E030AF" w:rsidP="00E030AF">
      <w:pPr>
        <w:pStyle w:val="Heading1"/>
      </w:pPr>
      <w:bookmarkStart w:id="5" w:name="O_947270"/>
      <w:bookmarkEnd w:id="5"/>
      <w:r w:rsidRPr="00E030A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6A10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BodyText"/>
            </w:pPr>
            <w:r w:rsidRPr="00E030AF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rPr>
                <w:rStyle w:val="SpecialBold"/>
              </w:rPr>
              <w:t>Performance Criteria</w:t>
            </w:r>
          </w:p>
        </w:tc>
      </w:tr>
      <w:tr w:rsidTr="006A10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BodyText"/>
            </w:pPr>
            <w:r w:rsidRPr="00E030AF">
              <w:rPr>
                <w:rStyle w:val="Emphasis"/>
              </w:rPr>
              <w:t xml:space="preserve">Elements describe the </w:t>
            </w:r>
            <w:r w:rsidRPr="00E030AF">
              <w:t xml:space="preserve">essential </w:t>
            </w:r>
            <w:r w:rsidRPr="00E030AF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0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BodyText"/>
            </w:pPr>
            <w:r w:rsidRPr="00E030AF">
              <w:t>1.1 Follow standard operating procedures (SOPs)</w:t>
            </w:r>
          </w:p>
          <w:p w:rsidR="00000000" w:rsidRPr="00E030AF" w:rsidP="00E030AF">
            <w:pPr>
              <w:pStyle w:val="BodyText"/>
            </w:pPr>
            <w:r w:rsidRPr="00E030AF">
              <w:t xml:space="preserve">1.2 Comply with work health and safety (WHS) requirements at all </w:t>
            </w:r>
            <w:r w:rsidRPr="00E030AF">
              <w:t>times</w:t>
            </w:r>
          </w:p>
          <w:p w:rsidR="00000000" w:rsidRPr="00E030AF" w:rsidP="00E030AF">
            <w:pPr>
              <w:pStyle w:val="BodyText"/>
            </w:pPr>
            <w:r w:rsidRPr="00E030AF">
              <w:t>1.3 Use pe</w:t>
            </w:r>
            <w:r w:rsidRPr="00E030AF">
              <w:t>rsonal protective equipment (PPE) in accordance with SOPs</w:t>
            </w:r>
          </w:p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1.4 Identify job requirements from specifications</w:t>
            </w:r>
          </w:p>
        </w:tc>
      </w:tr>
      <w:tr w:rsidTr="006A10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2. Draw wire for chain making to size required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BodyText"/>
            </w:pPr>
            <w:r w:rsidRPr="00E030AF">
              <w:t>2.1 Establish and organise stages, materials, tools and equipment for the fabrication process</w:t>
            </w:r>
          </w:p>
          <w:p w:rsidR="00000000" w:rsidRPr="00E030AF" w:rsidP="00E030AF">
            <w:pPr>
              <w:pStyle w:val="BodyText"/>
            </w:pPr>
            <w:r w:rsidRPr="00E030AF">
              <w:t>2.2 Calculate and cut materials and draw wire to the required size</w:t>
            </w:r>
          </w:p>
          <w:p w:rsidR="00000000" w:rsidRPr="00E030AF" w:rsidP="00E030AF">
            <w:pPr>
              <w:pStyle w:val="BodyText"/>
            </w:pPr>
            <w:r w:rsidRPr="00E030AF">
              <w:t>2.3 Complete required annealing of materials to relieve stress and work hardening</w:t>
            </w:r>
          </w:p>
          <w:p w:rsidR="00000000" w:rsidRPr="00E030AF" w:rsidP="00E030AF">
            <w:pPr>
              <w:pStyle w:val="BodyText"/>
            </w:pPr>
            <w:r w:rsidRPr="00E030AF">
              <w:t>2.4 Draw materials to specified tolerance using appropriate equipment</w:t>
            </w:r>
          </w:p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 xml:space="preserve">2.5 Obtain and prepare resources and </w:t>
            </w:r>
            <w:r w:rsidRPr="00E030AF">
              <w:t>equipment for fabrication work</w:t>
            </w:r>
          </w:p>
        </w:tc>
      </w:tr>
      <w:tr w:rsidTr="006A10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3. Fabricate jewellery chains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BodyText"/>
            </w:pPr>
            <w:r w:rsidRPr="00E030AF">
              <w:t>3.1 Produce spit jig suitable for specified chain</w:t>
            </w:r>
          </w:p>
          <w:p w:rsidR="00000000" w:rsidRPr="00E030AF" w:rsidP="00E030AF">
            <w:pPr>
              <w:pStyle w:val="BodyText"/>
            </w:pPr>
            <w:r w:rsidRPr="00E030AF">
              <w:t>3.2 Produce links to the correct size and specification</w:t>
            </w:r>
          </w:p>
          <w:p w:rsidR="00000000" w:rsidRPr="00E030AF" w:rsidP="00E030AF">
            <w:pPr>
              <w:pStyle w:val="BodyText"/>
            </w:pPr>
            <w:r w:rsidRPr="00E030AF">
              <w:t>3.3 Solder links free from pit holes and flooding</w:t>
            </w:r>
          </w:p>
          <w:p w:rsidR="00000000" w:rsidRPr="00E030AF" w:rsidP="00E030AF">
            <w:pPr>
              <w:pStyle w:val="BodyText"/>
            </w:pPr>
            <w:r w:rsidRPr="00E030AF">
              <w:t>3.4 Construct chain links sequentially</w:t>
            </w:r>
          </w:p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3.5 Conduct quality assurance during construction to maintain link consistency and meet specifications</w:t>
            </w:r>
          </w:p>
        </w:tc>
      </w:tr>
      <w:tr w:rsidTr="006A10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4. Finish jewellery chains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BodyText"/>
            </w:pPr>
            <w:r w:rsidRPr="00E030AF">
              <w:t>4.1 Polish and finish chains to a blemish-free high lustre</w:t>
            </w:r>
          </w:p>
          <w:p w:rsidR="00000000" w:rsidRPr="00E030AF" w:rsidP="00E030AF">
            <w:pPr>
              <w:pStyle w:val="BodyText"/>
            </w:pPr>
            <w:r w:rsidRPr="00E030AF">
              <w:t>4.2 Clean up and maintain production environment, including polis</w:t>
            </w:r>
            <w:r w:rsidRPr="00E030AF">
              <w:t>hing machines and tumblers, in accordance with SOPs</w:t>
            </w:r>
          </w:p>
        </w:tc>
      </w:tr>
    </w:tbl>
    <w:p w:rsidR="006A10FB" w:rsidP="00E030AF">
      <w:pPr>
        <w:pStyle w:val="BodyText"/>
      </w:pPr>
    </w:p>
    <w:p w:rsidR="006A10FB" w:rsidP="00E030AF">
      <w:pPr>
        <w:pStyle w:val="BodyText"/>
      </w:pPr>
    </w:p>
    <w:p w:rsidR="00000000" w:rsidRPr="00E030AF" w:rsidP="00E030AF">
      <w:pPr>
        <w:pStyle w:val="Heading1"/>
      </w:pPr>
      <w:bookmarkStart w:id="6" w:name="O_947269"/>
      <w:bookmarkEnd w:id="6"/>
      <w:r w:rsidRPr="00E030AF">
        <w:t>Foundation Skills</w:t>
      </w:r>
    </w:p>
    <w:p w:rsidR="00000000" w:rsidRPr="00E030AF" w:rsidP="006A10FB">
      <w:pPr>
        <w:pStyle w:val="BodyText"/>
      </w:pPr>
      <w:r w:rsidRPr="00E030AF">
        <w:t>This section describes those language, literacy, numeracy and employment skills that are essential to performance.</w:t>
      </w:r>
    </w:p>
    <w:p w:rsidR="006A10FB" w:rsidP="006A10FB">
      <w:pPr>
        <w:pStyle w:val="BodyText"/>
      </w:pPr>
      <w:r w:rsidRPr="00E030AF">
        <w:t>Foundation skills essential to performance are explicit in the performance criteria of this unit of competency.</w:t>
      </w:r>
    </w:p>
    <w:p w:rsidR="00000000" w:rsidRPr="00E030AF" w:rsidP="00E030AF">
      <w:pPr>
        <w:pStyle w:val="Heading1"/>
      </w:pPr>
      <w:bookmarkStart w:id="7" w:name="O_947268"/>
      <w:bookmarkEnd w:id="7"/>
      <w:r w:rsidRPr="00E030A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030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This field allows for different work environments and conditions that may affect performance. Essential op</w:t>
            </w:r>
            <w:r w:rsidRPr="00E030AF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E030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ListBullet"/>
            </w:pPr>
            <w:r w:rsidRPr="00E030AF">
              <w:t>drawings</w:t>
            </w:r>
          </w:p>
          <w:p w:rsidR="00000000" w:rsidRPr="00E030AF" w:rsidP="00E030AF">
            <w:pPr>
              <w:pStyle w:val="ListBullet"/>
            </w:pPr>
            <w:r w:rsidRPr="00E030AF">
              <w:t>job sheets</w:t>
            </w:r>
          </w:p>
          <w:p w:rsidR="00000000" w:rsidP="00E030AF">
            <w:pPr>
              <w:pStyle w:val="ListBullet"/>
              <w:rPr>
                <w:lang w:val="en-NZ"/>
              </w:rPr>
            </w:pPr>
            <w:r w:rsidRPr="00E030AF">
              <w:t>work instructions.</w:t>
            </w:r>
          </w:p>
        </w:tc>
      </w:tr>
      <w:tr w:rsidTr="00E030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ListBullet"/>
            </w:pPr>
            <w:r w:rsidRPr="00E030AF">
              <w:t>liquid waste</w:t>
            </w:r>
          </w:p>
          <w:p w:rsidR="00000000" w:rsidRPr="00E030AF" w:rsidP="00E030AF">
            <w:pPr>
              <w:pStyle w:val="ListBullet"/>
            </w:pPr>
            <w:r w:rsidRPr="00E030AF">
              <w:t>solid waste</w:t>
            </w:r>
          </w:p>
          <w:p w:rsidR="00000000" w:rsidRPr="00E030AF" w:rsidP="00E030AF">
            <w:pPr>
              <w:pStyle w:val="ListBullet"/>
            </w:pPr>
            <w:r w:rsidRPr="00E030AF">
              <w:t>emissions (gas, fumes, vapour, smoke, fugitive emissions or dust)</w:t>
            </w:r>
          </w:p>
          <w:p w:rsidR="00000000" w:rsidRPr="00E030AF" w:rsidP="00E030AF">
            <w:pPr>
              <w:pStyle w:val="ListBullet"/>
            </w:pPr>
            <w:r w:rsidRPr="00E030AF">
              <w:t>excessive energy and water use</w:t>
            </w:r>
          </w:p>
          <w:p w:rsidR="00000000" w:rsidP="00E030AF">
            <w:pPr>
              <w:pStyle w:val="ListBullet"/>
              <w:rPr>
                <w:lang w:val="en-NZ"/>
              </w:rPr>
            </w:pPr>
            <w:r w:rsidRPr="00E030AF">
              <w:t>excessive noise.</w:t>
            </w:r>
          </w:p>
        </w:tc>
      </w:tr>
      <w:tr w:rsidTr="00E030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Equipment includes one or more</w:t>
            </w:r>
            <w:r w:rsidRPr="00E030AF">
              <w:t xml:space="preserve">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ListBullet"/>
            </w:pPr>
            <w:r w:rsidRPr="00E030AF">
              <w:t>draw and jewellery benches</w:t>
            </w:r>
          </w:p>
          <w:p w:rsidR="00000000" w:rsidRPr="00E030AF" w:rsidP="00E030AF">
            <w:pPr>
              <w:pStyle w:val="ListBullet"/>
            </w:pPr>
            <w:r w:rsidRPr="00E030AF">
              <w:t>soldering torch</w:t>
            </w:r>
          </w:p>
          <w:p w:rsidR="00000000" w:rsidRPr="00E030AF" w:rsidP="00E030AF">
            <w:pPr>
              <w:pStyle w:val="ListBullet"/>
            </w:pPr>
            <w:r w:rsidRPr="00E030AF">
              <w:t>adjustable chair</w:t>
            </w:r>
          </w:p>
          <w:p w:rsidR="00000000" w:rsidRPr="00E030AF" w:rsidP="00E030AF">
            <w:pPr>
              <w:pStyle w:val="ListBullet"/>
            </w:pPr>
            <w:r w:rsidRPr="00E030AF">
              <w:t>pickle bath and heater</w:t>
            </w:r>
          </w:p>
          <w:p w:rsidR="00000000" w:rsidRPr="00E030AF" w:rsidP="00E030AF">
            <w:pPr>
              <w:pStyle w:val="ListBullet"/>
            </w:pPr>
            <w:r w:rsidRPr="00E030AF">
              <w:t>propane-oxy heating equipment</w:t>
            </w:r>
          </w:p>
          <w:p w:rsidR="00000000" w:rsidRPr="00E030AF" w:rsidP="00E030AF">
            <w:pPr>
              <w:pStyle w:val="ListBullet"/>
            </w:pPr>
            <w:r w:rsidRPr="00E030AF">
              <w:t>flexible drive and drill bits</w:t>
            </w:r>
          </w:p>
          <w:p w:rsidR="00000000" w:rsidRPr="00E030AF" w:rsidP="00E030AF">
            <w:pPr>
              <w:pStyle w:val="ListBullet"/>
            </w:pPr>
            <w:r w:rsidRPr="00E030AF">
              <w:t>spit jigs</w:t>
            </w:r>
          </w:p>
          <w:p w:rsidR="00000000" w:rsidRPr="00E030AF" w:rsidP="00E030AF">
            <w:pPr>
              <w:pStyle w:val="ListBullet"/>
            </w:pPr>
            <w:r w:rsidRPr="00E030AF">
              <w:t>hand tools</w:t>
            </w:r>
          </w:p>
          <w:p w:rsidR="00000000" w:rsidRPr="00E030AF" w:rsidP="00E030AF">
            <w:pPr>
              <w:pStyle w:val="ListBullet"/>
            </w:pPr>
            <w:r w:rsidRPr="00E030AF">
              <w:t>measuring and marking out equipment</w:t>
            </w:r>
          </w:p>
          <w:p w:rsidR="00000000" w:rsidRPr="00E030AF" w:rsidP="00E030AF">
            <w:pPr>
              <w:pStyle w:val="ListBullet"/>
            </w:pPr>
            <w:r w:rsidRPr="00E030AF">
              <w:t>abrasives, lubricants and compounds</w:t>
            </w:r>
          </w:p>
          <w:p w:rsidR="00000000" w:rsidRPr="00E030AF" w:rsidP="00E030AF">
            <w:pPr>
              <w:pStyle w:val="ListBullet"/>
            </w:pPr>
            <w:r w:rsidRPr="00E030AF">
              <w:t>round, square and fancy shaped drawplates</w:t>
            </w:r>
          </w:p>
          <w:p w:rsidR="00000000" w:rsidRPr="00E030AF" w:rsidP="00E030AF">
            <w:pPr>
              <w:pStyle w:val="ListBullet"/>
            </w:pPr>
            <w:r w:rsidRPr="00E030AF">
              <w:t>stock gauge rod and wire for chain links</w:t>
            </w:r>
          </w:p>
          <w:p w:rsidR="00000000" w:rsidRPr="00E030AF" w:rsidP="00E030AF">
            <w:pPr>
              <w:pStyle w:val="ListBullet"/>
            </w:pPr>
            <w:r w:rsidRPr="00E030AF">
              <w:t>polishing lathe with extraction, buffs, brushes and compounds</w:t>
            </w:r>
          </w:p>
          <w:p w:rsidR="00000000" w:rsidRPr="00E030AF" w:rsidP="00E030AF">
            <w:pPr>
              <w:pStyle w:val="ListBullet"/>
            </w:pPr>
            <w:r w:rsidRPr="00E030AF">
              <w:t>tumbler with stainless steel shot</w:t>
            </w:r>
          </w:p>
          <w:p w:rsidR="00000000" w:rsidP="00E030AF">
            <w:pPr>
              <w:pStyle w:val="ListBullet"/>
              <w:rPr>
                <w:lang w:val="en-NZ"/>
              </w:rPr>
            </w:pPr>
            <w:r w:rsidRPr="00E030AF">
              <w:t>protective clothing and equipment.</w:t>
            </w:r>
          </w:p>
        </w:tc>
      </w:tr>
      <w:tr w:rsidTr="00E030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AF">
            <w:pPr>
              <w:pStyle w:val="BodyText"/>
              <w:rPr>
                <w:lang w:val="en-NZ"/>
              </w:rPr>
            </w:pPr>
            <w:r w:rsidRPr="00E030AF">
              <w:t>Finishing includes one or more of the fol</w:t>
            </w:r>
            <w:r w:rsidRPr="00E030AF">
              <w:t>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AF" w:rsidP="00E030AF">
            <w:pPr>
              <w:pStyle w:val="ListBullet"/>
            </w:pPr>
            <w:r w:rsidRPr="00E030AF">
              <w:t>finishing by files and emery</w:t>
            </w:r>
          </w:p>
          <w:p w:rsidR="00000000" w:rsidRPr="00E030AF" w:rsidP="00E030AF">
            <w:pPr>
              <w:pStyle w:val="ListBullet"/>
            </w:pPr>
            <w:r w:rsidRPr="00E030AF">
              <w:t>tumbling with appropriate shot</w:t>
            </w:r>
          </w:p>
          <w:p w:rsidR="00000000" w:rsidRPr="00E030AF" w:rsidP="00E030AF">
            <w:pPr>
              <w:pStyle w:val="ListBullet"/>
            </w:pPr>
            <w:r w:rsidRPr="00E030AF">
              <w:t>polishing on a polishing lathe using appropriate brushes and compounds.</w:t>
            </w:r>
          </w:p>
        </w:tc>
      </w:tr>
    </w:tbl>
    <w:p w:rsidR="006A10FB" w:rsidP="00E030AF">
      <w:pPr>
        <w:pStyle w:val="BodyText"/>
      </w:pPr>
    </w:p>
    <w:p w:rsidR="006A10FB" w:rsidP="00E030AF">
      <w:pPr>
        <w:pStyle w:val="BodyText"/>
      </w:pPr>
    </w:p>
    <w:p w:rsidR="00000000" w:rsidRPr="00E030AF" w:rsidP="00E030AF">
      <w:pPr>
        <w:pStyle w:val="Heading1"/>
      </w:pPr>
      <w:bookmarkStart w:id="8" w:name="O_947267"/>
      <w:bookmarkEnd w:id="8"/>
      <w:r w:rsidRPr="00E030AF">
        <w:t>Unit Mapping Information</w:t>
      </w:r>
    </w:p>
    <w:p w:rsidR="006A10FB" w:rsidP="006A10FB">
      <w:pPr>
        <w:pStyle w:val="BodyText"/>
      </w:pPr>
      <w:r w:rsidRPr="00E030AF">
        <w:t>Release 1. Supersedes and is equivalent to MEM19034A Apply chain manufacture process.</w:t>
      </w:r>
    </w:p>
    <w:p w:rsidR="00000000" w:rsidRPr="00E030AF" w:rsidP="00E030AF">
      <w:pPr>
        <w:pStyle w:val="Heading1"/>
      </w:pPr>
      <w:bookmarkStart w:id="9" w:name="O_947260"/>
      <w:bookmarkEnd w:id="9"/>
      <w:r w:rsidRPr="00E030AF">
        <w:t>Links</w:t>
      </w:r>
    </w:p>
    <w:p w:rsidR="00000000" w:rsidRPr="00E030AF" w:rsidP="006A10FB">
      <w:pPr>
        <w:pStyle w:val="BodyText"/>
      </w:pPr>
      <w:r w:rsidRPr="00E03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817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030AF" w:rsidP="006A10FB">
      <w:pPr>
        <w:pStyle w:val="BodyText"/>
        <w:sectPr w:rsidSect="00E030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0AF" w:rsidP="00E030AF">
      <w:pPr>
        <w:pStyle w:val="SuperHeading"/>
      </w:pPr>
      <w:r w:rsidRPr="00E030AF">
        <w:t>Assessment Requirements for MEM19034 Apply chain manufacture process</w:t>
      </w:r>
    </w:p>
    <w:p w:rsidR="00000000" w:rsidRPr="00E030AF" w:rsidP="00E030AF">
      <w:pPr>
        <w:pStyle w:val="Heading1"/>
      </w:pPr>
      <w:bookmarkStart w:id="10" w:name="O_947262"/>
      <w:bookmarkEnd w:id="10"/>
      <w:r w:rsidRPr="00E030AF">
        <w:t>Modification History</w:t>
      </w:r>
    </w:p>
    <w:p w:rsidR="006A10FB" w:rsidP="006A10FB">
      <w:pPr>
        <w:pStyle w:val="BodyText"/>
      </w:pPr>
      <w:r w:rsidRPr="00E030AF">
        <w:t>Release 1. Supersedes and is equivalent to MEM19034A Apply chain manufacture process.</w:t>
      </w:r>
    </w:p>
    <w:p w:rsidR="00000000" w:rsidRPr="00E030AF" w:rsidP="00E030AF">
      <w:pPr>
        <w:pStyle w:val="Heading1"/>
      </w:pPr>
      <w:bookmarkStart w:id="11" w:name="O_947265"/>
      <w:bookmarkEnd w:id="11"/>
      <w:r w:rsidRPr="00E030AF">
        <w:t>Performance Evidence</w:t>
      </w:r>
    </w:p>
    <w:p w:rsidR="00000000" w:rsidRPr="00E030AF" w:rsidP="006A10FB">
      <w:pPr>
        <w:pStyle w:val="BodyText"/>
      </w:pPr>
      <w:r w:rsidRPr="00E030AF">
        <w:t>Evidence required to demonstrate competence in this unit must be relevant to and satisfy the requirements of the elements and performance criteria and include:</w:t>
      </w:r>
    </w:p>
    <w:p w:rsidR="00000000" w:rsidRPr="00E030AF" w:rsidP="00E030AF">
      <w:pPr>
        <w:pStyle w:val="ListBullet"/>
      </w:pPr>
      <w:r w:rsidRPr="00E030AF">
        <w:t xml:space="preserve">following work instructions, standard operating procedures (SOPs) </w:t>
      </w:r>
      <w:r w:rsidRPr="00E030AF">
        <w:t>and safe work practices</w:t>
      </w:r>
    </w:p>
    <w:p w:rsidR="00000000" w:rsidRPr="00E030AF" w:rsidP="00E030AF">
      <w:pPr>
        <w:pStyle w:val="ListBullet"/>
      </w:pPr>
      <w:r w:rsidRPr="00E030AF">
        <w:t>applying chain manufacturing process on at least two occasions in accordance with SOPs, including the use of tools and equipment</w:t>
      </w:r>
    </w:p>
    <w:p w:rsidR="00000000" w:rsidRPr="00E030AF" w:rsidP="00E030AF">
      <w:pPr>
        <w:pStyle w:val="ListBullet"/>
      </w:pPr>
      <w:r w:rsidRPr="00E030AF">
        <w:t xml:space="preserve">calculating and cutting materials and rolling materials to size and thickness </w:t>
      </w:r>
    </w:p>
    <w:p w:rsidR="00000000" w:rsidRPr="00E030AF" w:rsidP="00E030AF">
      <w:pPr>
        <w:pStyle w:val="ListBullet"/>
      </w:pPr>
      <w:r w:rsidRPr="00E030AF">
        <w:t>annealing to relieve str</w:t>
      </w:r>
      <w:r w:rsidRPr="00E030AF">
        <w:t>ess and work hardening according to job requirements</w:t>
      </w:r>
    </w:p>
    <w:p w:rsidR="00000000" w:rsidRPr="00E030AF" w:rsidP="00E030AF">
      <w:pPr>
        <w:pStyle w:val="ListBullet"/>
      </w:pPr>
      <w:r w:rsidRPr="00E030AF">
        <w:t>drawing materials to size required</w:t>
      </w:r>
    </w:p>
    <w:p w:rsidR="00000000" w:rsidRPr="00E030AF" w:rsidP="00E030AF">
      <w:pPr>
        <w:pStyle w:val="ListBullet"/>
      </w:pPr>
      <w:r w:rsidRPr="00E030AF">
        <w:t>producing jewellery chains from wire on at least two occasions using soldering materials and equipment</w:t>
      </w:r>
    </w:p>
    <w:p w:rsidR="00000000" w:rsidRPr="00E030AF" w:rsidP="00E030AF">
      <w:pPr>
        <w:pStyle w:val="ListBullet"/>
      </w:pPr>
      <w:r w:rsidRPr="00E030AF">
        <w:t>finishing jewellery chains to a blemish-free high lustre.</w:t>
      </w:r>
    </w:p>
    <w:p w:rsidR="00000000" w:rsidRPr="00E030AF" w:rsidP="00E030AF">
      <w:pPr>
        <w:pStyle w:val="BodyText"/>
      </w:pPr>
    </w:p>
    <w:p w:rsidR="006A10FB" w:rsidRPr="006A10FB" w:rsidP="006A10FB">
      <w:pPr>
        <w:pStyle w:val="BodyText"/>
        <w:rPr>
          <w:i/>
        </w:rPr>
      </w:pPr>
      <w:r w:rsidRPr="006A10FB">
        <w:rPr>
          <w:rStyle w:val="Emphasis"/>
        </w:rPr>
        <w:t xml:space="preserve">Note: </w:t>
      </w:r>
      <w:r w:rsidRPr="006A10FB">
        <w:rPr>
          <w:rStyle w:val="Emphasis"/>
        </w:rPr>
        <w:t>Where a volume and/or frequency is not specified, demonstration must be provided at least once.</w:t>
      </w:r>
    </w:p>
    <w:p w:rsidR="00000000" w:rsidRPr="00E030AF" w:rsidP="00E030AF">
      <w:pPr>
        <w:pStyle w:val="Heading1"/>
      </w:pPr>
      <w:bookmarkStart w:id="12" w:name="O_947264"/>
      <w:bookmarkEnd w:id="12"/>
      <w:r w:rsidRPr="00E030AF">
        <w:t>Knowledge Evidence</w:t>
      </w:r>
    </w:p>
    <w:p w:rsidR="00000000" w:rsidRPr="00E030AF" w:rsidP="006A10FB">
      <w:pPr>
        <w:pStyle w:val="BodyText"/>
      </w:pPr>
      <w:r w:rsidRPr="00E030AF">
        <w:t>Evidence required to demonstrate the required knowledge for this unit must be relevant to and satisfy the requirements of the elements and performance criteria and include knowledge of:</w:t>
      </w:r>
    </w:p>
    <w:p w:rsidR="00000000" w:rsidRPr="00E030AF" w:rsidP="00E030AF">
      <w:pPr>
        <w:pStyle w:val="ListBullet"/>
      </w:pPr>
      <w:r w:rsidRPr="00E030AF">
        <w:t>safe work practices and procedures and use of personal protective equ</w:t>
      </w:r>
      <w:r w:rsidRPr="00E030AF">
        <w:t>ipment (PPE)</w:t>
      </w:r>
    </w:p>
    <w:p w:rsidR="00000000" w:rsidRPr="00E030AF" w:rsidP="00E030AF">
      <w:pPr>
        <w:pStyle w:val="ListBullet"/>
      </w:pPr>
      <w:r w:rsidRPr="00E030AF">
        <w:t>equipment and techniques used in chain manufacture</w:t>
      </w:r>
    </w:p>
    <w:p w:rsidR="00000000" w:rsidRPr="00E030AF" w:rsidP="00E030AF">
      <w:pPr>
        <w:pStyle w:val="ListBullet"/>
      </w:pPr>
      <w:r w:rsidRPr="00E030AF">
        <w:t xml:space="preserve">uses of wire and chain </w:t>
      </w:r>
    </w:p>
    <w:p w:rsidR="00000000" w:rsidRPr="00E030AF" w:rsidP="00E030AF">
      <w:pPr>
        <w:pStyle w:val="ListBullet"/>
      </w:pPr>
      <w:r w:rsidRPr="00E030AF">
        <w:t>use of rolling equipment and techniques for rolling</w:t>
      </w:r>
    </w:p>
    <w:p w:rsidR="00000000" w:rsidRPr="00E030AF" w:rsidP="00E030AF">
      <w:pPr>
        <w:pStyle w:val="ListBullet"/>
      </w:pPr>
      <w:r w:rsidRPr="00E030AF">
        <w:t>calculations and measurements</w:t>
      </w:r>
    </w:p>
    <w:p w:rsidR="00000000" w:rsidRPr="00E030AF" w:rsidP="00E030AF">
      <w:pPr>
        <w:pStyle w:val="ListBullet"/>
      </w:pPr>
      <w:r w:rsidRPr="00E030AF">
        <w:t>procedures to anneal material and reasons for stress relieving metal</w:t>
      </w:r>
    </w:p>
    <w:p w:rsidR="00000000" w:rsidRPr="00E030AF" w:rsidP="00E030AF">
      <w:pPr>
        <w:pStyle w:val="ListBullet"/>
      </w:pPr>
      <w:r w:rsidRPr="00E030AF">
        <w:t>equipment and tec</w:t>
      </w:r>
      <w:r w:rsidRPr="00E030AF">
        <w:t>hniques and safety requirements for wire drawing</w:t>
      </w:r>
    </w:p>
    <w:p w:rsidR="00000000" w:rsidRPr="00E030AF" w:rsidP="00E030AF">
      <w:pPr>
        <w:pStyle w:val="ListBullet"/>
      </w:pPr>
      <w:r w:rsidRPr="00E030AF">
        <w:t>use of cleaning solution and safe practices with chemicals</w:t>
      </w:r>
    </w:p>
    <w:p w:rsidR="00000000" w:rsidRPr="00E030AF" w:rsidP="00E030AF">
      <w:pPr>
        <w:pStyle w:val="ListBullet"/>
      </w:pPr>
      <w:r w:rsidRPr="00E030AF">
        <w:t>procedure to make a split jig</w:t>
      </w:r>
    </w:p>
    <w:p w:rsidR="00000000" w:rsidRPr="00E030AF" w:rsidP="00E030AF">
      <w:pPr>
        <w:pStyle w:val="ListBullet"/>
      </w:pPr>
      <w:r w:rsidRPr="00E030AF">
        <w:t>techniques for coiling and cutting link wire</w:t>
      </w:r>
    </w:p>
    <w:p w:rsidR="00000000" w:rsidRPr="00E030AF" w:rsidP="00E030AF">
      <w:pPr>
        <w:pStyle w:val="ListBullet"/>
      </w:pPr>
      <w:r w:rsidRPr="00E030AF">
        <w:t>procedures to fit and solder chain links</w:t>
      </w:r>
    </w:p>
    <w:p w:rsidR="00000000" w:rsidRPr="00E030AF" w:rsidP="00E030AF">
      <w:pPr>
        <w:pStyle w:val="ListBullet"/>
      </w:pPr>
      <w:r w:rsidRPr="00E030AF">
        <w:t xml:space="preserve">safe use of polishing lathe and </w:t>
      </w:r>
      <w:r w:rsidRPr="00E030AF">
        <w:t>polishing tumbler</w:t>
      </w:r>
    </w:p>
    <w:p w:rsidR="00000000" w:rsidRPr="00E030AF" w:rsidP="00E030AF">
      <w:pPr>
        <w:pStyle w:val="ListBullet"/>
      </w:pPr>
      <w:r w:rsidRPr="00E030AF">
        <w:t>selection and use of buffs and compounds</w:t>
      </w:r>
    </w:p>
    <w:p w:rsidR="00000000" w:rsidRPr="00E030AF" w:rsidP="00E030AF">
      <w:pPr>
        <w:pStyle w:val="ListBullet"/>
      </w:pPr>
      <w:r w:rsidRPr="00E030AF">
        <w:t>selection, use and maintenance of steel polishing shot</w:t>
      </w:r>
    </w:p>
    <w:p w:rsidR="006A10FB" w:rsidP="00E030AF">
      <w:pPr>
        <w:pStyle w:val="ListBullet"/>
      </w:pPr>
      <w:r w:rsidRPr="00E030AF">
        <w:t>environmental considerations related to chain manufacture.</w:t>
      </w:r>
    </w:p>
    <w:p w:rsidR="006A10FB" w:rsidP="00E030AF">
      <w:pPr>
        <w:pStyle w:val="ListBullet"/>
      </w:pPr>
    </w:p>
    <w:p w:rsidR="00000000" w:rsidRPr="00E030AF" w:rsidP="00E030AF">
      <w:pPr>
        <w:pStyle w:val="Heading1"/>
      </w:pPr>
      <w:bookmarkStart w:id="13" w:name="O_947263"/>
      <w:bookmarkEnd w:id="13"/>
      <w:r w:rsidRPr="00E030AF">
        <w:t>Assessment Conditions</w:t>
      </w:r>
    </w:p>
    <w:p w:rsidR="00000000" w:rsidRPr="00E030AF" w:rsidP="00E030AF">
      <w:pPr>
        <w:pStyle w:val="ListBullet"/>
      </w:pPr>
      <w:r w:rsidRPr="00E030AF">
        <w:t>Assessors must:</w:t>
      </w:r>
    </w:p>
    <w:p w:rsidR="00000000" w:rsidRPr="00E030AF" w:rsidP="00E030AF">
      <w:pPr>
        <w:pStyle w:val="ListBullet2"/>
      </w:pPr>
      <w:r w:rsidRPr="00E030AF">
        <w:t>have vocational competency in applying chain manufacture process at least to the level being assessed with relevant industry knowledge and experience</w:t>
      </w:r>
    </w:p>
    <w:p w:rsidR="00000000" w:rsidRPr="00E030AF" w:rsidP="00E030AF">
      <w:pPr>
        <w:pStyle w:val="ListBullet2"/>
      </w:pPr>
      <w:r w:rsidRPr="00E030AF">
        <w:t xml:space="preserve">satisfy the assessor requirements in the </w:t>
      </w:r>
      <w:r w:rsidRPr="00E030AF">
        <w:rPr>
          <w:rStyle w:val="Emphasis"/>
        </w:rPr>
        <w:t xml:space="preserve">Standards for Registered Training Organisations 2015 </w:t>
      </w:r>
      <w:r w:rsidRPr="00E030AF">
        <w:t>or its repla</w:t>
      </w:r>
      <w:r w:rsidRPr="00E030AF">
        <w:t>cement</w:t>
      </w:r>
      <w:r w:rsidRPr="00E030AF">
        <w:rPr>
          <w:rStyle w:val="Emphasis"/>
        </w:rPr>
        <w:t xml:space="preserve"> </w:t>
      </w:r>
      <w:r w:rsidRPr="00E030AF">
        <w:t xml:space="preserve">and comply with the </w:t>
      </w:r>
      <w:r w:rsidRPr="00E030AF">
        <w:rPr>
          <w:rStyle w:val="Emphasis"/>
        </w:rPr>
        <w:t xml:space="preserve">National Vocational Education and Training Regulator Act 2011, </w:t>
      </w:r>
      <w:r w:rsidRPr="00E030AF">
        <w:t>its replacement</w:t>
      </w:r>
      <w:r w:rsidRPr="00E030AF">
        <w:rPr>
          <w:rStyle w:val="Emphasis"/>
        </w:rPr>
        <w:t xml:space="preserve"> </w:t>
      </w:r>
      <w:r w:rsidRPr="00E030AF">
        <w:t>or equivalent legislation covering VET regulation in a non-referring state/territory as the case requires.</w:t>
      </w:r>
    </w:p>
    <w:p w:rsidR="00000000" w:rsidRPr="00E030AF" w:rsidP="00E030AF">
      <w:pPr>
        <w:pStyle w:val="ListBullet"/>
      </w:pPr>
      <w:r w:rsidRPr="00E030AF">
        <w:t>Where possible, assessment must occur in o</w:t>
      </w:r>
      <w:r w:rsidRPr="00E030AF">
        <w:t>perational workplace situations. Where this is not possible or where personal safety or environmental damage are limiting factors, assessment must occur in a sufficiently rigorous simulated environment that reflects realistic operational workplace conditio</w:t>
      </w:r>
      <w:r w:rsidRPr="00E030AF">
        <w:t xml:space="preserve">ns. This must cover all aspects of workplace performance, including environment, task </w:t>
      </w:r>
    </w:p>
    <w:p w:rsidR="00000000" w:rsidRPr="00E030AF" w:rsidP="00E030AF">
      <w:pPr>
        <w:pStyle w:val="ListBullet"/>
      </w:pPr>
      <w:r w:rsidRPr="00E030AF">
        <w:t>skills, task management skills, contingency management skills and job role environment skills.</w:t>
      </w:r>
    </w:p>
    <w:p w:rsidR="00000000" w:rsidRPr="00E030AF" w:rsidP="00E030AF">
      <w:pPr>
        <w:pStyle w:val="ListBullet"/>
      </w:pPr>
      <w:r w:rsidRPr="00E030AF">
        <w:t>Conditions for assessment must include access to all tools, equipment, mat</w:t>
      </w:r>
      <w:r w:rsidRPr="00E030AF">
        <w:t>erials and documentation required, including relevant workplace procedures, product and manufacturing specifications.</w:t>
      </w:r>
    </w:p>
    <w:p w:rsidR="006A10FB" w:rsidP="00E030AF">
      <w:pPr>
        <w:pStyle w:val="ListBullet"/>
      </w:pPr>
      <w:r w:rsidRPr="00E030AF">
        <w:t>Assessment processes and techniques must be appropriate to the language, literacy and numeracy requirements of the work being performed an</w:t>
      </w:r>
      <w:r w:rsidRPr="00E030AF">
        <w:t>d the needs of the candidate.</w:t>
      </w:r>
    </w:p>
    <w:p w:rsidR="006A10FB" w:rsidP="00E030AF">
      <w:pPr>
        <w:pStyle w:val="ListBullet"/>
      </w:pPr>
    </w:p>
    <w:p w:rsidR="00000000" w:rsidRPr="00E030AF" w:rsidP="00E030AF">
      <w:pPr>
        <w:pStyle w:val="Heading1"/>
      </w:pPr>
      <w:bookmarkStart w:id="14" w:name="O_947261"/>
      <w:bookmarkEnd w:id="14"/>
      <w:r w:rsidRPr="00E030AF">
        <w:t>Links</w:t>
      </w:r>
    </w:p>
    <w:p w:rsidR="00000000" w:rsidRPr="00E030AF" w:rsidP="006A10FB">
      <w:pPr>
        <w:pStyle w:val="BodyText"/>
      </w:pPr>
      <w:r w:rsidRPr="00E03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817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030AF" w:rsidP="00E030AF"/>
    <w:sectPr w:rsidSect="00E030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 w:rsidRPr="006A10FB" w:rsidP="006A1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FB" w:rsidP="00E03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10FB" w:rsidP="00E03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10FB" w:rsidP="00E030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 w:rsidP="00E03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0FB">
      <w:t>Approved</w:t>
    </w:r>
    <w:r w:rsidR="006A10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0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0FB">
      <w:rPr>
        <w:noProof/>
      </w:rPr>
      <w:t>5</w:t>
    </w:r>
    <w:r>
      <w:rPr>
        <w:noProof/>
      </w:rPr>
      <w:fldChar w:fldCharType="end"/>
    </w:r>
  </w:p>
  <w:p w:rsidR="00E030AF" w:rsidP="00E03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0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0FB">
      <w:t>Manufacturing Industry Skills Alliance</w:t>
    </w:r>
    <w:r w:rsidR="006A10FB">
      <w:fldChar w:fldCharType="end"/>
    </w:r>
  </w:p>
  <w:p w:rsidR="00E030AF" w:rsidP="00E03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0AF" w:rsidRPr="006A10FB" w:rsidP="006A1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FB" w:rsidRPr="002D2AF8" w:rsidP="00E03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MEM19034 Apply chain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10FB" w:rsidP="00E030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F" w:rsidRPr="002D2AF8" w:rsidP="00E03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0FB">
      <w:t>MEM19034 Apply chain manufacture process</w:t>
    </w:r>
    <w:r w:rsidR="006A10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0FB">
      <w:rPr>
        <w:noProof/>
      </w:rPr>
      <w:t>2 March 2025</w:t>
    </w:r>
    <w:r>
      <w:fldChar w:fldCharType="end"/>
    </w:r>
  </w:p>
  <w:p w:rsidR="00E030AF" w:rsidP="00E03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0C8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641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CE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0AF"/>
  </w:style>
  <w:style w:type="character" w:customStyle="1" w:styleId="Heading1Char">
    <w:name w:val="Heading 1 Char"/>
    <w:basedOn w:val="DefaultParagraphFont"/>
    <w:link w:val="Heading1"/>
    <w:rsid w:val="00E03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0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0AF"/>
    <w:rPr>
      <w:b/>
      <w:spacing w:val="0"/>
    </w:rPr>
  </w:style>
  <w:style w:type="paragraph" w:styleId="ListBullet2">
    <w:name w:val="List Bullet 2"/>
    <w:basedOn w:val="List2"/>
    <w:rsid w:val="00E030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30AF"/>
    <w:rPr>
      <w:i/>
    </w:rPr>
  </w:style>
  <w:style w:type="paragraph" w:customStyle="1" w:styleId="SuperHeading">
    <w:name w:val="SuperHeading"/>
    <w:basedOn w:val="Normal"/>
    <w:rsid w:val="00E03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0AF"/>
  </w:style>
  <w:style w:type="paragraph" w:styleId="TableofFigures">
    <w:name w:val="table of figures"/>
    <w:basedOn w:val="Normal"/>
    <w:next w:val="Normal"/>
    <w:semiHidden/>
    <w:rsid w:val="00E03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0AF"/>
    <w:rPr>
      <w:rFonts w:ascii="Wingdings" w:hAnsi="Wingdings"/>
    </w:rPr>
  </w:style>
  <w:style w:type="paragraph" w:customStyle="1" w:styleId="TableHeading">
    <w:name w:val="Table Heading"/>
    <w:basedOn w:val="HeadingBase"/>
    <w:rsid w:val="00E03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0AF"/>
    <w:rPr>
      <w:color w:val="0033CC"/>
      <w:u w:val="none"/>
    </w:rPr>
  </w:style>
  <w:style w:type="paragraph" w:customStyle="1" w:styleId="BodyTextRight">
    <w:name w:val="Body Text Right"/>
    <w:basedOn w:val="BodyText"/>
    <w:rsid w:val="00E03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0AF"/>
    <w:rPr>
      <w:sz w:val="32"/>
    </w:rPr>
  </w:style>
  <w:style w:type="paragraph" w:customStyle="1" w:styleId="HeadingProcedure">
    <w:name w:val="Heading Procedure"/>
    <w:basedOn w:val="HeadingBase"/>
    <w:next w:val="Normal"/>
    <w:rsid w:val="00E03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0AF"/>
    <w:pPr>
      <w:spacing w:before="60" w:after="60"/>
    </w:pPr>
  </w:style>
  <w:style w:type="paragraph" w:styleId="ListContinue">
    <w:name w:val="List Continue"/>
    <w:basedOn w:val="List"/>
    <w:rsid w:val="00E030AF"/>
    <w:pPr>
      <w:ind w:firstLine="0"/>
    </w:pPr>
  </w:style>
  <w:style w:type="paragraph" w:customStyle="1" w:styleId="ListNote">
    <w:name w:val="List Note"/>
    <w:basedOn w:val="List"/>
    <w:rsid w:val="00E03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0AF"/>
    <w:rPr>
      <w:rFonts w:ascii="Courier New" w:hAnsi="Courier New"/>
    </w:rPr>
  </w:style>
  <w:style w:type="paragraph" w:customStyle="1" w:styleId="NoteBullet">
    <w:name w:val="Note Bullet"/>
    <w:basedOn w:val="Note"/>
    <w:rsid w:val="00E03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0AF"/>
    <w:rPr>
      <w:b/>
      <w:smallCaps/>
    </w:rPr>
  </w:style>
  <w:style w:type="paragraph" w:customStyle="1" w:styleId="TableListNumber">
    <w:name w:val="Table List Number"/>
    <w:basedOn w:val="ListNumber"/>
    <w:rsid w:val="00E03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0AF"/>
    <w:pPr>
      <w:numPr>
        <w:numId w:val="9"/>
      </w:numPr>
    </w:pPr>
  </w:style>
  <w:style w:type="paragraph" w:customStyle="1" w:styleId="ListAlpha2">
    <w:name w:val="List Alpha 2"/>
    <w:basedOn w:val="List2"/>
    <w:rsid w:val="00E030AF"/>
    <w:pPr>
      <w:numPr>
        <w:numId w:val="8"/>
      </w:numPr>
    </w:pPr>
  </w:style>
  <w:style w:type="paragraph" w:styleId="List2">
    <w:name w:val="List 2"/>
    <w:basedOn w:val="BodyText"/>
    <w:rsid w:val="00E03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0AF"/>
    <w:pPr>
      <w:numPr>
        <w:numId w:val="4"/>
      </w:numPr>
    </w:pPr>
  </w:style>
  <w:style w:type="paragraph" w:styleId="ListContinue2">
    <w:name w:val="List Continue 2"/>
    <w:basedOn w:val="List2"/>
    <w:rsid w:val="00E030AF"/>
    <w:pPr>
      <w:ind w:firstLine="0"/>
    </w:pPr>
  </w:style>
  <w:style w:type="paragraph" w:styleId="ListContinue3">
    <w:name w:val="List Continue 3"/>
    <w:basedOn w:val="List3"/>
    <w:rsid w:val="00E030AF"/>
    <w:pPr>
      <w:ind w:left="1021" w:firstLine="0"/>
    </w:pPr>
  </w:style>
  <w:style w:type="paragraph" w:styleId="ListContinue4">
    <w:name w:val="List Continue 4"/>
    <w:basedOn w:val="List4"/>
    <w:rsid w:val="00E030AF"/>
    <w:pPr>
      <w:ind w:firstLine="0"/>
    </w:pPr>
  </w:style>
  <w:style w:type="paragraph" w:styleId="ListContinue5">
    <w:name w:val="List Continue 5"/>
    <w:basedOn w:val="List5"/>
    <w:rsid w:val="00E030AF"/>
    <w:pPr>
      <w:ind w:firstLine="0"/>
    </w:pPr>
  </w:style>
  <w:style w:type="paragraph" w:styleId="ListNumber3">
    <w:name w:val="List Number 3"/>
    <w:basedOn w:val="List3"/>
    <w:rsid w:val="00E030AF"/>
    <w:pPr>
      <w:numPr>
        <w:numId w:val="5"/>
      </w:numPr>
    </w:pPr>
  </w:style>
  <w:style w:type="paragraph" w:styleId="ListNumber4">
    <w:name w:val="List Number 4"/>
    <w:basedOn w:val="List4"/>
    <w:rsid w:val="00E030AF"/>
    <w:pPr>
      <w:numPr>
        <w:numId w:val="6"/>
      </w:numPr>
    </w:pPr>
  </w:style>
  <w:style w:type="paragraph" w:styleId="ListNumber5">
    <w:name w:val="List Number 5"/>
    <w:basedOn w:val="List5"/>
    <w:rsid w:val="00E030AF"/>
    <w:pPr>
      <w:numPr>
        <w:numId w:val="7"/>
      </w:numPr>
    </w:pPr>
  </w:style>
  <w:style w:type="paragraph" w:styleId="BlockText">
    <w:name w:val="Block Text"/>
    <w:basedOn w:val="Normal"/>
    <w:rsid w:val="00E03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0AF"/>
    <w:rPr>
      <w:sz w:val="16"/>
      <w:vertAlign w:val="superscript"/>
    </w:rPr>
  </w:style>
  <w:style w:type="character" w:customStyle="1" w:styleId="Symbols">
    <w:name w:val="Symbols"/>
    <w:basedOn w:val="DefaultParagraphFont"/>
    <w:rsid w:val="00E030AF"/>
    <w:rPr>
      <w:rFonts w:ascii="Symbol" w:hAnsi="Symbol"/>
    </w:rPr>
  </w:style>
  <w:style w:type="character" w:customStyle="1" w:styleId="MenuOptions">
    <w:name w:val="Menu Options"/>
    <w:basedOn w:val="DefaultParagraphFont"/>
    <w:rsid w:val="00E03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0AF"/>
    <w:rPr>
      <w:b/>
    </w:rPr>
  </w:style>
  <w:style w:type="character" w:customStyle="1" w:styleId="Underlined">
    <w:name w:val="Underlined"/>
    <w:basedOn w:val="DefaultParagraphFont"/>
    <w:rsid w:val="00E030AF"/>
    <w:rPr>
      <w:u w:val="single"/>
    </w:rPr>
  </w:style>
  <w:style w:type="paragraph" w:customStyle="1" w:styleId="TableBodyTextRight">
    <w:name w:val="Table Body Text Right"/>
    <w:basedOn w:val="TableBodyText"/>
    <w:rsid w:val="00E03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0AF"/>
    <w:rPr>
      <w:sz w:val="18"/>
    </w:rPr>
  </w:style>
  <w:style w:type="paragraph" w:customStyle="1" w:styleId="BodySmallRight">
    <w:name w:val="Body Small Right"/>
    <w:basedOn w:val="BodyTextRight"/>
    <w:rsid w:val="00E030AF"/>
    <w:rPr>
      <w:sz w:val="18"/>
      <w:szCs w:val="18"/>
    </w:rPr>
  </w:style>
  <w:style w:type="paragraph" w:customStyle="1" w:styleId="MarginEdition">
    <w:name w:val="Margin Edition"/>
    <w:basedOn w:val="MarginNote"/>
    <w:rsid w:val="00E03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0AF"/>
    <w:rPr>
      <w:sz w:val="2"/>
      <w:szCs w:val="2"/>
    </w:rPr>
  </w:style>
  <w:style w:type="character" w:customStyle="1" w:styleId="Small">
    <w:name w:val="Small"/>
    <w:basedOn w:val="DefaultParagraphFont"/>
    <w:rsid w:val="00E030AF"/>
    <w:rPr>
      <w:sz w:val="16"/>
    </w:rPr>
  </w:style>
  <w:style w:type="paragraph" w:customStyle="1" w:styleId="WideTable">
    <w:name w:val="Wide Table"/>
    <w:basedOn w:val="Normal"/>
    <w:rsid w:val="00E03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0AF"/>
  </w:style>
  <w:style w:type="paragraph" w:styleId="Quote">
    <w:name w:val="Quote"/>
    <w:basedOn w:val="Heading1"/>
    <w:link w:val="QuoteChar"/>
    <w:qFormat/>
    <w:rsid w:val="00E03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0AF"/>
    <w:pPr>
      <w:pageBreakBefore/>
    </w:pPr>
  </w:style>
  <w:style w:type="paragraph" w:customStyle="1" w:styleId="Border">
    <w:name w:val="Border"/>
    <w:basedOn w:val="Normal"/>
    <w:qFormat/>
    <w:rsid w:val="00E03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0AF"/>
    <w:rPr>
      <w:u w:val="single"/>
    </w:rPr>
  </w:style>
  <w:style w:type="character" w:customStyle="1" w:styleId="BoldandItalics">
    <w:name w:val="Bold and Italics"/>
    <w:qFormat/>
    <w:rsid w:val="00E030AF"/>
    <w:rPr>
      <w:b/>
      <w:i/>
      <w:u w:val="none"/>
    </w:rPr>
  </w:style>
  <w:style w:type="paragraph" w:styleId="BalloonText">
    <w:name w:val="Balloon Text"/>
    <w:basedOn w:val="Normal"/>
    <w:link w:val="BalloonTextChar"/>
    <w:rsid w:val="00E03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0AF"/>
    <w:pPr>
      <w:spacing w:before="0" w:after="0"/>
    </w:pPr>
  </w:style>
  <w:style w:type="paragraph" w:customStyle="1" w:styleId="BodyTextBold">
    <w:name w:val="Body Text Bold"/>
    <w:basedOn w:val="BodyText"/>
    <w:qFormat/>
    <w:rsid w:val="00E030AF"/>
    <w:rPr>
      <w:b/>
    </w:rPr>
  </w:style>
  <w:style w:type="character" w:styleId="Hyperlink">
    <w:name w:val="Hyperlink"/>
    <w:basedOn w:val="DefaultParagraphFont"/>
    <w:uiPriority w:val="99"/>
    <w:unhideWhenUsed/>
    <w:rsid w:val="006A1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6811</Characters>
  <Application>Microsoft Office Word</Application>
  <DocSecurity>0</DocSecurity>
  <Lines>194</Lines>
  <Paragraphs>140</Paragraphs>
  <ScaleCrop>false</ScaleCrop>
  <Company>Author-it Software Corporation Ltd.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MEM19034 Apply chain manufacture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2025-03-01T21:31:00Z</dcterms:created>
  <dcterms:modified xsi:type="dcterms:W3CDTF">2025-03-01T21:31:00Z</dcterms:modified>
</cp:coreProperties>
</file>