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B52" w:rsidP="00EC2B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MEM19033 Create silversmithing objects</w:t>
      </w:r>
      <w:r>
        <w:fldChar w:fldCharType="end"/>
      </w:r>
    </w:p>
    <w:p w:rsidR="00EC2B52" w:rsidP="00EC2B52">
      <w:pPr>
        <w:pStyle w:val="Version"/>
        <w:sectPr w:rsidSect="00FD3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A83" w:rsidP="00FD3A83">
      <w:pPr>
        <w:pStyle w:val="SuperHeading"/>
      </w:pPr>
      <w:r w:rsidRPr="00FD3A83">
        <w:t>MEM19033 Create silversmithing objects</w:t>
      </w:r>
    </w:p>
    <w:p w:rsidR="00000000" w:rsidRPr="00FD3A83" w:rsidP="00FD3A83">
      <w:pPr>
        <w:pStyle w:val="Heading1"/>
      </w:pPr>
      <w:bookmarkStart w:id="1" w:name="O_947247"/>
      <w:bookmarkEnd w:id="1"/>
      <w:r w:rsidRPr="00FD3A83">
        <w:t>Modification History</w:t>
      </w:r>
    </w:p>
    <w:p w:rsidR="00EC2B52" w:rsidP="00EC2B52">
      <w:pPr>
        <w:pStyle w:val="BodyText"/>
      </w:pPr>
      <w:r w:rsidRPr="00FD3A83">
        <w:t>Release 1. Supersedes and is equivalent to MEM19033A Create silversmithing objects.</w:t>
      </w:r>
    </w:p>
    <w:p w:rsidR="00000000" w:rsidRPr="00FD3A83" w:rsidP="00FD3A83">
      <w:pPr>
        <w:pStyle w:val="Heading1"/>
      </w:pPr>
      <w:bookmarkStart w:id="2" w:name="O_947255"/>
      <w:bookmarkEnd w:id="2"/>
      <w:r w:rsidRPr="00FD3A83">
        <w:t>Application</w:t>
      </w:r>
    </w:p>
    <w:p w:rsidR="00000000" w:rsidRPr="00FD3A83" w:rsidP="00EC2B52">
      <w:pPr>
        <w:pStyle w:val="BodyText"/>
      </w:pPr>
      <w:r w:rsidRPr="00FD3A83">
        <w:t>This unit of competency defines the skills and knowledge required to design and create objects such as functional tablewa</w:t>
      </w:r>
      <w:r w:rsidRPr="00FD3A83">
        <w:t>re, flatware or large sculptural forms applying a range of silversmithing techniques. It includes assessing the application of the design brief in the final outcome.</w:t>
      </w:r>
    </w:p>
    <w:p w:rsidR="00000000" w:rsidRPr="00FD3A83" w:rsidP="00EC2B52">
      <w:pPr>
        <w:pStyle w:val="BodyText"/>
      </w:pPr>
      <w:r w:rsidRPr="00FD3A83">
        <w:t>This unit applies to individuals involved in jewellery design or manufacture in a small or</w:t>
      </w:r>
      <w:r w:rsidRPr="00FD3A83">
        <w:t xml:space="preserve"> large-scale production context. They use and adapt creative and technical skills and knowledge to produce work.</w:t>
      </w:r>
    </w:p>
    <w:p w:rsidR="00000000" w:rsidRPr="00FD3A83" w:rsidP="00EC2B52">
      <w:pPr>
        <w:pStyle w:val="BodyText"/>
      </w:pPr>
      <w:r w:rsidRPr="00FD3A83">
        <w:t>No licensing, legislative or certification requirements apply to this unit at the time of publication.</w:t>
      </w:r>
    </w:p>
    <w:p w:rsidR="00000000" w:rsidRPr="00FD3A83" w:rsidP="00EC2B52">
      <w:pPr>
        <w:pStyle w:val="Heading4"/>
      </w:pPr>
      <w:r w:rsidRPr="00FD3A83">
        <w:rPr>
          <w:rStyle w:val="SpecialBold"/>
        </w:rPr>
        <w:t>Band: A</w:t>
      </w:r>
    </w:p>
    <w:p w:rsidR="00EC2B52" w:rsidP="00EC2B52">
      <w:pPr>
        <w:pStyle w:val="Heading4"/>
      </w:pPr>
      <w:r w:rsidRPr="00FD3A83">
        <w:rPr>
          <w:rStyle w:val="SpecialBold"/>
        </w:rPr>
        <w:t>Unit Weight: 4</w:t>
      </w:r>
    </w:p>
    <w:p w:rsidR="00000000" w:rsidRPr="00FD3A83" w:rsidP="00FD3A83">
      <w:pPr>
        <w:pStyle w:val="Heading1"/>
      </w:pPr>
      <w:bookmarkStart w:id="3" w:name="O_947254"/>
      <w:bookmarkEnd w:id="3"/>
      <w:r w:rsidRPr="00FD3A83">
        <w:t>Pre-requisite Unit</w:t>
      </w:r>
    </w:p>
    <w:p w:rsidR="00000000" w:rsidRPr="00FD3A83" w:rsidP="00EC2B52">
      <w:pPr>
        <w:pStyle w:val="BodyText"/>
      </w:pPr>
      <w:r w:rsidRPr="00FD3A83">
        <w:t>MEM13015 Work safely and effectively in manufacturing and engineering</w:t>
      </w:r>
    </w:p>
    <w:p w:rsidR="00EC2B52" w:rsidP="00EC2B52">
      <w:pPr>
        <w:pStyle w:val="BodyText"/>
      </w:pPr>
      <w:r w:rsidRPr="00FD3A83">
        <w:t>MEM16006 Organise and communicate information</w:t>
      </w:r>
    </w:p>
    <w:p w:rsidR="00000000" w:rsidRPr="00FD3A83" w:rsidP="00FD3A83">
      <w:pPr>
        <w:pStyle w:val="Heading1"/>
      </w:pPr>
      <w:bookmarkStart w:id="4" w:name="O_947253"/>
      <w:bookmarkEnd w:id="4"/>
      <w:r w:rsidRPr="00FD3A83">
        <w:t>Competency Field</w:t>
      </w:r>
    </w:p>
    <w:p w:rsidR="00EC2B52" w:rsidP="00EC2B52">
      <w:pPr>
        <w:pStyle w:val="BodyText"/>
      </w:pPr>
      <w:r w:rsidRPr="00FD3A83">
        <w:t xml:space="preserve">Jewellery </w:t>
      </w:r>
    </w:p>
    <w:p w:rsidR="00000000" w:rsidRPr="00FD3A83" w:rsidP="00FD3A83">
      <w:pPr>
        <w:pStyle w:val="Heading1"/>
      </w:pPr>
      <w:bookmarkStart w:id="5" w:name="O_947251"/>
      <w:bookmarkEnd w:id="5"/>
      <w:r w:rsidRPr="00FD3A8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EC2B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83" w:rsidP="00FD3A83">
            <w:pPr>
              <w:pStyle w:val="BodyText"/>
            </w:pPr>
            <w:r w:rsidRPr="00FD3A83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rPr>
                <w:rStyle w:val="SpecialBold"/>
              </w:rPr>
              <w:t xml:space="preserve">Performance </w:t>
            </w:r>
            <w:r w:rsidRPr="00FD3A83">
              <w:rPr>
                <w:rStyle w:val="SpecialBold"/>
              </w:rPr>
              <w:t>Criteria</w:t>
            </w:r>
          </w:p>
        </w:tc>
      </w:tr>
      <w:tr w:rsidTr="00EC2B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83" w:rsidP="00FD3A83">
            <w:pPr>
              <w:pStyle w:val="BodyText"/>
            </w:pPr>
            <w:r w:rsidRPr="00FD3A83">
              <w:rPr>
                <w:rStyle w:val="Emphasis"/>
              </w:rPr>
              <w:t xml:space="preserve">Elements describe the </w:t>
            </w:r>
            <w:r w:rsidRPr="00FD3A83">
              <w:t xml:space="preserve">essential </w:t>
            </w:r>
            <w:r w:rsidRPr="00FD3A83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2B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83" w:rsidP="00FD3A83">
            <w:pPr>
              <w:pStyle w:val="BodyText"/>
            </w:pPr>
            <w:r w:rsidRPr="00FD3A83">
              <w:t>1.1 Follow standard operating procedures (SOPs)</w:t>
            </w:r>
          </w:p>
          <w:p w:rsidR="00000000" w:rsidRPr="00FD3A83" w:rsidP="00FD3A83">
            <w:pPr>
              <w:pStyle w:val="BodyText"/>
            </w:pPr>
            <w:r w:rsidRPr="00FD3A83">
              <w:t>1.2 Comply with work health and safety (WHS) requirements at all times</w:t>
            </w:r>
          </w:p>
          <w:p w:rsidR="00000000" w:rsidRPr="00FD3A83" w:rsidP="00FD3A83">
            <w:pPr>
              <w:pStyle w:val="BodyText"/>
            </w:pPr>
            <w:r w:rsidRPr="00FD3A83">
              <w:t>1.3 Use personal protective equipment (PPE) in accordance with SOPs</w:t>
            </w:r>
          </w:p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t>1.4 Identify job requirements from specifications</w:t>
            </w:r>
          </w:p>
        </w:tc>
      </w:tr>
      <w:tr w:rsidTr="00EC2B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t>2. Design and develop a concept from a design brief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83" w:rsidP="00FD3A83">
            <w:pPr>
              <w:pStyle w:val="BodyText"/>
            </w:pPr>
            <w:r w:rsidRPr="00FD3A83">
              <w:t xml:space="preserve">2.1 Identify and evaluate research information, references and resources relevant to the design process </w:t>
            </w:r>
          </w:p>
          <w:p w:rsidR="00000000" w:rsidRPr="00FD3A83" w:rsidP="00FD3A83">
            <w:pPr>
              <w:pStyle w:val="BodyText"/>
            </w:pPr>
            <w:r w:rsidRPr="00FD3A83">
              <w:t>2.2 Record concept development through drawings, notations and design options</w:t>
            </w:r>
          </w:p>
          <w:p w:rsidR="00000000" w:rsidRPr="00FD3A83" w:rsidP="00FD3A83">
            <w:pPr>
              <w:pStyle w:val="BodyText"/>
            </w:pPr>
            <w:r w:rsidRPr="00FD3A83">
              <w:t>2.3 Prepare production plans for selected design solutions and make any r</w:t>
            </w:r>
            <w:r w:rsidRPr="00FD3A83">
              <w:t>equired refinements</w:t>
            </w:r>
          </w:p>
          <w:p w:rsidR="00000000" w:rsidRPr="00FD3A83" w:rsidP="00FD3A83">
            <w:pPr>
              <w:pStyle w:val="BodyText"/>
            </w:pPr>
            <w:r w:rsidRPr="00FD3A83">
              <w:t xml:space="preserve">2.4 Produce a model or maquette of the selected design </w:t>
            </w:r>
          </w:p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t>2.5 Determine and obtain resources and equipment to undertake the task</w:t>
            </w:r>
          </w:p>
        </w:tc>
      </w:tr>
      <w:tr w:rsidTr="00EC2B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t>3. Produce objects using silversmithing techniques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83" w:rsidP="00FD3A83">
            <w:pPr>
              <w:pStyle w:val="BodyText"/>
            </w:pPr>
            <w:r w:rsidRPr="00FD3A83">
              <w:t>3.1 Determine appropriate silversmithing techniques and e</w:t>
            </w:r>
            <w:r w:rsidRPr="00FD3A83">
              <w:t>quipment through testing and experimenting</w:t>
            </w:r>
          </w:p>
          <w:p w:rsidR="00000000" w:rsidRPr="00FD3A83" w:rsidP="00FD3A83">
            <w:pPr>
              <w:pStyle w:val="BodyText"/>
            </w:pPr>
            <w:r w:rsidRPr="00FD3A83">
              <w:t>3.2 Select and apply silversmithing techniques and processes to produce objects</w:t>
            </w:r>
          </w:p>
          <w:p w:rsidR="00000000" w:rsidRPr="00FD3A83" w:rsidP="00FD3A83">
            <w:pPr>
              <w:pStyle w:val="BodyText"/>
            </w:pPr>
            <w:r w:rsidRPr="00FD3A83">
              <w:t>3.3 Apply surface finishing techniques to objects based on design requirements</w:t>
            </w:r>
          </w:p>
          <w:p w:rsidR="00000000" w:rsidRPr="00FD3A83" w:rsidP="00FD3A83">
            <w:pPr>
              <w:pStyle w:val="BodyText"/>
            </w:pPr>
            <w:r w:rsidRPr="00FD3A83">
              <w:t>3.4 Identify and consult appropriate personnel to ensu</w:t>
            </w:r>
            <w:r w:rsidRPr="00FD3A83">
              <w:t>re that work is coordinated effectively with others</w:t>
            </w:r>
          </w:p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t>3.5 Make decisions on dealing with unexpected situations based on discussions with appropriate personnel</w:t>
            </w:r>
          </w:p>
        </w:tc>
      </w:tr>
      <w:tr w:rsidTr="00EC2B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t>4. Evaluate object for meeting the design brief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83" w:rsidP="00FD3A83">
            <w:pPr>
              <w:pStyle w:val="BodyText"/>
            </w:pPr>
            <w:r w:rsidRPr="00FD3A83">
              <w:t>4.1 Test object for function against the design br</w:t>
            </w:r>
            <w:r w:rsidRPr="00FD3A83">
              <w:t xml:space="preserve">ief and take required remedial action </w:t>
            </w:r>
          </w:p>
          <w:p w:rsidR="00000000" w:rsidRPr="00FD3A83" w:rsidP="00FD3A83">
            <w:pPr>
              <w:pStyle w:val="BodyText"/>
            </w:pPr>
            <w:r w:rsidRPr="00FD3A83">
              <w:t>4.2 Evaluate and document design processes from concept to production</w:t>
            </w:r>
          </w:p>
          <w:p w:rsidR="00000000" w:rsidRPr="00FD3A83" w:rsidP="00FD3A83">
            <w:pPr>
              <w:pStyle w:val="BodyText"/>
            </w:pPr>
            <w:r w:rsidRPr="00FD3A83">
              <w:t>4.3 Clean up and maintain production environment in accordance with workplace procedures</w:t>
            </w:r>
          </w:p>
          <w:p w:rsidR="00000000" w:rsidRPr="00FD3A83" w:rsidP="00FD3A83">
            <w:pPr>
              <w:pStyle w:val="BodyText"/>
            </w:pPr>
            <w:r w:rsidRPr="00FD3A83">
              <w:t>4.4 Apply control measures to hazardous substances accordi</w:t>
            </w:r>
            <w:r w:rsidRPr="00FD3A83">
              <w:t>ng to environmental requirements</w:t>
            </w:r>
          </w:p>
        </w:tc>
      </w:tr>
    </w:tbl>
    <w:p w:rsidR="00EC2B52" w:rsidP="00FD3A83">
      <w:pPr>
        <w:pStyle w:val="BodyText"/>
      </w:pPr>
    </w:p>
    <w:p w:rsidR="00EC2B52" w:rsidP="00FD3A83">
      <w:pPr>
        <w:pStyle w:val="BodyText"/>
      </w:pPr>
    </w:p>
    <w:p w:rsidR="00000000" w:rsidRPr="00FD3A83" w:rsidP="00FD3A83">
      <w:pPr>
        <w:pStyle w:val="Heading1"/>
      </w:pPr>
      <w:bookmarkStart w:id="6" w:name="O_947250"/>
      <w:bookmarkEnd w:id="6"/>
      <w:r w:rsidRPr="00FD3A83">
        <w:t>Foundation Skills</w:t>
      </w:r>
    </w:p>
    <w:p w:rsidR="00000000" w:rsidRPr="00FD3A83" w:rsidP="00EC2B52">
      <w:pPr>
        <w:pStyle w:val="BodyText"/>
      </w:pPr>
      <w:r w:rsidRPr="00FD3A83">
        <w:t>This section describes those language, literacy, numeracy and employment skills that are essential to performance.</w:t>
      </w:r>
    </w:p>
    <w:p w:rsidR="00EC2B52" w:rsidP="00EC2B52">
      <w:pPr>
        <w:pStyle w:val="BodyText"/>
      </w:pPr>
      <w:r w:rsidRPr="00FD3A83">
        <w:t>Foundation skills essential to performance are explicit in the performance criteria of this unit of competency.</w:t>
      </w:r>
    </w:p>
    <w:p w:rsidR="00000000" w:rsidRPr="00FD3A83" w:rsidP="00FD3A83">
      <w:pPr>
        <w:pStyle w:val="Heading1"/>
      </w:pPr>
      <w:bookmarkStart w:id="7" w:name="O_947249"/>
      <w:bookmarkEnd w:id="7"/>
      <w:r w:rsidRPr="00FD3A83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D3A8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t>This field allows for different work environments and conditions that may affect performance. Essential op</w:t>
            </w:r>
            <w:r w:rsidRPr="00FD3A83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FD3A8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83" w:rsidP="00FD3A83">
            <w:pPr>
              <w:pStyle w:val="ListBullet"/>
            </w:pPr>
            <w:r w:rsidRPr="00FD3A83">
              <w:t>job sheets</w:t>
            </w:r>
          </w:p>
          <w:p w:rsidR="00000000" w:rsidRPr="00FD3A83" w:rsidP="00FD3A83">
            <w:pPr>
              <w:pStyle w:val="ListBullet"/>
            </w:pPr>
            <w:r w:rsidRPr="00FD3A83">
              <w:t>sketches</w:t>
            </w:r>
          </w:p>
          <w:p w:rsidR="00000000" w:rsidP="00FD3A83">
            <w:pPr>
              <w:pStyle w:val="ListBullet"/>
              <w:rPr>
                <w:lang w:val="en-NZ"/>
              </w:rPr>
            </w:pPr>
            <w:r w:rsidRPr="00FD3A83">
              <w:t>work instructions.</w:t>
            </w:r>
          </w:p>
        </w:tc>
      </w:tr>
      <w:tr w:rsidTr="00FD3A8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t>Silversmithing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83" w:rsidP="00FD3A83">
            <w:pPr>
              <w:pStyle w:val="ListBullet"/>
            </w:pPr>
            <w:r w:rsidRPr="00FD3A83">
              <w:t>maquette production</w:t>
            </w:r>
          </w:p>
          <w:p w:rsidR="00000000" w:rsidRPr="00FD3A83" w:rsidP="00FD3A83">
            <w:pPr>
              <w:pStyle w:val="ListBullet"/>
            </w:pPr>
            <w:r w:rsidRPr="00FD3A83">
              <w:t>sinking</w:t>
            </w:r>
          </w:p>
          <w:p w:rsidR="00000000" w:rsidRPr="00FD3A83" w:rsidP="00FD3A83">
            <w:pPr>
              <w:pStyle w:val="ListBullet"/>
            </w:pPr>
            <w:r w:rsidRPr="00FD3A83">
              <w:t>crimping</w:t>
            </w:r>
          </w:p>
          <w:p w:rsidR="00000000" w:rsidRPr="00FD3A83" w:rsidP="00FD3A83">
            <w:pPr>
              <w:pStyle w:val="ListBullet"/>
            </w:pPr>
            <w:r w:rsidRPr="00FD3A83">
              <w:t>raising</w:t>
            </w:r>
          </w:p>
          <w:p w:rsidR="00000000" w:rsidRPr="00FD3A83" w:rsidP="00FD3A83">
            <w:pPr>
              <w:pStyle w:val="ListBullet"/>
            </w:pPr>
            <w:r w:rsidRPr="00FD3A83">
              <w:t>spinning</w:t>
            </w:r>
          </w:p>
          <w:p w:rsidR="00000000" w:rsidRPr="00FD3A83" w:rsidP="00FD3A83">
            <w:pPr>
              <w:pStyle w:val="ListBullet"/>
            </w:pPr>
            <w:r w:rsidRPr="00FD3A83">
              <w:t>planishing</w:t>
            </w:r>
          </w:p>
          <w:p w:rsidR="00000000" w:rsidRPr="00FD3A83" w:rsidP="00FD3A83">
            <w:pPr>
              <w:pStyle w:val="ListBullet"/>
            </w:pPr>
            <w:r w:rsidRPr="00FD3A83">
              <w:t>forging</w:t>
            </w:r>
          </w:p>
          <w:p w:rsidR="00000000" w:rsidRPr="00FD3A83" w:rsidP="00FD3A83">
            <w:pPr>
              <w:pStyle w:val="ListBullet"/>
            </w:pPr>
            <w:r w:rsidRPr="00FD3A83">
              <w:t>hinge making</w:t>
            </w:r>
          </w:p>
          <w:p w:rsidR="00000000" w:rsidRPr="00FD3A83" w:rsidP="00FD3A83">
            <w:pPr>
              <w:pStyle w:val="ListBullet"/>
            </w:pPr>
            <w:r w:rsidRPr="00FD3A83">
              <w:t>fabricating</w:t>
            </w:r>
          </w:p>
          <w:p w:rsidR="00000000" w:rsidP="00FD3A83">
            <w:pPr>
              <w:pStyle w:val="ListBullet"/>
              <w:rPr>
                <w:lang w:val="en-NZ"/>
              </w:rPr>
            </w:pPr>
            <w:r w:rsidRPr="00FD3A83">
              <w:t>forming.</w:t>
            </w:r>
          </w:p>
        </w:tc>
      </w:tr>
      <w:tr w:rsidTr="00FD3A8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t>Surface finishing techniques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83" w:rsidP="00FD3A83">
            <w:pPr>
              <w:pStyle w:val="ListBullet"/>
            </w:pPr>
            <w:r w:rsidRPr="00FD3A83">
              <w:t>electroplating</w:t>
            </w:r>
          </w:p>
          <w:p w:rsidR="00000000" w:rsidRPr="00FD3A83" w:rsidP="00FD3A83">
            <w:pPr>
              <w:pStyle w:val="ListBullet"/>
            </w:pPr>
            <w:r w:rsidRPr="00FD3A83">
              <w:t>planishing</w:t>
            </w:r>
          </w:p>
          <w:p w:rsidR="00000000" w:rsidRPr="00FD3A83" w:rsidP="00FD3A83">
            <w:pPr>
              <w:pStyle w:val="ListBullet"/>
            </w:pPr>
            <w:r w:rsidRPr="00FD3A83">
              <w:t>patination</w:t>
            </w:r>
          </w:p>
          <w:p w:rsidR="00000000" w:rsidRPr="00FD3A83" w:rsidP="00FD3A83">
            <w:pPr>
              <w:pStyle w:val="ListBullet"/>
            </w:pPr>
            <w:r w:rsidRPr="00FD3A83">
              <w:t>polishing</w:t>
            </w:r>
          </w:p>
          <w:p w:rsidR="00000000" w:rsidRPr="00FD3A83" w:rsidP="00FD3A83">
            <w:pPr>
              <w:pStyle w:val="ListBullet"/>
            </w:pPr>
            <w:r w:rsidRPr="00FD3A83">
              <w:t>burnishing</w:t>
            </w:r>
          </w:p>
          <w:p w:rsidR="00000000" w:rsidP="00FD3A83">
            <w:pPr>
              <w:pStyle w:val="ListBullet"/>
              <w:rPr>
                <w:lang w:val="en-NZ"/>
              </w:rPr>
            </w:pPr>
            <w:r w:rsidRPr="00FD3A83">
              <w:t>heat treating.</w:t>
            </w:r>
          </w:p>
        </w:tc>
      </w:tr>
      <w:tr w:rsidTr="00FD3A8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t>Appropriate personnel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83" w:rsidP="00FD3A83">
            <w:pPr>
              <w:pStyle w:val="ListBullet"/>
            </w:pPr>
            <w:r w:rsidRPr="00FD3A83">
              <w:t>supervisor</w:t>
            </w:r>
          </w:p>
          <w:p w:rsidR="00000000" w:rsidRPr="00FD3A83" w:rsidP="00FD3A83">
            <w:pPr>
              <w:pStyle w:val="ListBullet"/>
            </w:pPr>
            <w:r w:rsidRPr="00FD3A83">
              <w:t>manager</w:t>
            </w:r>
          </w:p>
          <w:p w:rsidR="00000000" w:rsidRPr="00FD3A83" w:rsidP="00FD3A83">
            <w:pPr>
              <w:pStyle w:val="ListBullet"/>
            </w:pPr>
            <w:r w:rsidRPr="00FD3A83">
              <w:t>trainer</w:t>
            </w:r>
          </w:p>
          <w:p w:rsidR="00000000" w:rsidRPr="00FD3A83" w:rsidP="00FD3A83">
            <w:pPr>
              <w:pStyle w:val="ListBullet"/>
            </w:pPr>
            <w:r w:rsidRPr="00FD3A83">
              <w:t>mentor</w:t>
            </w:r>
          </w:p>
          <w:p w:rsidR="00000000" w:rsidRPr="00FD3A83" w:rsidP="00FD3A83">
            <w:pPr>
              <w:pStyle w:val="ListBullet"/>
            </w:pPr>
            <w:r w:rsidRPr="00FD3A83">
              <w:t>team member</w:t>
            </w:r>
          </w:p>
          <w:p w:rsidR="00000000" w:rsidP="00FD3A83">
            <w:pPr>
              <w:pStyle w:val="ListBullet"/>
              <w:rPr>
                <w:lang w:val="en-NZ"/>
              </w:rPr>
            </w:pPr>
            <w:r w:rsidRPr="00FD3A83">
              <w:t>client.</w:t>
            </w:r>
          </w:p>
        </w:tc>
      </w:tr>
      <w:tr w:rsidTr="00FD3A8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A83">
            <w:pPr>
              <w:pStyle w:val="BodyText"/>
              <w:rPr>
                <w:lang w:val="en-NZ"/>
              </w:rPr>
            </w:pPr>
            <w:r w:rsidRPr="00FD3A83">
              <w:t>Environmental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A83" w:rsidP="00FD3A83">
            <w:pPr>
              <w:pStyle w:val="ListBullet"/>
            </w:pPr>
            <w:r w:rsidRPr="00FD3A83">
              <w:t>liquid waste</w:t>
            </w:r>
          </w:p>
          <w:p w:rsidR="00000000" w:rsidRPr="00FD3A83" w:rsidP="00FD3A83">
            <w:pPr>
              <w:pStyle w:val="ListBullet"/>
            </w:pPr>
            <w:r w:rsidRPr="00FD3A83">
              <w:t>solid waste</w:t>
            </w:r>
          </w:p>
          <w:p w:rsidR="00000000" w:rsidRPr="00FD3A83" w:rsidP="00FD3A83">
            <w:pPr>
              <w:pStyle w:val="ListBullet"/>
            </w:pPr>
            <w:r w:rsidRPr="00FD3A83">
              <w:t>emissions (gas, fumes, vapour, smoke, fugitive emissions or dust)</w:t>
            </w:r>
          </w:p>
          <w:p w:rsidR="00000000" w:rsidRPr="00FD3A83" w:rsidP="00FD3A83">
            <w:pPr>
              <w:pStyle w:val="ListBullet"/>
            </w:pPr>
            <w:r w:rsidRPr="00FD3A83">
              <w:t>excessive energy and water use</w:t>
            </w:r>
          </w:p>
          <w:p w:rsidR="00000000" w:rsidRPr="00FD3A83" w:rsidP="00FD3A83">
            <w:pPr>
              <w:pStyle w:val="ListBullet"/>
            </w:pPr>
            <w:r w:rsidRPr="00FD3A83">
              <w:t>excessive noise.</w:t>
            </w:r>
          </w:p>
        </w:tc>
      </w:tr>
    </w:tbl>
    <w:p w:rsidR="00EC2B52" w:rsidP="00FD3A83">
      <w:pPr>
        <w:pStyle w:val="BodyText"/>
      </w:pPr>
    </w:p>
    <w:p w:rsidR="00EC2B52" w:rsidP="00FD3A83">
      <w:pPr>
        <w:pStyle w:val="BodyText"/>
      </w:pPr>
    </w:p>
    <w:p w:rsidR="00000000" w:rsidRPr="00FD3A83" w:rsidP="00FD3A83">
      <w:pPr>
        <w:pStyle w:val="Heading1"/>
      </w:pPr>
      <w:bookmarkStart w:id="8" w:name="O_947248"/>
      <w:bookmarkEnd w:id="8"/>
      <w:r w:rsidRPr="00FD3A83">
        <w:t>Unit Mapping Information</w:t>
      </w:r>
    </w:p>
    <w:p w:rsidR="00EC2B52" w:rsidP="00EC2B52">
      <w:pPr>
        <w:pStyle w:val="BodyText"/>
      </w:pPr>
      <w:r w:rsidRPr="00FD3A83">
        <w:t>Release 1. Supersedes and is equivalent to MEM19033A Create silversmithing objects.</w:t>
      </w:r>
    </w:p>
    <w:p w:rsidR="00000000" w:rsidRPr="00FD3A83" w:rsidP="00FD3A83">
      <w:pPr>
        <w:pStyle w:val="Heading1"/>
      </w:pPr>
      <w:bookmarkStart w:id="9" w:name="O_947241"/>
      <w:bookmarkEnd w:id="9"/>
      <w:r w:rsidRPr="00FD3A83">
        <w:t>Links</w:t>
      </w:r>
    </w:p>
    <w:p w:rsidR="00000000" w:rsidRPr="00FD3A83" w:rsidP="00EC2B52">
      <w:pPr>
        <w:pStyle w:val="BodyText"/>
      </w:pPr>
      <w:r w:rsidRPr="00FD3A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E5FD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D3A83" w:rsidP="00EC2B52">
      <w:pPr>
        <w:pStyle w:val="BodyText"/>
        <w:sectPr w:rsidSect="00FD3A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3A83" w:rsidP="00FD3A83">
      <w:pPr>
        <w:pStyle w:val="SuperHeading"/>
      </w:pPr>
      <w:r w:rsidRPr="00FD3A83">
        <w:t>Assessment Requirements for MEM19033 Create silversmithing objects</w:t>
      </w:r>
    </w:p>
    <w:p w:rsidR="00000000" w:rsidRPr="00FD3A83" w:rsidP="00FD3A83">
      <w:pPr>
        <w:pStyle w:val="Heading1"/>
      </w:pPr>
      <w:bookmarkStart w:id="10" w:name="O_947243"/>
      <w:bookmarkEnd w:id="10"/>
      <w:r w:rsidRPr="00FD3A83">
        <w:t>Modification History</w:t>
      </w:r>
    </w:p>
    <w:p w:rsidR="00EC2B52" w:rsidP="00EC2B52">
      <w:pPr>
        <w:pStyle w:val="BodyText"/>
      </w:pPr>
      <w:r w:rsidRPr="00FD3A83">
        <w:t>Release 1. Supersedes and is equivalent to MEM19033A Create silversmithing objects.</w:t>
      </w:r>
    </w:p>
    <w:p w:rsidR="00000000" w:rsidRPr="00FD3A83" w:rsidP="00FD3A83">
      <w:pPr>
        <w:pStyle w:val="Heading1"/>
      </w:pPr>
      <w:bookmarkStart w:id="11" w:name="O_947246"/>
      <w:bookmarkEnd w:id="11"/>
      <w:r w:rsidRPr="00FD3A83">
        <w:t>Performance Evidence</w:t>
      </w:r>
    </w:p>
    <w:p w:rsidR="00000000" w:rsidRPr="00FD3A83" w:rsidP="00EC2B52">
      <w:pPr>
        <w:pStyle w:val="BodyText"/>
      </w:pPr>
      <w:r w:rsidRPr="00FD3A83">
        <w:t>Evidence required to demonstrate competence in this unit must be relevant to and satisfy the requirements of the elements and performance criteria and include:</w:t>
      </w:r>
    </w:p>
    <w:p w:rsidR="00000000" w:rsidRPr="00FD3A83" w:rsidP="00FD3A83">
      <w:pPr>
        <w:pStyle w:val="ListBullet"/>
      </w:pPr>
      <w:r w:rsidRPr="00FD3A83">
        <w:t>following work instructions, standard operating procedures (SOPs) and safe</w:t>
      </w:r>
      <w:r w:rsidRPr="00FD3A83">
        <w:t xml:space="preserve"> work practices</w:t>
      </w:r>
    </w:p>
    <w:p w:rsidR="00000000" w:rsidRPr="00FD3A83" w:rsidP="00FD3A83">
      <w:pPr>
        <w:pStyle w:val="ListBullet"/>
      </w:pPr>
      <w:r w:rsidRPr="00FD3A83">
        <w:t>demonstrating the creation and production of silversmithing objects in accordance with SOPs and job specifications, including the use of tools and equipment</w:t>
      </w:r>
    </w:p>
    <w:p w:rsidR="00000000" w:rsidRPr="00FD3A83" w:rsidP="00FD3A83">
      <w:pPr>
        <w:pStyle w:val="ListBullet"/>
      </w:pPr>
      <w:r w:rsidRPr="00FD3A83">
        <w:t>determining requirements from design brief and associated documents and work instru</w:t>
      </w:r>
      <w:r w:rsidRPr="00FD3A83">
        <w:t>ctions</w:t>
      </w:r>
    </w:p>
    <w:p w:rsidR="00000000" w:rsidRPr="00FD3A83" w:rsidP="00FD3A83">
      <w:pPr>
        <w:pStyle w:val="ListBullet"/>
      </w:pPr>
      <w:r w:rsidRPr="00FD3A83">
        <w:t xml:space="preserve">preparing production plans and model or maquette of the selected design </w:t>
      </w:r>
    </w:p>
    <w:p w:rsidR="00000000" w:rsidRPr="00FD3A83" w:rsidP="00FD3A83">
      <w:pPr>
        <w:pStyle w:val="ListBullet"/>
      </w:pPr>
      <w:r w:rsidRPr="00FD3A83">
        <w:t>selecting and using appropriate silversmithing techniques and equipment on at least two occasions</w:t>
      </w:r>
    </w:p>
    <w:p w:rsidR="00000000" w:rsidRPr="00FD3A83" w:rsidP="00FD3A83">
      <w:pPr>
        <w:pStyle w:val="ListBullet"/>
      </w:pPr>
      <w:r w:rsidRPr="00FD3A83">
        <w:t>applying relevant surface finishing techniques to objects on at least two  occasions</w:t>
      </w:r>
    </w:p>
    <w:p w:rsidR="00000000" w:rsidRPr="00FD3A83" w:rsidP="00FD3A83">
      <w:pPr>
        <w:pStyle w:val="ListBullet"/>
      </w:pPr>
      <w:r w:rsidRPr="00FD3A83">
        <w:t>testing object for function against the design brief and taking required remedial action.</w:t>
      </w:r>
    </w:p>
    <w:p w:rsidR="00000000" w:rsidRPr="00FD3A83" w:rsidP="00FD3A83">
      <w:pPr>
        <w:pStyle w:val="BodyText"/>
      </w:pPr>
    </w:p>
    <w:p w:rsidR="00EC2B52" w:rsidRPr="00EC2B52" w:rsidP="00EC2B52">
      <w:pPr>
        <w:pStyle w:val="BodyText"/>
        <w:rPr>
          <w:i/>
        </w:rPr>
      </w:pPr>
      <w:r w:rsidRPr="00EC2B52">
        <w:rPr>
          <w:rStyle w:val="Emphasis"/>
        </w:rPr>
        <w:t>Note: Where a volume and/or frequency is not specified, demonstration must be pr</w:t>
      </w:r>
      <w:r w:rsidRPr="00EC2B52">
        <w:rPr>
          <w:rStyle w:val="Emphasis"/>
        </w:rPr>
        <w:t>ovided at least once.</w:t>
      </w:r>
    </w:p>
    <w:p w:rsidR="00000000" w:rsidRPr="00FD3A83" w:rsidP="00FD3A83">
      <w:pPr>
        <w:pStyle w:val="Heading1"/>
      </w:pPr>
      <w:bookmarkStart w:id="12" w:name="O_947245"/>
      <w:bookmarkEnd w:id="12"/>
      <w:r w:rsidRPr="00FD3A83">
        <w:t>Knowledge Evidence</w:t>
      </w:r>
    </w:p>
    <w:p w:rsidR="00000000" w:rsidRPr="00FD3A83" w:rsidP="00EC2B52">
      <w:pPr>
        <w:pStyle w:val="BodyText"/>
      </w:pPr>
      <w:r w:rsidRPr="00FD3A83">
        <w:t>Evidence required to demonstrate the required knowledge for this unit must be relevant to and satisfy the requirements of the elements and performance criteria and include knowledge of:</w:t>
      </w:r>
    </w:p>
    <w:p w:rsidR="00000000" w:rsidRPr="00FD3A83" w:rsidP="00FD3A83">
      <w:pPr>
        <w:pStyle w:val="ListBullet"/>
      </w:pPr>
      <w:r w:rsidRPr="00FD3A83">
        <w:t xml:space="preserve">safe work </w:t>
      </w:r>
      <w:r w:rsidRPr="00FD3A83">
        <w:t>practices and procedures and use of personal protective equipment (PPE)</w:t>
      </w:r>
    </w:p>
    <w:p w:rsidR="00000000" w:rsidRPr="00FD3A83" w:rsidP="00FD3A83">
      <w:pPr>
        <w:pStyle w:val="ListBullet"/>
      </w:pPr>
      <w:r w:rsidRPr="00FD3A83">
        <w:t>appropriate personnel to consult to ensure that work is coordinated effectively</w:t>
      </w:r>
    </w:p>
    <w:p w:rsidR="00000000" w:rsidRPr="00FD3A83" w:rsidP="00FD3A83">
      <w:pPr>
        <w:pStyle w:val="ListBullet"/>
      </w:pPr>
      <w:r w:rsidRPr="00FD3A83">
        <w:t xml:space="preserve">concept development techniques </w:t>
      </w:r>
    </w:p>
    <w:p w:rsidR="00000000" w:rsidRPr="00FD3A83" w:rsidP="00FD3A83">
      <w:pPr>
        <w:pStyle w:val="ListBullet"/>
      </w:pPr>
      <w:r w:rsidRPr="00FD3A83">
        <w:t>purpose, function and maintenance of silversmithing equipment</w:t>
      </w:r>
    </w:p>
    <w:p w:rsidR="00000000" w:rsidRPr="00FD3A83" w:rsidP="00FD3A83">
      <w:pPr>
        <w:pStyle w:val="ListBullet"/>
      </w:pPr>
      <w:r w:rsidRPr="00FD3A83">
        <w:t>techniques</w:t>
      </w:r>
      <w:r w:rsidRPr="00FD3A83">
        <w:t xml:space="preserve"> and manufacturing methods for silversmithing production</w:t>
      </w:r>
    </w:p>
    <w:p w:rsidR="00000000" w:rsidRPr="00FD3A83" w:rsidP="00FD3A83">
      <w:pPr>
        <w:pStyle w:val="ListBullet"/>
      </w:pPr>
      <w:r w:rsidRPr="00FD3A83">
        <w:t>silversmithing surface finishing techniques</w:t>
      </w:r>
    </w:p>
    <w:p w:rsidR="00000000" w:rsidRPr="00FD3A83" w:rsidP="00FD3A83">
      <w:pPr>
        <w:pStyle w:val="ListBullet"/>
      </w:pPr>
      <w:r w:rsidRPr="00FD3A83">
        <w:t>soldering techniques for silversmithing</w:t>
      </w:r>
    </w:p>
    <w:p w:rsidR="00000000" w:rsidRPr="00FD3A83" w:rsidP="00FD3A83">
      <w:pPr>
        <w:pStyle w:val="ListBullet"/>
      </w:pPr>
      <w:r w:rsidRPr="00FD3A83">
        <w:t>binding and locating techniques</w:t>
      </w:r>
    </w:p>
    <w:p w:rsidR="00000000" w:rsidRPr="00FD3A83" w:rsidP="00FD3A83">
      <w:pPr>
        <w:pStyle w:val="ListBullet"/>
      </w:pPr>
      <w:r w:rsidRPr="00FD3A83">
        <w:t>testing procedures to determine object function against the design brief and remedi</w:t>
      </w:r>
      <w:r w:rsidRPr="00FD3A83">
        <w:t>al actions where required</w:t>
      </w:r>
    </w:p>
    <w:p w:rsidR="00EC2B52" w:rsidP="00FD3A83">
      <w:pPr>
        <w:pStyle w:val="ListBullet"/>
      </w:pPr>
      <w:r w:rsidRPr="00FD3A83">
        <w:t>environmental considerations related to silversmithing.</w:t>
      </w:r>
    </w:p>
    <w:p w:rsidR="00EC2B52" w:rsidP="00FD3A83">
      <w:pPr>
        <w:pStyle w:val="ListBullet"/>
      </w:pPr>
    </w:p>
    <w:p w:rsidR="00000000" w:rsidRPr="00FD3A83" w:rsidP="00FD3A83">
      <w:pPr>
        <w:pStyle w:val="Heading1"/>
      </w:pPr>
      <w:bookmarkStart w:id="13" w:name="O_947244"/>
      <w:bookmarkEnd w:id="13"/>
      <w:r w:rsidRPr="00FD3A83">
        <w:t>Assessment Conditions</w:t>
      </w:r>
    </w:p>
    <w:p w:rsidR="00000000" w:rsidRPr="00FD3A83" w:rsidP="00FD3A83">
      <w:pPr>
        <w:pStyle w:val="ListBullet"/>
      </w:pPr>
      <w:r w:rsidRPr="00FD3A83">
        <w:t>Assessors must:</w:t>
      </w:r>
    </w:p>
    <w:p w:rsidR="00000000" w:rsidRPr="00FD3A83" w:rsidP="00FD3A83">
      <w:pPr>
        <w:pStyle w:val="ListBullet2"/>
      </w:pPr>
      <w:r w:rsidRPr="00FD3A83">
        <w:t xml:space="preserve">have vocational competency in creating silversmithing objects at least to the level being assessed </w:t>
      </w:r>
      <w:r w:rsidRPr="00FD3A83">
        <w:t>with relevant industry knowledge and experience</w:t>
      </w:r>
    </w:p>
    <w:p w:rsidR="00000000" w:rsidRPr="00FD3A83" w:rsidP="00FD3A83">
      <w:pPr>
        <w:pStyle w:val="ListBullet2"/>
      </w:pPr>
      <w:r w:rsidRPr="00FD3A83">
        <w:t xml:space="preserve">satisfy the assessor requirements in the </w:t>
      </w:r>
      <w:r w:rsidRPr="00FD3A83">
        <w:rPr>
          <w:rStyle w:val="Emphasis"/>
        </w:rPr>
        <w:t xml:space="preserve">Standards for Registered Training Organisations 2015 </w:t>
      </w:r>
      <w:r w:rsidRPr="00FD3A83">
        <w:t>or its replacement</w:t>
      </w:r>
      <w:r w:rsidRPr="00FD3A83">
        <w:rPr>
          <w:rStyle w:val="Emphasis"/>
        </w:rPr>
        <w:t xml:space="preserve"> </w:t>
      </w:r>
      <w:r w:rsidRPr="00FD3A83">
        <w:t xml:space="preserve">and comply with the </w:t>
      </w:r>
      <w:r w:rsidRPr="00FD3A83">
        <w:rPr>
          <w:rStyle w:val="Emphasis"/>
        </w:rPr>
        <w:t xml:space="preserve">National Vocational Education and Training Regulator Act 2011, </w:t>
      </w:r>
      <w:r w:rsidRPr="00FD3A83">
        <w:t>its replacem</w:t>
      </w:r>
      <w:r w:rsidRPr="00FD3A83">
        <w:t>ent</w:t>
      </w:r>
      <w:r w:rsidRPr="00FD3A83">
        <w:rPr>
          <w:rStyle w:val="Emphasis"/>
        </w:rPr>
        <w:t xml:space="preserve"> </w:t>
      </w:r>
      <w:r w:rsidRPr="00FD3A83">
        <w:t>or equivalent legislation covering VET regulation in a non-referring state/territory</w:t>
      </w:r>
      <w:r w:rsidRPr="00FD3A83">
        <w:rPr>
          <w:rStyle w:val="Emphasis"/>
        </w:rPr>
        <w:t xml:space="preserve"> </w:t>
      </w:r>
      <w:r w:rsidRPr="00FD3A83">
        <w:t>as the case requires.</w:t>
      </w:r>
    </w:p>
    <w:p w:rsidR="00000000" w:rsidRPr="00FD3A83" w:rsidP="00FD3A83">
      <w:pPr>
        <w:pStyle w:val="ListBullet"/>
      </w:pPr>
      <w:r w:rsidRPr="00FD3A83">
        <w:t xml:space="preserve">Where possible, assessment must occur in operational workplace situations. Where this is not possible or where personal safety or environmental </w:t>
      </w:r>
      <w:r w:rsidRPr="00FD3A83">
        <w:t>damage are limiting factors, assessment must occur in a sufficiently rigorous simulated environment that reflects realistic operational workplace conditions. This must cover all aspects of workplace performance, including environment, task</w:t>
      </w:r>
    </w:p>
    <w:p w:rsidR="00000000" w:rsidRPr="00FD3A83" w:rsidP="00FD3A83">
      <w:pPr>
        <w:pStyle w:val="ListBullet"/>
      </w:pPr>
      <w:r w:rsidRPr="00FD3A83">
        <w:t>skills, task man</w:t>
      </w:r>
      <w:r w:rsidRPr="00FD3A83">
        <w:t>agement skills, contingency management skills and job role environment skills.</w:t>
      </w:r>
    </w:p>
    <w:p w:rsidR="00000000" w:rsidRPr="00FD3A83" w:rsidP="00FD3A83">
      <w:pPr>
        <w:pStyle w:val="ListBullet"/>
      </w:pPr>
      <w:r w:rsidRPr="00FD3A83">
        <w:t>Conditions for assessment must include access to all tools, equipment, materials and documentation required, including relevant workplace procedures, product and manufacturing s</w:t>
      </w:r>
      <w:r w:rsidRPr="00FD3A83">
        <w:t>pecifications.</w:t>
      </w:r>
    </w:p>
    <w:p w:rsidR="00EC2B52" w:rsidP="00FD3A83">
      <w:pPr>
        <w:pStyle w:val="ListBullet"/>
      </w:pPr>
      <w:r w:rsidRPr="00FD3A83">
        <w:t>Assessment processes and techniques must be appropriate to the language, literacy and numeracy requirements of the work being performed and the needs of the candidate.</w:t>
      </w:r>
    </w:p>
    <w:p w:rsidR="00EC2B52" w:rsidP="00FD3A83">
      <w:pPr>
        <w:pStyle w:val="ListBullet"/>
      </w:pPr>
    </w:p>
    <w:p w:rsidR="00000000" w:rsidRPr="00FD3A83" w:rsidP="00FD3A83">
      <w:pPr>
        <w:pStyle w:val="Heading1"/>
      </w:pPr>
      <w:bookmarkStart w:id="14" w:name="O_947242"/>
      <w:bookmarkEnd w:id="14"/>
      <w:r w:rsidRPr="00FD3A83">
        <w:t>Links</w:t>
      </w:r>
    </w:p>
    <w:p w:rsidR="00000000" w:rsidRPr="00FD3A83" w:rsidP="00EC2B52">
      <w:pPr>
        <w:pStyle w:val="BodyText"/>
      </w:pPr>
      <w:r w:rsidRPr="00FD3A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E5FD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D3A83" w:rsidP="00FD3A83"/>
    <w:sectPr w:rsidSect="00FD3A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83" w:rsidRPr="00EC2B52" w:rsidP="00EC2B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52" w:rsidP="00FD3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2B52" w:rsidP="00FD3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C2B52" w:rsidP="00FD3A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83" w:rsidP="00FD3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2B52">
      <w:t>Approved</w:t>
    </w:r>
    <w:r w:rsidR="00EC2B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2B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2B52">
      <w:rPr>
        <w:noProof/>
      </w:rPr>
      <w:t>5</w:t>
    </w:r>
    <w:r>
      <w:rPr>
        <w:noProof/>
      </w:rPr>
      <w:fldChar w:fldCharType="end"/>
    </w:r>
  </w:p>
  <w:p w:rsidR="00FD3A83" w:rsidP="00FD3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2B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2B52">
      <w:t>Manufacturing Industry Skills Alliance</w:t>
    </w:r>
    <w:r w:rsidR="00EC2B52">
      <w:fldChar w:fldCharType="end"/>
    </w:r>
  </w:p>
  <w:p w:rsidR="00FD3A83" w:rsidP="00FD3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A83" w:rsidRPr="00EC2B52" w:rsidP="00EC2B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52" w:rsidRPr="002D2AF8" w:rsidP="00FD3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MEM19033 Create silversmithing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C2B52" w:rsidP="00FD3A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83" w:rsidRPr="002D2AF8" w:rsidP="00FD3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2B52">
      <w:t>MEM19033 Create silversmithing objects</w:t>
    </w:r>
    <w:r w:rsidR="00EC2B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2B52">
      <w:rPr>
        <w:noProof/>
      </w:rPr>
      <w:t>1 March 2025</w:t>
    </w:r>
    <w:r>
      <w:fldChar w:fldCharType="end"/>
    </w:r>
  </w:p>
  <w:p w:rsidR="00FD3A83" w:rsidP="00FD3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6217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544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102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A83"/>
  </w:style>
  <w:style w:type="character" w:customStyle="1" w:styleId="Heading1Char">
    <w:name w:val="Heading 1 Char"/>
    <w:basedOn w:val="DefaultParagraphFont"/>
    <w:link w:val="Heading1"/>
    <w:rsid w:val="00FD3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A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A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A83"/>
    <w:rPr>
      <w:b/>
      <w:spacing w:val="0"/>
    </w:rPr>
  </w:style>
  <w:style w:type="paragraph" w:styleId="ListBullet2">
    <w:name w:val="List Bullet 2"/>
    <w:basedOn w:val="List2"/>
    <w:rsid w:val="00FD3A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3A83"/>
    <w:rPr>
      <w:i/>
    </w:rPr>
  </w:style>
  <w:style w:type="paragraph" w:customStyle="1" w:styleId="SuperHeading">
    <w:name w:val="SuperHeading"/>
    <w:basedOn w:val="Normal"/>
    <w:rsid w:val="00FD3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A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A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3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A83"/>
  </w:style>
  <w:style w:type="paragraph" w:styleId="TableofFigures">
    <w:name w:val="table of figures"/>
    <w:basedOn w:val="Normal"/>
    <w:next w:val="Normal"/>
    <w:semiHidden/>
    <w:rsid w:val="00FD3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A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3A83"/>
    <w:rPr>
      <w:rFonts w:ascii="Wingdings" w:hAnsi="Wingdings"/>
    </w:rPr>
  </w:style>
  <w:style w:type="paragraph" w:customStyle="1" w:styleId="TableHeading">
    <w:name w:val="Table Heading"/>
    <w:basedOn w:val="HeadingBase"/>
    <w:rsid w:val="00FD3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A83"/>
    <w:rPr>
      <w:color w:val="0033CC"/>
      <w:u w:val="none"/>
    </w:rPr>
  </w:style>
  <w:style w:type="paragraph" w:customStyle="1" w:styleId="BodyTextRight">
    <w:name w:val="Body Text Right"/>
    <w:basedOn w:val="BodyText"/>
    <w:rsid w:val="00FD3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A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A83"/>
    <w:rPr>
      <w:sz w:val="32"/>
    </w:rPr>
  </w:style>
  <w:style w:type="paragraph" w:customStyle="1" w:styleId="HeadingProcedure">
    <w:name w:val="Heading Procedure"/>
    <w:basedOn w:val="HeadingBase"/>
    <w:next w:val="Normal"/>
    <w:rsid w:val="00FD3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A83"/>
    <w:pPr>
      <w:spacing w:before="60" w:after="60"/>
    </w:pPr>
  </w:style>
  <w:style w:type="paragraph" w:styleId="ListContinue">
    <w:name w:val="List Continue"/>
    <w:basedOn w:val="List"/>
    <w:rsid w:val="00FD3A83"/>
    <w:pPr>
      <w:ind w:firstLine="0"/>
    </w:pPr>
  </w:style>
  <w:style w:type="paragraph" w:customStyle="1" w:styleId="ListNote">
    <w:name w:val="List Note"/>
    <w:basedOn w:val="List"/>
    <w:rsid w:val="00FD3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A83"/>
    <w:rPr>
      <w:rFonts w:ascii="Courier New" w:hAnsi="Courier New"/>
    </w:rPr>
  </w:style>
  <w:style w:type="paragraph" w:customStyle="1" w:styleId="NoteBullet">
    <w:name w:val="Note Bullet"/>
    <w:basedOn w:val="Note"/>
    <w:rsid w:val="00FD3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A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3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A83"/>
    <w:rPr>
      <w:b/>
      <w:smallCaps/>
    </w:rPr>
  </w:style>
  <w:style w:type="paragraph" w:customStyle="1" w:styleId="TableListNumber">
    <w:name w:val="Table List Number"/>
    <w:basedOn w:val="ListNumber"/>
    <w:rsid w:val="00FD3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A83"/>
    <w:pPr>
      <w:numPr>
        <w:numId w:val="9"/>
      </w:numPr>
    </w:pPr>
  </w:style>
  <w:style w:type="paragraph" w:customStyle="1" w:styleId="ListAlpha2">
    <w:name w:val="List Alpha 2"/>
    <w:basedOn w:val="List2"/>
    <w:rsid w:val="00FD3A83"/>
    <w:pPr>
      <w:numPr>
        <w:numId w:val="8"/>
      </w:numPr>
    </w:pPr>
  </w:style>
  <w:style w:type="paragraph" w:styleId="List2">
    <w:name w:val="List 2"/>
    <w:basedOn w:val="BodyText"/>
    <w:rsid w:val="00FD3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A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A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A83"/>
    <w:pPr>
      <w:numPr>
        <w:numId w:val="4"/>
      </w:numPr>
    </w:pPr>
  </w:style>
  <w:style w:type="paragraph" w:styleId="ListContinue2">
    <w:name w:val="List Continue 2"/>
    <w:basedOn w:val="List2"/>
    <w:rsid w:val="00FD3A83"/>
    <w:pPr>
      <w:ind w:firstLine="0"/>
    </w:pPr>
  </w:style>
  <w:style w:type="paragraph" w:styleId="ListContinue3">
    <w:name w:val="List Continue 3"/>
    <w:basedOn w:val="List3"/>
    <w:rsid w:val="00FD3A83"/>
    <w:pPr>
      <w:ind w:left="1021" w:firstLine="0"/>
    </w:pPr>
  </w:style>
  <w:style w:type="paragraph" w:styleId="ListContinue4">
    <w:name w:val="List Continue 4"/>
    <w:basedOn w:val="List4"/>
    <w:rsid w:val="00FD3A83"/>
    <w:pPr>
      <w:ind w:firstLine="0"/>
    </w:pPr>
  </w:style>
  <w:style w:type="paragraph" w:styleId="ListContinue5">
    <w:name w:val="List Continue 5"/>
    <w:basedOn w:val="List5"/>
    <w:rsid w:val="00FD3A83"/>
    <w:pPr>
      <w:ind w:firstLine="0"/>
    </w:pPr>
  </w:style>
  <w:style w:type="paragraph" w:styleId="ListNumber3">
    <w:name w:val="List Number 3"/>
    <w:basedOn w:val="List3"/>
    <w:rsid w:val="00FD3A83"/>
    <w:pPr>
      <w:numPr>
        <w:numId w:val="5"/>
      </w:numPr>
    </w:pPr>
  </w:style>
  <w:style w:type="paragraph" w:styleId="ListNumber4">
    <w:name w:val="List Number 4"/>
    <w:basedOn w:val="List4"/>
    <w:rsid w:val="00FD3A83"/>
    <w:pPr>
      <w:numPr>
        <w:numId w:val="6"/>
      </w:numPr>
    </w:pPr>
  </w:style>
  <w:style w:type="paragraph" w:styleId="ListNumber5">
    <w:name w:val="List Number 5"/>
    <w:basedOn w:val="List5"/>
    <w:rsid w:val="00FD3A83"/>
    <w:pPr>
      <w:numPr>
        <w:numId w:val="7"/>
      </w:numPr>
    </w:pPr>
  </w:style>
  <w:style w:type="paragraph" w:styleId="BlockText">
    <w:name w:val="Block Text"/>
    <w:basedOn w:val="Normal"/>
    <w:rsid w:val="00FD3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A83"/>
    <w:rPr>
      <w:sz w:val="16"/>
      <w:vertAlign w:val="superscript"/>
    </w:rPr>
  </w:style>
  <w:style w:type="character" w:customStyle="1" w:styleId="Symbols">
    <w:name w:val="Symbols"/>
    <w:basedOn w:val="DefaultParagraphFont"/>
    <w:rsid w:val="00FD3A83"/>
    <w:rPr>
      <w:rFonts w:ascii="Symbol" w:hAnsi="Symbol"/>
    </w:rPr>
  </w:style>
  <w:style w:type="character" w:customStyle="1" w:styleId="MenuOptions">
    <w:name w:val="Menu Options"/>
    <w:basedOn w:val="DefaultParagraphFont"/>
    <w:rsid w:val="00FD3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A83"/>
    <w:rPr>
      <w:b/>
    </w:rPr>
  </w:style>
  <w:style w:type="character" w:customStyle="1" w:styleId="Underlined">
    <w:name w:val="Underlined"/>
    <w:basedOn w:val="DefaultParagraphFont"/>
    <w:rsid w:val="00FD3A83"/>
    <w:rPr>
      <w:u w:val="single"/>
    </w:rPr>
  </w:style>
  <w:style w:type="paragraph" w:customStyle="1" w:styleId="TableBodyTextRight">
    <w:name w:val="Table Body Text Right"/>
    <w:basedOn w:val="TableBodyText"/>
    <w:rsid w:val="00FD3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A83"/>
    <w:rPr>
      <w:sz w:val="18"/>
    </w:rPr>
  </w:style>
  <w:style w:type="paragraph" w:customStyle="1" w:styleId="BodySmallRight">
    <w:name w:val="Body Small Right"/>
    <w:basedOn w:val="BodyTextRight"/>
    <w:rsid w:val="00FD3A83"/>
    <w:rPr>
      <w:sz w:val="18"/>
      <w:szCs w:val="18"/>
    </w:rPr>
  </w:style>
  <w:style w:type="paragraph" w:customStyle="1" w:styleId="MarginEdition">
    <w:name w:val="Margin Edition"/>
    <w:basedOn w:val="MarginNote"/>
    <w:rsid w:val="00FD3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A83"/>
    <w:rPr>
      <w:sz w:val="2"/>
      <w:szCs w:val="2"/>
    </w:rPr>
  </w:style>
  <w:style w:type="character" w:customStyle="1" w:styleId="Small">
    <w:name w:val="Small"/>
    <w:basedOn w:val="DefaultParagraphFont"/>
    <w:rsid w:val="00FD3A83"/>
    <w:rPr>
      <w:sz w:val="16"/>
    </w:rPr>
  </w:style>
  <w:style w:type="paragraph" w:customStyle="1" w:styleId="WideTable">
    <w:name w:val="Wide Table"/>
    <w:basedOn w:val="Normal"/>
    <w:rsid w:val="00FD3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A83"/>
  </w:style>
  <w:style w:type="paragraph" w:styleId="Quote">
    <w:name w:val="Quote"/>
    <w:basedOn w:val="Heading1"/>
    <w:link w:val="QuoteChar"/>
    <w:qFormat/>
    <w:rsid w:val="00FD3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A83"/>
    <w:pPr>
      <w:pageBreakBefore/>
    </w:pPr>
  </w:style>
  <w:style w:type="paragraph" w:customStyle="1" w:styleId="Border">
    <w:name w:val="Border"/>
    <w:basedOn w:val="Normal"/>
    <w:qFormat/>
    <w:rsid w:val="00FD3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A83"/>
    <w:rPr>
      <w:u w:val="single"/>
    </w:rPr>
  </w:style>
  <w:style w:type="character" w:customStyle="1" w:styleId="BoldandItalics">
    <w:name w:val="Bold and Italics"/>
    <w:qFormat/>
    <w:rsid w:val="00FD3A83"/>
    <w:rPr>
      <w:b/>
      <w:i/>
      <w:u w:val="none"/>
    </w:rPr>
  </w:style>
  <w:style w:type="paragraph" w:styleId="BalloonText">
    <w:name w:val="Balloon Text"/>
    <w:basedOn w:val="Normal"/>
    <w:link w:val="BalloonTextChar"/>
    <w:rsid w:val="00FD3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A83"/>
    <w:pPr>
      <w:spacing w:before="0" w:after="0"/>
    </w:pPr>
  </w:style>
  <w:style w:type="paragraph" w:customStyle="1" w:styleId="BodyTextBold">
    <w:name w:val="Body Text Bold"/>
    <w:basedOn w:val="BodyText"/>
    <w:qFormat/>
    <w:rsid w:val="00FD3A83"/>
    <w:rPr>
      <w:b/>
    </w:rPr>
  </w:style>
  <w:style w:type="character" w:styleId="Hyperlink">
    <w:name w:val="Hyperlink"/>
    <w:basedOn w:val="DefaultParagraphFont"/>
    <w:uiPriority w:val="99"/>
    <w:unhideWhenUsed/>
    <w:rsid w:val="00EC2B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1063</Words>
  <Characters>7011</Characters>
  <Application>Microsoft Office Word</Application>
  <DocSecurity>0</DocSecurity>
  <Lines>212</Lines>
  <Paragraphs>144</Paragraphs>
  <ScaleCrop>false</ScaleCrop>
  <Company>Author-it Software Corporation Ltd.</Company>
  <LinksUpToDate>false</LinksUpToDate>
  <CharactersWithSpaces>7930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MEM19033 Create silversmithing objects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2025-03-01T09:31:00Z</dcterms:created>
  <dcterms:modified xsi:type="dcterms:W3CDTF">2025-03-01T09:31:00Z</dcterms:modified>
</cp:coreProperties>
</file>