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7FC" w:rsidP="00AA47FC">
      <w:pPr>
        <w:pStyle w:val="Title"/>
      </w:pPr>
      <w:r>
        <w:fldChar w:fldCharType="begin"/>
      </w:r>
      <w:r>
        <w:instrText xml:space="preserve"> TITLE   \* MERGEFORMAT </w:instrText>
      </w:r>
      <w:r>
        <w:fldChar w:fldCharType="separate"/>
      </w:r>
      <w:r>
        <w:t>MEM19027 Produce life drawings for presenting jewellery or object designs</w:t>
      </w:r>
      <w:r>
        <w:fldChar w:fldCharType="end"/>
      </w:r>
    </w:p>
    <w:p w:rsidR="00AA47FC" w:rsidP="00AA47FC">
      <w:pPr>
        <w:pStyle w:val="Version"/>
        <w:sectPr w:rsidSect="00F660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046" w:rsidP="00F66046">
      <w:pPr>
        <w:pStyle w:val="SuperHeading"/>
      </w:pPr>
      <w:r w:rsidRPr="00F66046">
        <w:t>MEM19027 Produce life drawings for presenting jewellery or object designs</w:t>
      </w:r>
    </w:p>
    <w:p w:rsidR="00000000" w:rsidRPr="00F66046" w:rsidP="00F66046">
      <w:pPr>
        <w:pStyle w:val="Heading1"/>
      </w:pPr>
      <w:bookmarkStart w:id="1" w:name="O_947133"/>
      <w:bookmarkEnd w:id="1"/>
      <w:r w:rsidRPr="00F66046">
        <w:t>Modification History</w:t>
      </w:r>
    </w:p>
    <w:p w:rsidR="00000000" w:rsidRPr="00F66046" w:rsidP="00AA47FC">
      <w:pPr>
        <w:pStyle w:val="BodyText"/>
      </w:pPr>
      <w:r w:rsidRPr="00F66046">
        <w:t xml:space="preserve">Release 1. Supersedes and is equivalent to MEM19027A Produce life drawings for presenting jewellery and object designs </w:t>
      </w:r>
    </w:p>
    <w:p w:rsidR="00000000" w:rsidRPr="00F66046" w:rsidP="00F66046">
      <w:pPr>
        <w:pStyle w:val="Heading1"/>
      </w:pPr>
      <w:bookmarkStart w:id="2" w:name="O_947141"/>
      <w:bookmarkEnd w:id="2"/>
      <w:r w:rsidRPr="00F66046">
        <w:t>Application</w:t>
      </w:r>
    </w:p>
    <w:p w:rsidR="00000000" w:rsidRPr="00F66046" w:rsidP="00AA47FC">
      <w:pPr>
        <w:pStyle w:val="BodyText"/>
      </w:pPr>
      <w:r w:rsidRPr="00F66046">
        <w:t xml:space="preserve">This unit of competency defines the skills and knowledge required to produce drawings that present designs on the human figure. </w:t>
      </w:r>
    </w:p>
    <w:p w:rsidR="00000000" w:rsidRPr="00F66046" w:rsidP="00AA47FC">
      <w:pPr>
        <w:pStyle w:val="BodyText"/>
      </w:pPr>
      <w:r w:rsidRPr="00F66046">
        <w:t>This unit includes application of drawing techniques and media, and production of hand-drawn representations from a</w:t>
      </w:r>
      <w:r w:rsidRPr="00F66046">
        <w:t xml:space="preserve"> life model. Drawings are used to demonstrate design features and explore the relationship of jewellery and objects with the human figure.</w:t>
      </w:r>
    </w:p>
    <w:p w:rsidR="00000000" w:rsidRPr="00F66046" w:rsidP="00AA47FC">
      <w:pPr>
        <w:pStyle w:val="BodyText"/>
      </w:pPr>
      <w:r w:rsidRPr="00F66046">
        <w:t>This unit applies to individuals designing jewellery or objects in a small or large-scale production context. They us</w:t>
      </w:r>
      <w:r w:rsidRPr="00F66046">
        <w:t>e and adapt both creative and technical skills and knowledge to produce work.</w:t>
      </w:r>
    </w:p>
    <w:p w:rsidR="00AA47FC" w:rsidP="00AA47FC">
      <w:pPr>
        <w:pStyle w:val="BodyText"/>
      </w:pPr>
      <w:r w:rsidRPr="00F66046">
        <w:t>No licensing, legislative or certification requirements apply to this unit at the time of publication.</w:t>
      </w:r>
    </w:p>
    <w:p w:rsidR="00000000" w:rsidRPr="00F66046" w:rsidP="00F66046">
      <w:pPr>
        <w:pStyle w:val="Heading1"/>
      </w:pPr>
      <w:bookmarkStart w:id="3" w:name="O_947140"/>
      <w:bookmarkEnd w:id="3"/>
      <w:r w:rsidRPr="00F66046">
        <w:t>Pre-requisite Unit</w:t>
      </w:r>
    </w:p>
    <w:p w:rsidR="00000000" w:rsidRPr="00F66046" w:rsidP="00AA47FC">
      <w:r w:rsidRPr="00F66046">
        <w:t>MEM13015 Work safely and effectively i</w:t>
      </w:r>
      <w:r w:rsidRPr="00F66046">
        <w:t>n manufacturing and engineering</w:t>
      </w:r>
    </w:p>
    <w:p w:rsidR="00000000" w:rsidRPr="00F66046" w:rsidP="00AA47FC">
      <w:r w:rsidRPr="00F66046">
        <w:t>MEM16006 Organise and communicate information</w:t>
      </w:r>
    </w:p>
    <w:p w:rsidR="00AA47FC" w:rsidP="00AA47FC">
      <w:r w:rsidRPr="00F66046">
        <w:t>MEM19023 Apply drawing and rendering techniques to jewellery or object design</w:t>
      </w:r>
    </w:p>
    <w:p w:rsidR="00000000" w:rsidRPr="00F66046" w:rsidP="00F66046">
      <w:pPr>
        <w:pStyle w:val="Heading1"/>
      </w:pPr>
      <w:bookmarkStart w:id="4" w:name="O_947139"/>
      <w:bookmarkEnd w:id="4"/>
      <w:r w:rsidRPr="00F66046">
        <w:t>Competency Field</w:t>
      </w:r>
    </w:p>
    <w:p w:rsidR="00AA47FC" w:rsidP="00AA47FC">
      <w:pPr>
        <w:pStyle w:val="BodyText"/>
      </w:pPr>
      <w:r w:rsidRPr="00F66046">
        <w:t>Jewellery</w:t>
      </w:r>
    </w:p>
    <w:p w:rsidR="00000000" w:rsidRPr="00F66046" w:rsidP="00F66046">
      <w:pPr>
        <w:pStyle w:val="Heading1"/>
      </w:pPr>
      <w:bookmarkStart w:id="5" w:name="O_947137"/>
      <w:bookmarkEnd w:id="5"/>
      <w:r w:rsidRPr="00F66046">
        <w:t>Elements and Performance Criteria</w:t>
      </w:r>
    </w:p>
    <w:tbl>
      <w:tblPr>
        <w:tblW w:w="9639" w:type="dxa"/>
        <w:tblLayout w:type="fixed"/>
        <w:tblCellMar>
          <w:left w:w="62" w:type="dxa"/>
          <w:right w:w="62" w:type="dxa"/>
        </w:tblCellMar>
        <w:tblLook w:val="0000"/>
      </w:tblPr>
      <w:tblGrid>
        <w:gridCol w:w="2787"/>
        <w:gridCol w:w="6852"/>
      </w:tblGrid>
      <w:tr w:rsidTr="00AA47FC">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66046" w:rsidP="00F66046">
            <w:pPr>
              <w:pStyle w:val="BodyText"/>
            </w:pPr>
            <w:r w:rsidRPr="00F66046">
              <w:rPr>
                <w:rStyle w:val="SpecialBold"/>
              </w:rPr>
              <w:t>El</w:t>
            </w:r>
            <w:r w:rsidRPr="00F66046">
              <w:rPr>
                <w:rStyle w:val="SpecialBold"/>
              </w:rPr>
              <w:t>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6046">
            <w:pPr>
              <w:pStyle w:val="BodyText"/>
              <w:rPr>
                <w:lang w:val="en-NZ"/>
              </w:rPr>
            </w:pPr>
            <w:r w:rsidRPr="00F66046">
              <w:rPr>
                <w:rStyle w:val="SpecialBold"/>
              </w:rPr>
              <w:t>Performance Criteria</w:t>
            </w:r>
          </w:p>
        </w:tc>
      </w:tr>
      <w:tr w:rsidTr="00AA47FC">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66046" w:rsidP="00F66046">
            <w:pPr>
              <w:pStyle w:val="BodyText"/>
            </w:pPr>
            <w:r w:rsidRPr="00F66046">
              <w:rPr>
                <w:rStyle w:val="Emphasis"/>
              </w:rPr>
              <w:t xml:space="preserve">Elements describe the </w:t>
            </w:r>
            <w:r w:rsidRPr="00F66046">
              <w:t xml:space="preserve">essential </w:t>
            </w:r>
            <w:r w:rsidRPr="00F66046">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6046">
            <w:pPr>
              <w:pStyle w:val="BodyText"/>
              <w:rPr>
                <w:lang w:val="en-NZ"/>
              </w:rPr>
            </w:pPr>
            <w:r w:rsidRPr="00F66046">
              <w:rPr>
                <w:rStyle w:val="Emphasis"/>
              </w:rPr>
              <w:t>Performance criteria describe the performance needed to demonstrate achievement of the element.</w:t>
            </w:r>
          </w:p>
        </w:tc>
      </w:tr>
      <w:tr w:rsidTr="00AA47FC">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46">
            <w:pPr>
              <w:pStyle w:val="BodyText"/>
              <w:rPr>
                <w:lang w:val="en-NZ"/>
              </w:rPr>
            </w:pPr>
            <w:r w:rsidRPr="00F66046">
              <w:t>1. Prepare for drawing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46" w:rsidP="00F66046">
            <w:pPr>
              <w:pStyle w:val="BodyText"/>
            </w:pPr>
            <w:r w:rsidRPr="00F66046">
              <w:t>1.1 Follow standard operating procedures (SOPs)</w:t>
            </w:r>
          </w:p>
          <w:p w:rsidR="00000000" w:rsidRPr="00F66046" w:rsidP="00F66046">
            <w:pPr>
              <w:pStyle w:val="BodyText"/>
            </w:pPr>
            <w:r w:rsidRPr="00F66046">
              <w:t xml:space="preserve">1.2 Comply with work health and safety (WHS) requirements at all times </w:t>
            </w:r>
          </w:p>
          <w:p w:rsidR="00000000" w:rsidRPr="00F66046" w:rsidP="00F66046">
            <w:pPr>
              <w:pStyle w:val="BodyText"/>
            </w:pPr>
            <w:r w:rsidRPr="00F66046">
              <w:t>1.3 Select and prepare drawing tools and establish drawing position for desired perspective</w:t>
            </w:r>
          </w:p>
          <w:p w:rsidR="00000000" w:rsidRPr="00F66046" w:rsidP="00F66046">
            <w:pPr>
              <w:pStyle w:val="BodyText"/>
            </w:pPr>
            <w:r w:rsidRPr="00F66046">
              <w:t>1.4 Prepare life model to achieve desired lighting, angle and position</w:t>
            </w:r>
          </w:p>
          <w:p w:rsidR="00000000" w:rsidP="00F66046">
            <w:pPr>
              <w:pStyle w:val="BodyText"/>
              <w:rPr>
                <w:lang w:val="en-NZ"/>
              </w:rPr>
            </w:pPr>
            <w:r w:rsidRPr="00F66046">
              <w:t>1.5 Determine individ</w:t>
            </w:r>
            <w:r w:rsidRPr="00F66046">
              <w:t>ual features and total figure through visual examination of model</w:t>
            </w:r>
          </w:p>
        </w:tc>
      </w:tr>
      <w:tr w:rsidTr="00AA47FC">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46">
            <w:pPr>
              <w:pStyle w:val="BodyText"/>
              <w:rPr>
                <w:lang w:val="en-NZ"/>
              </w:rPr>
            </w:pPr>
            <w:r w:rsidRPr="00F66046">
              <w:t>2. Draw the human figure from life model</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46" w:rsidP="00F66046">
            <w:pPr>
              <w:pStyle w:val="BodyText"/>
            </w:pPr>
            <w:r w:rsidRPr="00F66046">
              <w:t xml:space="preserve">2.1 Use drawing techniques that capture an expressive human figure </w:t>
            </w:r>
          </w:p>
          <w:p w:rsidR="00000000" w:rsidRPr="00F66046" w:rsidP="00F66046">
            <w:pPr>
              <w:pStyle w:val="BodyText"/>
            </w:pPr>
            <w:r w:rsidRPr="00F66046">
              <w:t>2.2 Use the elements of design to show gesture, rhythm and movement</w:t>
            </w:r>
          </w:p>
          <w:p w:rsidR="00000000" w:rsidRPr="00F66046" w:rsidP="00F66046">
            <w:pPr>
              <w:pStyle w:val="BodyText"/>
            </w:pPr>
            <w:r w:rsidRPr="00F66046">
              <w:t xml:space="preserve">2.3 Use drawing techniques to achieve structure, proportion and balance </w:t>
            </w:r>
          </w:p>
          <w:p w:rsidR="00000000" w:rsidP="00F66046">
            <w:pPr>
              <w:pStyle w:val="BodyText"/>
              <w:rPr>
                <w:lang w:val="en-NZ"/>
              </w:rPr>
            </w:pPr>
            <w:r w:rsidRPr="00F66046">
              <w:t>2.4 Represent head, hands and feet in illustration with focus on detail</w:t>
            </w:r>
          </w:p>
        </w:tc>
      </w:tr>
      <w:tr w:rsidTr="00AA47FC">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46">
            <w:pPr>
              <w:pStyle w:val="BodyText"/>
              <w:rPr>
                <w:lang w:val="en-NZ"/>
              </w:rPr>
            </w:pPr>
            <w:r w:rsidRPr="00F66046">
              <w:t>3. Explore relationship of jewellery or objects with human form</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46" w:rsidP="00F66046">
            <w:pPr>
              <w:pStyle w:val="BodyText"/>
            </w:pPr>
            <w:r w:rsidRPr="00F66046">
              <w:t>3.1 Identify and experiment with media, materi</w:t>
            </w:r>
            <w:r w:rsidRPr="00F66046">
              <w:t>als and techniques to represent jewellery or objects on the human form</w:t>
            </w:r>
          </w:p>
          <w:p w:rsidR="00000000" w:rsidRPr="00F66046" w:rsidP="00F66046">
            <w:pPr>
              <w:pStyle w:val="BodyText"/>
            </w:pPr>
            <w:r w:rsidRPr="00F66046">
              <w:t>3.2 Analyse the effects of different representations and their strengths and limitations in presenting jewellery or objects</w:t>
            </w:r>
          </w:p>
          <w:p w:rsidR="00000000" w:rsidP="00F66046">
            <w:pPr>
              <w:pStyle w:val="BodyText"/>
              <w:rPr>
                <w:lang w:val="en-NZ"/>
              </w:rPr>
            </w:pPr>
            <w:r w:rsidRPr="00F66046">
              <w:t>3.3 Analyse the relationship of jewellery or objects to the h</w:t>
            </w:r>
            <w:r w:rsidRPr="00F66046">
              <w:t>uman form and demonstrate relationship through drawings</w:t>
            </w:r>
          </w:p>
        </w:tc>
      </w:tr>
      <w:tr w:rsidTr="00AA47FC">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46">
            <w:pPr>
              <w:pStyle w:val="BodyText"/>
              <w:rPr>
                <w:lang w:val="en-NZ"/>
              </w:rPr>
            </w:pPr>
            <w:r w:rsidRPr="00F66046">
              <w:t>4. Present jewellery or objects on the human form</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46" w:rsidP="00F66046">
            <w:pPr>
              <w:pStyle w:val="BodyText"/>
            </w:pPr>
            <w:r w:rsidRPr="00F66046">
              <w:t>4.1 Select media, materials and techniques for presenting specific pieces of jewellery or object</w:t>
            </w:r>
          </w:p>
          <w:p w:rsidR="00000000" w:rsidRPr="00F66046" w:rsidP="00F66046">
            <w:pPr>
              <w:pStyle w:val="BodyText"/>
            </w:pPr>
            <w:r w:rsidRPr="00F66046">
              <w:t>4.2 Complete life drawing that includes jewellery or</w:t>
            </w:r>
            <w:r w:rsidRPr="00F66046">
              <w:t xml:space="preserve"> object on the human form</w:t>
            </w:r>
          </w:p>
          <w:p w:rsidR="00000000" w:rsidRPr="00F66046" w:rsidP="00F66046">
            <w:pPr>
              <w:pStyle w:val="BodyText"/>
            </w:pPr>
            <w:r w:rsidRPr="00F66046">
              <w:t>4.3 Present drawing and identify key features and elements demonstrated</w:t>
            </w:r>
          </w:p>
          <w:p w:rsidR="00000000" w:rsidRPr="00F66046" w:rsidP="00F66046">
            <w:pPr>
              <w:pStyle w:val="BodyText"/>
            </w:pPr>
            <w:r w:rsidRPr="00F66046">
              <w:t>4.4 Seek and integrate feedback on drawing</w:t>
            </w:r>
          </w:p>
        </w:tc>
      </w:tr>
    </w:tbl>
    <w:p w:rsidR="00AA47FC" w:rsidP="00F66046">
      <w:pPr>
        <w:pStyle w:val="BodyText"/>
      </w:pPr>
    </w:p>
    <w:p w:rsidR="00AA47FC" w:rsidP="00F66046">
      <w:pPr>
        <w:pStyle w:val="BodyText"/>
      </w:pPr>
    </w:p>
    <w:p w:rsidR="00000000" w:rsidRPr="00F66046" w:rsidP="00F66046">
      <w:pPr>
        <w:pStyle w:val="Heading1"/>
      </w:pPr>
      <w:bookmarkStart w:id="6" w:name="O_947136"/>
      <w:bookmarkEnd w:id="6"/>
      <w:r w:rsidRPr="00F66046">
        <w:t>Foundation Skills</w:t>
      </w:r>
    </w:p>
    <w:p w:rsidR="00000000" w:rsidRPr="00F66046" w:rsidP="00AA47FC">
      <w:pPr>
        <w:pStyle w:val="BodyText"/>
      </w:pPr>
      <w:r w:rsidRPr="00F66046">
        <w:t>This section describes those language, literacy, numeracy and employment skil</w:t>
      </w:r>
      <w:r w:rsidRPr="00F66046">
        <w:t>ls that are essential to performance.</w:t>
      </w:r>
    </w:p>
    <w:p w:rsidR="00AA47FC" w:rsidP="00AA47FC">
      <w:pPr>
        <w:pStyle w:val="BodyText"/>
      </w:pPr>
      <w:r w:rsidRPr="00F66046">
        <w:t>Foundation skills essential to performance are explicit in the performance criteria of this unit of competency.</w:t>
      </w:r>
    </w:p>
    <w:p w:rsidR="00000000" w:rsidRPr="00F66046" w:rsidP="00F66046">
      <w:pPr>
        <w:pStyle w:val="Heading1"/>
      </w:pPr>
      <w:bookmarkStart w:id="7" w:name="O_947135"/>
      <w:bookmarkEnd w:id="7"/>
      <w:r w:rsidRPr="00F66046">
        <w:t>Range of Conditions</w:t>
      </w:r>
    </w:p>
    <w:tbl>
      <w:tblPr>
        <w:tblW w:w="9638" w:type="dxa"/>
        <w:tblLayout w:type="fixed"/>
        <w:tblCellMar>
          <w:left w:w="62" w:type="dxa"/>
          <w:right w:w="62" w:type="dxa"/>
        </w:tblCellMar>
        <w:tblLook w:val="0000"/>
      </w:tblPr>
      <w:tblGrid>
        <w:gridCol w:w="2758"/>
        <w:gridCol w:w="6880"/>
      </w:tblGrid>
      <w:tr w:rsidTr="00F6604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46">
            <w:pPr>
              <w:pStyle w:val="BodyText"/>
              <w:rPr>
                <w:lang w:val="en-NZ"/>
              </w:rPr>
            </w:pPr>
            <w:r w:rsidRPr="00F66046">
              <w:t>This field allows for different work environments and conditions that may affect performance. Essential operating conditions that may be present (depending on the work situation, needs of the candidate, accessibility of the item, and local industry and reg</w:t>
            </w:r>
            <w:r w:rsidRPr="00F66046">
              <w:t>ional contexts) are included.</w:t>
            </w:r>
          </w:p>
        </w:tc>
      </w:tr>
      <w:tr w:rsidTr="00F6604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46">
            <w:pPr>
              <w:pStyle w:val="BodyText"/>
              <w:rPr>
                <w:lang w:val="en-NZ"/>
              </w:rPr>
            </w:pPr>
            <w:r w:rsidRPr="00F66046">
              <w:t>Media, tools and drawing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46" w:rsidP="00F66046">
            <w:pPr>
              <w:pStyle w:val="ListBullet"/>
            </w:pPr>
            <w:r w:rsidRPr="00F66046">
              <w:t>pencils</w:t>
            </w:r>
          </w:p>
          <w:p w:rsidR="00000000" w:rsidRPr="00F66046" w:rsidP="00F66046">
            <w:pPr>
              <w:pStyle w:val="ListBullet"/>
            </w:pPr>
            <w:r w:rsidRPr="00F66046">
              <w:t>ink (brush, pen or wash)</w:t>
            </w:r>
          </w:p>
          <w:p w:rsidR="00000000" w:rsidRPr="00F66046" w:rsidP="00F66046">
            <w:pPr>
              <w:pStyle w:val="ListBullet"/>
            </w:pPr>
            <w:r w:rsidRPr="00F66046">
              <w:t>charcoal (natural or compressed)</w:t>
            </w:r>
          </w:p>
          <w:p w:rsidR="00000000" w:rsidRPr="00F66046" w:rsidP="00F66046">
            <w:pPr>
              <w:pStyle w:val="ListBullet"/>
            </w:pPr>
            <w:r w:rsidRPr="00F66046">
              <w:t>conte</w:t>
            </w:r>
          </w:p>
          <w:p w:rsidR="00000000" w:rsidRPr="00F66046" w:rsidP="00F66046">
            <w:pPr>
              <w:pStyle w:val="ListBullet"/>
            </w:pPr>
            <w:r w:rsidRPr="00F66046">
              <w:t>crayons</w:t>
            </w:r>
          </w:p>
          <w:p w:rsidR="00000000" w:rsidRPr="00F66046" w:rsidP="00F66046">
            <w:pPr>
              <w:pStyle w:val="ListBullet"/>
            </w:pPr>
            <w:r w:rsidRPr="00F66046">
              <w:t>gouache</w:t>
            </w:r>
          </w:p>
          <w:p w:rsidR="00000000" w:rsidRPr="00F66046" w:rsidP="00F66046">
            <w:pPr>
              <w:pStyle w:val="ListBullet"/>
            </w:pPr>
            <w:r w:rsidRPr="00F66046">
              <w:t>coloured pencils</w:t>
            </w:r>
          </w:p>
          <w:p w:rsidR="00000000" w:rsidRPr="00F66046" w:rsidP="00F66046">
            <w:pPr>
              <w:pStyle w:val="ListBullet"/>
            </w:pPr>
            <w:r w:rsidRPr="00F66046">
              <w:t>felt tip markers</w:t>
            </w:r>
          </w:p>
          <w:p w:rsidR="00000000" w:rsidRPr="00F66046" w:rsidP="00F66046">
            <w:pPr>
              <w:pStyle w:val="ListBullet"/>
            </w:pPr>
            <w:r w:rsidRPr="00F66046">
              <w:t>paper (a range of weights, textures and colours)</w:t>
            </w:r>
          </w:p>
          <w:p w:rsidR="00000000" w:rsidRPr="00F66046" w:rsidP="00F66046">
            <w:pPr>
              <w:pStyle w:val="ListBullet"/>
            </w:pPr>
            <w:r w:rsidRPr="00F66046">
              <w:t>collage</w:t>
            </w:r>
          </w:p>
          <w:p w:rsidR="00000000" w:rsidRPr="00F66046" w:rsidP="00F66046">
            <w:pPr>
              <w:pStyle w:val="ListBullet"/>
            </w:pPr>
            <w:r w:rsidRPr="00F66046">
              <w:t>paints</w:t>
            </w:r>
          </w:p>
          <w:p w:rsidR="00000000" w:rsidP="00F66046">
            <w:pPr>
              <w:pStyle w:val="ListBullet"/>
              <w:rPr>
                <w:lang w:val="en-NZ"/>
              </w:rPr>
            </w:pPr>
            <w:r w:rsidRPr="00F66046">
              <w:t>multimedia.</w:t>
            </w:r>
          </w:p>
        </w:tc>
      </w:tr>
      <w:tr w:rsidTr="00F6604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46">
            <w:pPr>
              <w:pStyle w:val="BodyText"/>
              <w:rPr>
                <w:lang w:val="en-NZ"/>
              </w:rPr>
            </w:pPr>
            <w:r w:rsidRPr="00F66046">
              <w:t>Model features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46" w:rsidP="00F66046">
            <w:pPr>
              <w:pStyle w:val="ListBullet"/>
            </w:pPr>
            <w:r w:rsidRPr="00F66046">
              <w:t>shape</w:t>
            </w:r>
          </w:p>
          <w:p w:rsidR="00000000" w:rsidRPr="00F66046" w:rsidP="00F66046">
            <w:pPr>
              <w:pStyle w:val="ListBullet"/>
            </w:pPr>
            <w:r w:rsidRPr="00F66046">
              <w:t>shading</w:t>
            </w:r>
          </w:p>
          <w:p w:rsidR="00000000" w:rsidRPr="00F66046" w:rsidP="00F66046">
            <w:pPr>
              <w:pStyle w:val="ListBullet"/>
            </w:pPr>
            <w:r w:rsidRPr="00F66046">
              <w:t xml:space="preserve">dimension </w:t>
            </w:r>
          </w:p>
          <w:p w:rsidR="00000000" w:rsidP="00F66046">
            <w:pPr>
              <w:pStyle w:val="ListBullet"/>
              <w:rPr>
                <w:lang w:val="en-NZ"/>
              </w:rPr>
            </w:pPr>
            <w:r w:rsidRPr="00F66046">
              <w:t>perspective.</w:t>
            </w:r>
          </w:p>
        </w:tc>
      </w:tr>
      <w:tr w:rsidTr="00F6604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46">
            <w:pPr>
              <w:pStyle w:val="BodyText"/>
              <w:rPr>
                <w:lang w:val="en-NZ"/>
              </w:rPr>
            </w:pPr>
            <w:r w:rsidRPr="00F66046">
              <w:t>Assess the total figure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46" w:rsidP="00F66046">
            <w:pPr>
              <w:pStyle w:val="ListBullet"/>
            </w:pPr>
            <w:r w:rsidRPr="00F66046">
              <w:t xml:space="preserve">totality of figure </w:t>
            </w:r>
          </w:p>
          <w:p w:rsidR="00000000" w:rsidRPr="00F66046" w:rsidP="00F66046">
            <w:pPr>
              <w:pStyle w:val="ListBullet"/>
            </w:pPr>
            <w:r w:rsidRPr="00F66046">
              <w:t>ge</w:t>
            </w:r>
            <w:r w:rsidRPr="00F66046">
              <w:t>sture</w:t>
            </w:r>
          </w:p>
          <w:p w:rsidR="00000000" w:rsidRPr="00F66046" w:rsidP="00F66046">
            <w:pPr>
              <w:pStyle w:val="ListBullet"/>
            </w:pPr>
            <w:r w:rsidRPr="00F66046">
              <w:t>flowing lines</w:t>
            </w:r>
          </w:p>
          <w:p w:rsidR="00000000" w:rsidRPr="00F66046" w:rsidP="00F66046">
            <w:pPr>
              <w:pStyle w:val="ListBullet"/>
            </w:pPr>
            <w:r w:rsidRPr="00F66046">
              <w:t xml:space="preserve">proportion </w:t>
            </w:r>
          </w:p>
          <w:p w:rsidR="00000000" w:rsidP="00F66046">
            <w:pPr>
              <w:pStyle w:val="ListBullet"/>
              <w:rPr>
                <w:lang w:val="en-NZ"/>
              </w:rPr>
            </w:pPr>
            <w:r w:rsidRPr="00F66046">
              <w:t>structure.</w:t>
            </w:r>
          </w:p>
        </w:tc>
      </w:tr>
      <w:tr w:rsidTr="00F6604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46">
            <w:pPr>
              <w:pStyle w:val="BodyText"/>
              <w:rPr>
                <w:lang w:val="en-NZ"/>
              </w:rPr>
            </w:pPr>
            <w:r w:rsidRPr="00F66046">
              <w:t>Drawing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46" w:rsidP="00F66046">
            <w:pPr>
              <w:pStyle w:val="ListBullet"/>
            </w:pPr>
            <w:r w:rsidRPr="00F66046">
              <w:t>analytical</w:t>
            </w:r>
          </w:p>
          <w:p w:rsidR="00000000" w:rsidRPr="00F66046" w:rsidP="00F66046">
            <w:pPr>
              <w:pStyle w:val="ListBullet"/>
            </w:pPr>
            <w:r w:rsidRPr="00F66046">
              <w:t xml:space="preserve">observational </w:t>
            </w:r>
          </w:p>
          <w:p w:rsidR="00000000" w:rsidRPr="00F66046" w:rsidP="00F66046">
            <w:pPr>
              <w:pStyle w:val="ListBullet"/>
            </w:pPr>
            <w:r w:rsidRPr="00F66046">
              <w:t xml:space="preserve">imaginative </w:t>
            </w:r>
          </w:p>
          <w:p w:rsidR="00000000" w:rsidRPr="00F66046" w:rsidP="00F66046">
            <w:pPr>
              <w:pStyle w:val="ListBullet"/>
            </w:pPr>
            <w:r w:rsidRPr="00F66046">
              <w:t xml:space="preserve">line </w:t>
            </w:r>
          </w:p>
          <w:p w:rsidR="00000000" w:rsidRPr="00F66046" w:rsidP="00F66046">
            <w:pPr>
              <w:pStyle w:val="ListBullet"/>
            </w:pPr>
            <w:r w:rsidRPr="00F66046">
              <w:t>gesture</w:t>
            </w:r>
          </w:p>
          <w:p w:rsidR="00000000" w:rsidRPr="00F66046" w:rsidP="00F66046">
            <w:pPr>
              <w:pStyle w:val="ListBullet"/>
            </w:pPr>
            <w:r w:rsidRPr="00F66046">
              <w:t>contour.</w:t>
            </w:r>
          </w:p>
        </w:tc>
      </w:tr>
    </w:tbl>
    <w:p w:rsidR="00AA47FC" w:rsidP="00F66046">
      <w:pPr>
        <w:pStyle w:val="BodyText"/>
      </w:pPr>
    </w:p>
    <w:p w:rsidR="00AA47FC" w:rsidP="00F66046">
      <w:pPr>
        <w:pStyle w:val="BodyText"/>
      </w:pPr>
    </w:p>
    <w:p w:rsidR="00000000" w:rsidRPr="00F66046" w:rsidP="00F66046">
      <w:pPr>
        <w:pStyle w:val="Heading1"/>
      </w:pPr>
      <w:bookmarkStart w:id="8" w:name="O_947134"/>
      <w:bookmarkEnd w:id="8"/>
      <w:r w:rsidRPr="00F66046">
        <w:t>Unit Mapping Information</w:t>
      </w:r>
    </w:p>
    <w:p w:rsidR="00AA47FC" w:rsidP="00AA47FC">
      <w:pPr>
        <w:pStyle w:val="BodyText"/>
      </w:pPr>
      <w:r w:rsidRPr="00F66046">
        <w:t>Release 1. Supersedes and is equivalent to MEM19027A Produce life drawings for presenting jewellery and object designs.</w:t>
      </w:r>
    </w:p>
    <w:p w:rsidR="00000000" w:rsidRPr="00F66046" w:rsidP="00F66046">
      <w:pPr>
        <w:pStyle w:val="Heading1"/>
      </w:pPr>
      <w:bookmarkStart w:id="9" w:name="O_947127"/>
      <w:bookmarkEnd w:id="9"/>
      <w:r w:rsidRPr="00F66046">
        <w:t>Links</w:t>
      </w:r>
    </w:p>
    <w:p w:rsidR="00000000" w:rsidRPr="00F66046" w:rsidP="00AA47FC">
      <w:pPr>
        <w:pStyle w:val="BodyText"/>
      </w:pPr>
      <w:r w:rsidRPr="00F6604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A0015">
        <w:rPr>
          <w:rStyle w:val="Hyperlink"/>
        </w:rPr>
        <w:t>https://vetnet.gov.au/Pages/TrainingDocs.aspx?q=b7050d37-5fd0-4740-8f7d-3b7a49c10bb2</w:t>
      </w:r>
      <w:r>
        <w:fldChar w:fldCharType="end"/>
      </w:r>
    </w:p>
    <w:p w:rsidR="00000000" w:rsidRPr="00F66046" w:rsidP="00F66046"/>
    <w:sectPr w:rsidSect="00F660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0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046" w:rsidRPr="00AA47FC" w:rsidP="00AA47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0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7FC" w:rsidP="00F660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47FC" w:rsidP="00F6604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47FC" w:rsidP="00F660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0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7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046" w:rsidRPr="00AA47FC" w:rsidP="00AA47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0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7FC" w:rsidRPr="002D2AF8" w:rsidP="00F66046">
    <w:pPr>
      <w:pStyle w:val="Header"/>
      <w:framePr w:wrap="around"/>
    </w:pPr>
    <w:r>
      <w:fldChar w:fldCharType="begin"/>
    </w:r>
    <w:r>
      <w:instrText xml:space="preserve"> TITLE   \* MERGEFORMAT </w:instrText>
    </w:r>
    <w:r>
      <w:fldChar w:fldCharType="separate"/>
    </w:r>
    <w:r>
      <w:t>MEM19027 Produce life drawings for presenting jewellery or object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A47FC" w:rsidP="00F660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F080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E2A3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0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046"/>
    <w:pPr>
      <w:spacing w:before="360" w:after="60"/>
      <w:outlineLvl w:val="0"/>
    </w:pPr>
    <w:rPr>
      <w:sz w:val="32"/>
    </w:rPr>
  </w:style>
  <w:style w:type="paragraph" w:styleId="Heading2">
    <w:name w:val="heading 2"/>
    <w:basedOn w:val="HeadingBase"/>
    <w:next w:val="BodyText"/>
    <w:link w:val="Heading2Char"/>
    <w:qFormat/>
    <w:rsid w:val="00F66046"/>
    <w:pPr>
      <w:keepLines/>
      <w:spacing w:before="240" w:after="120"/>
      <w:outlineLvl w:val="1"/>
    </w:pPr>
    <w:rPr>
      <w:sz w:val="28"/>
      <w:szCs w:val="40"/>
    </w:rPr>
  </w:style>
  <w:style w:type="paragraph" w:styleId="Heading3">
    <w:name w:val="heading 3"/>
    <w:basedOn w:val="HeadingBase"/>
    <w:next w:val="BodyText"/>
    <w:link w:val="Heading3Char"/>
    <w:qFormat/>
    <w:rsid w:val="00F66046"/>
    <w:pPr>
      <w:spacing w:before="180" w:after="120"/>
      <w:outlineLvl w:val="2"/>
    </w:pPr>
    <w:rPr>
      <w:spacing w:val="-10"/>
      <w:kern w:val="32"/>
    </w:rPr>
  </w:style>
  <w:style w:type="paragraph" w:styleId="Heading4">
    <w:name w:val="heading 4"/>
    <w:basedOn w:val="HeadingBase"/>
    <w:next w:val="BodyText"/>
    <w:link w:val="Heading4Char"/>
    <w:qFormat/>
    <w:rsid w:val="00F66046"/>
    <w:pPr>
      <w:spacing w:before="160" w:after="120"/>
      <w:outlineLvl w:val="3"/>
    </w:pPr>
    <w:rPr>
      <w:sz w:val="22"/>
    </w:rPr>
  </w:style>
  <w:style w:type="paragraph" w:styleId="Heading5">
    <w:name w:val="heading 5"/>
    <w:basedOn w:val="HeadingBase"/>
    <w:next w:val="Normal"/>
    <w:link w:val="Heading5Char"/>
    <w:qFormat/>
    <w:rsid w:val="00F66046"/>
    <w:pPr>
      <w:spacing w:before="80"/>
      <w:outlineLvl w:val="4"/>
    </w:pPr>
    <w:rPr>
      <w:color w:val="918585"/>
      <w:sz w:val="20"/>
    </w:rPr>
  </w:style>
  <w:style w:type="paragraph" w:styleId="Heading6">
    <w:name w:val="heading 6"/>
    <w:basedOn w:val="HeadingBase"/>
    <w:next w:val="Normal"/>
    <w:link w:val="Heading6Char"/>
    <w:qFormat/>
    <w:rsid w:val="00F66046"/>
    <w:pPr>
      <w:spacing w:before="60"/>
      <w:outlineLvl w:val="5"/>
    </w:pPr>
    <w:rPr>
      <w:color w:val="918585"/>
      <w:sz w:val="20"/>
    </w:rPr>
  </w:style>
  <w:style w:type="paragraph" w:styleId="Heading7">
    <w:name w:val="heading 7"/>
    <w:basedOn w:val="Normal"/>
    <w:next w:val="Normal"/>
    <w:link w:val="Heading7Char"/>
    <w:qFormat/>
    <w:rsid w:val="00F66046"/>
    <w:pPr>
      <w:ind w:left="720"/>
      <w:outlineLvl w:val="6"/>
    </w:pPr>
    <w:rPr>
      <w:i/>
    </w:rPr>
  </w:style>
  <w:style w:type="paragraph" w:styleId="Heading8">
    <w:name w:val="heading 8"/>
    <w:basedOn w:val="Normal"/>
    <w:next w:val="Normal"/>
    <w:link w:val="Heading8Char"/>
    <w:qFormat/>
    <w:rsid w:val="00F66046"/>
    <w:pPr>
      <w:ind w:left="720"/>
      <w:outlineLvl w:val="7"/>
    </w:pPr>
    <w:rPr>
      <w:i/>
    </w:rPr>
  </w:style>
  <w:style w:type="paragraph" w:styleId="Heading9">
    <w:name w:val="heading 9"/>
    <w:basedOn w:val="Normal"/>
    <w:next w:val="Normal"/>
    <w:link w:val="Heading9Char"/>
    <w:qFormat/>
    <w:rsid w:val="00F66046"/>
    <w:pPr>
      <w:ind w:left="720"/>
      <w:outlineLvl w:val="8"/>
    </w:pPr>
    <w:rPr>
      <w:i/>
    </w:rPr>
  </w:style>
  <w:style w:type="character" w:default="1" w:styleId="DefaultParagraphFont">
    <w:name w:val="Default Paragraph Font"/>
    <w:uiPriority w:val="1"/>
    <w:unhideWhenUsed/>
    <w:rsid w:val="00F660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046"/>
  </w:style>
  <w:style w:type="character" w:customStyle="1" w:styleId="Heading1Char">
    <w:name w:val="Heading 1 Char"/>
    <w:basedOn w:val="DefaultParagraphFont"/>
    <w:link w:val="Heading1"/>
    <w:rsid w:val="00F66046"/>
    <w:rPr>
      <w:rFonts w:ascii="Times New Roman" w:eastAsia="Times New Roman" w:hAnsi="Times New Roman" w:cs="Times New Roman"/>
      <w:b/>
      <w:sz w:val="32"/>
      <w:szCs w:val="20"/>
      <w:lang w:eastAsia="en-US"/>
    </w:rPr>
  </w:style>
  <w:style w:type="paragraph" w:styleId="BodyText">
    <w:name w:val="Body Text"/>
    <w:basedOn w:val="Normal"/>
    <w:link w:val="BodyTextChar"/>
    <w:rsid w:val="00F660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046"/>
    <w:rPr>
      <w:rFonts w:ascii="Times New Roman" w:eastAsia="Times New Roman" w:hAnsi="Times New Roman" w:cs="Times New Roman"/>
      <w:sz w:val="24"/>
      <w:lang w:eastAsia="en-US"/>
    </w:rPr>
  </w:style>
  <w:style w:type="paragraph" w:styleId="ListBullet">
    <w:name w:val="List Bullet"/>
    <w:basedOn w:val="List"/>
    <w:rsid w:val="00F66046"/>
    <w:pPr>
      <w:numPr>
        <w:numId w:val="11"/>
      </w:numPr>
      <w:tabs>
        <w:tab w:val="clear" w:pos="340"/>
      </w:tabs>
      <w:spacing w:before="40" w:after="40"/>
    </w:pPr>
  </w:style>
  <w:style w:type="character" w:customStyle="1" w:styleId="SpecialBold">
    <w:name w:val="Special Bold"/>
    <w:basedOn w:val="DefaultParagraphFont"/>
    <w:rsid w:val="00F66046"/>
    <w:rPr>
      <w:b/>
      <w:spacing w:val="0"/>
    </w:rPr>
  </w:style>
  <w:style w:type="character" w:styleId="Emphasis">
    <w:name w:val="Emphasis"/>
    <w:basedOn w:val="DefaultParagraphFont"/>
    <w:qFormat/>
    <w:rsid w:val="00F66046"/>
    <w:rPr>
      <w:i/>
    </w:rPr>
  </w:style>
  <w:style w:type="paragraph" w:customStyle="1" w:styleId="SuperHeading">
    <w:name w:val="SuperHeading"/>
    <w:basedOn w:val="Normal"/>
    <w:rsid w:val="00F66046"/>
    <w:pPr>
      <w:spacing w:before="240" w:after="120"/>
      <w:outlineLvl w:val="0"/>
    </w:pPr>
    <w:rPr>
      <w:rFonts w:ascii="Times New Roman" w:hAnsi="Times New Roman"/>
      <w:b/>
      <w:sz w:val="32"/>
    </w:rPr>
  </w:style>
  <w:style w:type="paragraph" w:customStyle="1" w:styleId="AllowPageBreak">
    <w:name w:val="AllowPageBreak"/>
    <w:rsid w:val="00F660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60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0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0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0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0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0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0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046"/>
    <w:rPr>
      <w:rFonts w:ascii="Courier New" w:eastAsia="Times New Roman" w:hAnsi="Courier New" w:cs="Times New Roman"/>
      <w:i/>
      <w:szCs w:val="20"/>
      <w:lang w:eastAsia="en-US"/>
    </w:rPr>
  </w:style>
  <w:style w:type="paragraph" w:customStyle="1" w:styleId="HeadingBase">
    <w:name w:val="Heading Base"/>
    <w:rsid w:val="00F660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046"/>
    <w:pPr>
      <w:tabs>
        <w:tab w:val="right" w:leader="dot" w:pos="9072"/>
      </w:tabs>
      <w:ind w:left="567"/>
    </w:pPr>
    <w:rPr>
      <w:szCs w:val="22"/>
    </w:rPr>
  </w:style>
  <w:style w:type="paragraph" w:customStyle="1" w:styleId="TOCBase">
    <w:name w:val="TOC Base"/>
    <w:rsid w:val="00F660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046"/>
    <w:pPr>
      <w:tabs>
        <w:tab w:val="right" w:leader="dot" w:pos="9072"/>
      </w:tabs>
      <w:spacing w:before="40" w:after="40"/>
      <w:ind w:left="284"/>
    </w:pPr>
    <w:rPr>
      <w:rFonts w:ascii="Times New Roman" w:hAnsi="Times New Roman"/>
    </w:rPr>
  </w:style>
  <w:style w:type="paragraph" w:styleId="TOC1">
    <w:name w:val="toc 1"/>
    <w:basedOn w:val="TOCBase"/>
    <w:next w:val="Normal"/>
    <w:rsid w:val="00F660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0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046"/>
    <w:rPr>
      <w:rFonts w:ascii="Times New Roman" w:eastAsia="Times New Roman" w:hAnsi="Times New Roman" w:cs="Times New Roman"/>
      <w:sz w:val="16"/>
      <w:lang w:eastAsia="en-US"/>
    </w:rPr>
  </w:style>
  <w:style w:type="paragraph" w:styleId="Title">
    <w:name w:val="Title"/>
    <w:basedOn w:val="HeadingBase"/>
    <w:link w:val="TitleChar"/>
    <w:qFormat/>
    <w:rsid w:val="00F66046"/>
    <w:pPr>
      <w:spacing w:before="5040"/>
      <w:jc w:val="center"/>
    </w:pPr>
    <w:rPr>
      <w:sz w:val="48"/>
      <w:szCs w:val="72"/>
      <w:lang w:val="en-US"/>
    </w:rPr>
  </w:style>
  <w:style w:type="character" w:customStyle="1" w:styleId="TitleChar">
    <w:name w:val="Title Char"/>
    <w:basedOn w:val="DefaultParagraphFont"/>
    <w:link w:val="Title"/>
    <w:rsid w:val="00F660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046"/>
    <w:pPr>
      <w:tabs>
        <w:tab w:val="left" w:pos="3600"/>
        <w:tab w:val="left" w:pos="3958"/>
      </w:tabs>
    </w:pPr>
  </w:style>
  <w:style w:type="paragraph" w:styleId="List">
    <w:name w:val="List"/>
    <w:basedOn w:val="BodyText"/>
    <w:next w:val="BodyText"/>
    <w:rsid w:val="00F66046"/>
    <w:pPr>
      <w:tabs>
        <w:tab w:val="left" w:pos="340"/>
      </w:tabs>
      <w:spacing w:before="60" w:after="60"/>
      <w:ind w:left="340" w:hanging="340"/>
    </w:pPr>
  </w:style>
  <w:style w:type="paragraph" w:customStyle="1" w:styleId="Note">
    <w:name w:val="Note"/>
    <w:basedOn w:val="BodyText"/>
    <w:rsid w:val="00F660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046"/>
    <w:pPr>
      <w:framePr w:wrap="auto" w:hAnchor="text" w:y="6049"/>
    </w:pPr>
    <w:rPr>
      <w:color w:val="000000"/>
      <w:sz w:val="40"/>
    </w:rPr>
  </w:style>
  <w:style w:type="paragraph" w:customStyle="1" w:styleId="TOCTitle">
    <w:name w:val="TOCTitle"/>
    <w:basedOn w:val="Heading1"/>
    <w:rsid w:val="00F66046"/>
    <w:pPr>
      <w:spacing w:after="240"/>
      <w:jc w:val="center"/>
      <w:outlineLvl w:val="9"/>
    </w:pPr>
    <w:rPr>
      <w:caps/>
    </w:rPr>
  </w:style>
  <w:style w:type="paragraph" w:customStyle="1" w:styleId="Version">
    <w:name w:val="Version"/>
    <w:rsid w:val="00F660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046"/>
    <w:pPr>
      <w:numPr>
        <w:numId w:val="12"/>
      </w:numPr>
      <w:tabs>
        <w:tab w:val="clear" w:pos="680"/>
      </w:tabs>
    </w:pPr>
  </w:style>
  <w:style w:type="paragraph" w:styleId="Index1">
    <w:name w:val="index 1"/>
    <w:basedOn w:val="Normal"/>
    <w:next w:val="Normal"/>
    <w:semiHidden/>
    <w:rsid w:val="00F66046"/>
    <w:pPr>
      <w:keepNext w:val="0"/>
      <w:tabs>
        <w:tab w:val="right" w:pos="4176"/>
      </w:tabs>
      <w:ind w:left="198" w:hanging="198"/>
    </w:pPr>
    <w:rPr>
      <w:rFonts w:ascii="Garamond" w:hAnsi="Garamond"/>
    </w:rPr>
  </w:style>
  <w:style w:type="paragraph" w:styleId="IndexHeading">
    <w:name w:val="index heading"/>
    <w:basedOn w:val="Normal"/>
    <w:next w:val="Index1"/>
    <w:semiHidden/>
    <w:rsid w:val="00F66046"/>
    <w:pPr>
      <w:spacing w:before="120" w:after="120"/>
    </w:pPr>
    <w:rPr>
      <w:rFonts w:ascii="Arial" w:hAnsi="Arial"/>
      <w:b/>
      <w:color w:val="918585"/>
      <w:sz w:val="24"/>
    </w:rPr>
  </w:style>
  <w:style w:type="paragraph" w:styleId="Header">
    <w:name w:val="header"/>
    <w:basedOn w:val="Normal"/>
    <w:link w:val="HeaderChar"/>
    <w:rsid w:val="00F660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046"/>
    <w:rPr>
      <w:rFonts w:ascii="Times New Roman" w:eastAsia="Times New Roman" w:hAnsi="Times New Roman" w:cs="Times New Roman"/>
      <w:sz w:val="16"/>
      <w:szCs w:val="20"/>
      <w:lang w:val="en-GB" w:eastAsia="en-US"/>
    </w:rPr>
  </w:style>
  <w:style w:type="paragraph" w:customStyle="1" w:styleId="Chapter">
    <w:name w:val="Chapter"/>
    <w:basedOn w:val="Normal"/>
    <w:rsid w:val="00F66046"/>
    <w:pPr>
      <w:spacing w:before="240"/>
    </w:pPr>
    <w:rPr>
      <w:rFonts w:ascii="Times New Roman" w:hAnsi="Times New Roman"/>
      <w:smallCaps/>
      <w:spacing w:val="80"/>
      <w:sz w:val="28"/>
    </w:rPr>
  </w:style>
  <w:style w:type="paragraph" w:customStyle="1" w:styleId="InChapter">
    <w:name w:val="InChapter"/>
    <w:basedOn w:val="Heading3"/>
    <w:rsid w:val="00F66046"/>
    <w:pPr>
      <w:spacing w:after="240"/>
      <w:outlineLvl w:val="9"/>
    </w:pPr>
    <w:rPr>
      <w:noProof/>
    </w:rPr>
  </w:style>
  <w:style w:type="paragraph" w:styleId="Index2">
    <w:name w:val="index 2"/>
    <w:basedOn w:val="Normal"/>
    <w:next w:val="Normal"/>
    <w:semiHidden/>
    <w:rsid w:val="00F66046"/>
    <w:pPr>
      <w:tabs>
        <w:tab w:val="right" w:pos="4176"/>
      </w:tabs>
      <w:ind w:left="568" w:hanging="284"/>
    </w:pPr>
    <w:rPr>
      <w:rFonts w:ascii="Garamond" w:hAnsi="Garamond"/>
    </w:rPr>
  </w:style>
  <w:style w:type="paragraph" w:customStyle="1" w:styleId="Byline">
    <w:name w:val="Byline"/>
    <w:rsid w:val="00F660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046"/>
    <w:pPr>
      <w:tabs>
        <w:tab w:val="clear" w:pos="3600"/>
        <w:tab w:val="clear" w:pos="3958"/>
      </w:tabs>
      <w:jc w:val="right"/>
    </w:pPr>
  </w:style>
  <w:style w:type="paragraph" w:styleId="Caption">
    <w:name w:val="caption"/>
    <w:basedOn w:val="BodyText"/>
    <w:next w:val="Normal"/>
    <w:qFormat/>
    <w:rsid w:val="00F66046"/>
    <w:pPr>
      <w:framePr w:w="2268" w:hSpace="181" w:vSpace="181" w:wrap="around" w:vAnchor="text" w:hAnchor="page" w:x="1135" w:y="285" w:anchorLock="1"/>
    </w:pPr>
    <w:rPr>
      <w:i/>
    </w:rPr>
  </w:style>
  <w:style w:type="paragraph" w:customStyle="1" w:styleId="MiniTOCTitle">
    <w:name w:val="MiniTOCTitle"/>
    <w:basedOn w:val="Heading4"/>
    <w:rsid w:val="00F66046"/>
    <w:pPr>
      <w:spacing w:before="240"/>
      <w:outlineLvl w:val="9"/>
    </w:pPr>
    <w:rPr>
      <w:noProof/>
      <w:sz w:val="24"/>
    </w:rPr>
  </w:style>
  <w:style w:type="paragraph" w:customStyle="1" w:styleId="MiniTOCItem">
    <w:name w:val="MiniTOCItem"/>
    <w:basedOn w:val="ListBullet"/>
    <w:rsid w:val="00F66046"/>
    <w:pPr>
      <w:numPr>
        <w:numId w:val="0"/>
      </w:numPr>
      <w:tabs>
        <w:tab w:val="right" w:leader="dot" w:pos="6521"/>
      </w:tabs>
      <w:spacing w:before="0" w:after="0"/>
    </w:pPr>
  </w:style>
  <w:style w:type="paragraph" w:customStyle="1" w:styleId="TOFTitle">
    <w:name w:val="TOFTitle"/>
    <w:basedOn w:val="TOCTitle"/>
    <w:rsid w:val="00F66046"/>
  </w:style>
  <w:style w:type="paragraph" w:styleId="TableofFigures">
    <w:name w:val="table of figures"/>
    <w:basedOn w:val="Normal"/>
    <w:next w:val="Normal"/>
    <w:semiHidden/>
    <w:rsid w:val="00F66046"/>
    <w:pPr>
      <w:tabs>
        <w:tab w:val="right" w:leader="dot" w:pos="9072"/>
      </w:tabs>
      <w:ind w:left="970" w:hanging="403"/>
    </w:pPr>
    <w:rPr>
      <w:rFonts w:ascii="Times New Roman" w:hAnsi="Times New Roman"/>
      <w:b/>
    </w:rPr>
  </w:style>
  <w:style w:type="paragraph" w:styleId="ListNumber">
    <w:name w:val="List Number"/>
    <w:basedOn w:val="List"/>
    <w:rsid w:val="00F66046"/>
    <w:pPr>
      <w:numPr>
        <w:numId w:val="14"/>
      </w:numPr>
      <w:tabs>
        <w:tab w:val="clear" w:pos="340"/>
      </w:tabs>
    </w:pPr>
  </w:style>
  <w:style w:type="character" w:customStyle="1" w:styleId="WingdingSymbols">
    <w:name w:val="Wingding Symbols"/>
    <w:rsid w:val="00F66046"/>
    <w:rPr>
      <w:rFonts w:ascii="Wingdings" w:hAnsi="Wingdings"/>
    </w:rPr>
  </w:style>
  <w:style w:type="paragraph" w:customStyle="1" w:styleId="TableHeading">
    <w:name w:val="Table Heading"/>
    <w:basedOn w:val="HeadingBase"/>
    <w:rsid w:val="00F66046"/>
    <w:pPr>
      <w:keepLines/>
      <w:pBdr>
        <w:bottom w:val="single" w:sz="6" w:space="1" w:color="918585"/>
      </w:pBdr>
      <w:spacing w:before="240"/>
    </w:pPr>
  </w:style>
  <w:style w:type="character" w:customStyle="1" w:styleId="HotSpot">
    <w:name w:val="HotSpot"/>
    <w:rsid w:val="00F66046"/>
    <w:rPr>
      <w:color w:val="0033CC"/>
      <w:u w:val="none"/>
    </w:rPr>
  </w:style>
  <w:style w:type="paragraph" w:customStyle="1" w:styleId="BodyTextRight">
    <w:name w:val="Body Text Right"/>
    <w:basedOn w:val="BodyText"/>
    <w:rsid w:val="00F66046"/>
    <w:pPr>
      <w:spacing w:before="0" w:after="0"/>
      <w:jc w:val="right"/>
    </w:pPr>
  </w:style>
  <w:style w:type="paragraph" w:styleId="Index3">
    <w:name w:val="index 3"/>
    <w:basedOn w:val="ListNumber2"/>
    <w:next w:val="Normal"/>
    <w:semiHidden/>
    <w:rsid w:val="00F66046"/>
    <w:pPr>
      <w:numPr>
        <w:numId w:val="0"/>
      </w:numPr>
      <w:tabs>
        <w:tab w:val="right" w:leader="dot" w:pos="4176"/>
      </w:tabs>
    </w:pPr>
  </w:style>
  <w:style w:type="paragraph" w:styleId="ListNumber2">
    <w:name w:val="List Number 2"/>
    <w:basedOn w:val="List2"/>
    <w:rsid w:val="00F66046"/>
    <w:pPr>
      <w:numPr>
        <w:numId w:val="9"/>
      </w:numPr>
      <w:tabs>
        <w:tab w:val="clear" w:pos="1060"/>
      </w:tabs>
    </w:pPr>
  </w:style>
  <w:style w:type="paragraph" w:customStyle="1" w:styleId="MarginNote">
    <w:name w:val="Margin Note"/>
    <w:basedOn w:val="BodyText"/>
    <w:rsid w:val="00F660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0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0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046"/>
    <w:rPr>
      <w:sz w:val="32"/>
    </w:rPr>
  </w:style>
  <w:style w:type="paragraph" w:customStyle="1" w:styleId="HeadingProcedure">
    <w:name w:val="Heading Procedure"/>
    <w:basedOn w:val="HeadingBase"/>
    <w:next w:val="Normal"/>
    <w:rsid w:val="00F66046"/>
    <w:pPr>
      <w:tabs>
        <w:tab w:val="left" w:pos="0"/>
      </w:tabs>
      <w:spacing w:before="120" w:after="60"/>
    </w:pPr>
    <w:rPr>
      <w:i/>
      <w:color w:val="918585"/>
      <w:sz w:val="22"/>
    </w:rPr>
  </w:style>
  <w:style w:type="paragraph" w:customStyle="1" w:styleId="TableBodyText">
    <w:name w:val="Table Body Text"/>
    <w:basedOn w:val="BodyText"/>
    <w:rsid w:val="00F66046"/>
    <w:pPr>
      <w:spacing w:before="60" w:after="60"/>
    </w:pPr>
  </w:style>
  <w:style w:type="paragraph" w:styleId="ListContinue">
    <w:name w:val="List Continue"/>
    <w:basedOn w:val="List"/>
    <w:rsid w:val="00F66046"/>
    <w:pPr>
      <w:ind w:firstLine="0"/>
    </w:pPr>
  </w:style>
  <w:style w:type="paragraph" w:customStyle="1" w:styleId="ListNote">
    <w:name w:val="List Note"/>
    <w:basedOn w:val="List"/>
    <w:rsid w:val="00F66046"/>
    <w:pPr>
      <w:pBdr>
        <w:top w:val="single" w:sz="6" w:space="2" w:color="918585"/>
        <w:bottom w:val="single" w:sz="6" w:space="2" w:color="918585"/>
      </w:pBdr>
      <w:tabs>
        <w:tab w:val="left" w:pos="1021"/>
      </w:tabs>
      <w:ind w:firstLine="0"/>
    </w:pPr>
  </w:style>
  <w:style w:type="paragraph" w:customStyle="1" w:styleId="Warning">
    <w:name w:val="Warning"/>
    <w:basedOn w:val="BodyText"/>
    <w:rsid w:val="00F66046"/>
    <w:pPr>
      <w:shd w:val="clear" w:color="auto" w:fill="D9D9D9"/>
      <w:tabs>
        <w:tab w:val="left" w:pos="992"/>
      </w:tabs>
      <w:ind w:left="119" w:right="119"/>
    </w:pPr>
    <w:rPr>
      <w:sz w:val="20"/>
    </w:rPr>
  </w:style>
  <w:style w:type="paragraph" w:customStyle="1" w:styleId="MarginIcons">
    <w:name w:val="Margin Icons"/>
    <w:basedOn w:val="BodyText"/>
    <w:rsid w:val="00F660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046"/>
    <w:rPr>
      <w:rFonts w:ascii="Courier New" w:hAnsi="Courier New"/>
    </w:rPr>
  </w:style>
  <w:style w:type="paragraph" w:customStyle="1" w:styleId="NoteBullet">
    <w:name w:val="Note Bullet"/>
    <w:basedOn w:val="Note"/>
    <w:rsid w:val="00F66046"/>
    <w:pPr>
      <w:tabs>
        <w:tab w:val="clear" w:pos="680"/>
      </w:tabs>
      <w:spacing w:before="60" w:after="60"/>
    </w:pPr>
  </w:style>
  <w:style w:type="paragraph" w:customStyle="1" w:styleId="SubHeading2">
    <w:name w:val="SubHeading2"/>
    <w:basedOn w:val="HeadingBase"/>
    <w:rsid w:val="00F66046"/>
    <w:pPr>
      <w:spacing w:before="240" w:after="60"/>
    </w:pPr>
    <w:rPr>
      <w:sz w:val="20"/>
    </w:rPr>
  </w:style>
  <w:style w:type="paragraph" w:customStyle="1" w:styleId="SubHeading1">
    <w:name w:val="SubHeading1"/>
    <w:basedOn w:val="HeadingBase"/>
    <w:rsid w:val="00F66046"/>
    <w:pPr>
      <w:spacing w:before="240" w:after="60"/>
    </w:pPr>
    <w:rPr>
      <w:color w:val="918585"/>
      <w:sz w:val="22"/>
    </w:rPr>
  </w:style>
  <w:style w:type="paragraph" w:customStyle="1" w:styleId="SideHeading">
    <w:name w:val="Side Heading"/>
    <w:basedOn w:val="HeadingBase"/>
    <w:rsid w:val="00F660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046"/>
    <w:pPr>
      <w:numPr>
        <w:numId w:val="10"/>
      </w:numPr>
    </w:pPr>
  </w:style>
  <w:style w:type="paragraph" w:styleId="PlainText">
    <w:name w:val="Plain Text"/>
    <w:basedOn w:val="Normal"/>
    <w:link w:val="PlainTextChar"/>
    <w:rsid w:val="00F66046"/>
    <w:rPr>
      <w:sz w:val="20"/>
    </w:rPr>
  </w:style>
  <w:style w:type="character" w:customStyle="1" w:styleId="PlainTextChar">
    <w:name w:val="Plain Text Char"/>
    <w:basedOn w:val="DefaultParagraphFont"/>
    <w:link w:val="PlainText"/>
    <w:rsid w:val="00F66046"/>
    <w:rPr>
      <w:rFonts w:ascii="Courier New" w:eastAsia="Times New Roman" w:hAnsi="Courier New" w:cs="Times New Roman"/>
      <w:sz w:val="20"/>
      <w:szCs w:val="20"/>
      <w:lang w:eastAsia="en-US"/>
    </w:rPr>
  </w:style>
  <w:style w:type="character" w:customStyle="1" w:styleId="MenuOption">
    <w:name w:val="Menu Option"/>
    <w:basedOn w:val="DefaultParagraphFont"/>
    <w:rsid w:val="00F66046"/>
    <w:rPr>
      <w:b/>
      <w:smallCaps/>
    </w:rPr>
  </w:style>
  <w:style w:type="paragraph" w:customStyle="1" w:styleId="TableListNumber">
    <w:name w:val="Table List Number"/>
    <w:basedOn w:val="ListNumber"/>
    <w:rsid w:val="00F66046"/>
    <w:pPr>
      <w:numPr>
        <w:numId w:val="0"/>
      </w:numPr>
    </w:pPr>
  </w:style>
  <w:style w:type="paragraph" w:styleId="TOC4">
    <w:name w:val="toc 4"/>
    <w:basedOn w:val="TOCBase"/>
    <w:next w:val="Normal"/>
    <w:semiHidden/>
    <w:rsid w:val="00F66046"/>
    <w:pPr>
      <w:tabs>
        <w:tab w:val="right" w:leader="dot" w:pos="9071"/>
      </w:tabs>
      <w:ind w:left="1701"/>
    </w:pPr>
  </w:style>
  <w:style w:type="paragraph" w:customStyle="1" w:styleId="ListAlpha">
    <w:name w:val="List Alpha"/>
    <w:basedOn w:val="List"/>
    <w:rsid w:val="00F66046"/>
    <w:pPr>
      <w:numPr>
        <w:numId w:val="8"/>
      </w:numPr>
    </w:pPr>
  </w:style>
  <w:style w:type="paragraph" w:customStyle="1" w:styleId="ListAlpha2">
    <w:name w:val="List Alpha 2"/>
    <w:basedOn w:val="List2"/>
    <w:rsid w:val="00F66046"/>
    <w:pPr>
      <w:numPr>
        <w:numId w:val="7"/>
      </w:numPr>
    </w:pPr>
  </w:style>
  <w:style w:type="paragraph" w:styleId="List2">
    <w:name w:val="List 2"/>
    <w:basedOn w:val="BodyText"/>
    <w:rsid w:val="00F66046"/>
    <w:pPr>
      <w:tabs>
        <w:tab w:val="left" w:pos="680"/>
      </w:tabs>
      <w:spacing w:before="60" w:after="60"/>
      <w:ind w:left="680" w:hanging="340"/>
    </w:pPr>
  </w:style>
  <w:style w:type="paragraph" w:styleId="List3">
    <w:name w:val="List 3"/>
    <w:basedOn w:val="BodyText"/>
    <w:rsid w:val="00F66046"/>
    <w:pPr>
      <w:tabs>
        <w:tab w:val="left" w:pos="1021"/>
      </w:tabs>
      <w:spacing w:before="60" w:after="60"/>
      <w:ind w:left="1020" w:hanging="340"/>
    </w:pPr>
  </w:style>
  <w:style w:type="paragraph" w:styleId="List4">
    <w:name w:val="List 4"/>
    <w:basedOn w:val="BodyText"/>
    <w:rsid w:val="00F66046"/>
    <w:pPr>
      <w:tabs>
        <w:tab w:val="left" w:pos="1361"/>
      </w:tabs>
      <w:spacing w:before="60" w:after="60"/>
      <w:ind w:left="1361" w:hanging="340"/>
    </w:pPr>
  </w:style>
  <w:style w:type="paragraph" w:styleId="List5">
    <w:name w:val="List 5"/>
    <w:basedOn w:val="BodyText"/>
    <w:rsid w:val="00F66046"/>
    <w:pPr>
      <w:tabs>
        <w:tab w:val="left" w:pos="1701"/>
      </w:tabs>
      <w:spacing w:before="60" w:after="60"/>
      <w:ind w:left="1701" w:hanging="340"/>
    </w:pPr>
  </w:style>
  <w:style w:type="paragraph" w:styleId="ListBullet3">
    <w:name w:val="List Bullet 3"/>
    <w:basedOn w:val="List3"/>
    <w:rsid w:val="00F66046"/>
    <w:pPr>
      <w:numPr>
        <w:numId w:val="13"/>
      </w:numPr>
      <w:tabs>
        <w:tab w:val="clear" w:pos="1021"/>
      </w:tabs>
      <w:ind w:left="1037" w:hanging="357"/>
    </w:pPr>
  </w:style>
  <w:style w:type="paragraph" w:styleId="ListBullet4">
    <w:name w:val="List Bullet 4"/>
    <w:basedOn w:val="List4"/>
    <w:rsid w:val="00F66046"/>
    <w:pPr>
      <w:numPr>
        <w:numId w:val="2"/>
      </w:numPr>
      <w:tabs>
        <w:tab w:val="clear" w:pos="1361"/>
      </w:tabs>
    </w:pPr>
  </w:style>
  <w:style w:type="paragraph" w:styleId="ListBullet5">
    <w:name w:val="List Bullet 5"/>
    <w:basedOn w:val="List5"/>
    <w:rsid w:val="00F66046"/>
    <w:pPr>
      <w:numPr>
        <w:numId w:val="3"/>
      </w:numPr>
    </w:pPr>
  </w:style>
  <w:style w:type="paragraph" w:styleId="ListContinue2">
    <w:name w:val="List Continue 2"/>
    <w:basedOn w:val="List2"/>
    <w:rsid w:val="00F66046"/>
    <w:pPr>
      <w:ind w:firstLine="0"/>
    </w:pPr>
  </w:style>
  <w:style w:type="paragraph" w:styleId="ListContinue3">
    <w:name w:val="List Continue 3"/>
    <w:basedOn w:val="List3"/>
    <w:rsid w:val="00F66046"/>
    <w:pPr>
      <w:ind w:left="1021" w:firstLine="0"/>
    </w:pPr>
  </w:style>
  <w:style w:type="paragraph" w:styleId="ListContinue4">
    <w:name w:val="List Continue 4"/>
    <w:basedOn w:val="List4"/>
    <w:rsid w:val="00F66046"/>
    <w:pPr>
      <w:ind w:firstLine="0"/>
    </w:pPr>
  </w:style>
  <w:style w:type="paragraph" w:styleId="ListContinue5">
    <w:name w:val="List Continue 5"/>
    <w:basedOn w:val="List5"/>
    <w:rsid w:val="00F66046"/>
    <w:pPr>
      <w:ind w:firstLine="0"/>
    </w:pPr>
  </w:style>
  <w:style w:type="paragraph" w:styleId="ListNumber3">
    <w:name w:val="List Number 3"/>
    <w:basedOn w:val="List3"/>
    <w:rsid w:val="00F66046"/>
    <w:pPr>
      <w:numPr>
        <w:numId w:val="4"/>
      </w:numPr>
    </w:pPr>
  </w:style>
  <w:style w:type="paragraph" w:styleId="ListNumber4">
    <w:name w:val="List Number 4"/>
    <w:basedOn w:val="List4"/>
    <w:rsid w:val="00F66046"/>
    <w:pPr>
      <w:numPr>
        <w:numId w:val="5"/>
      </w:numPr>
    </w:pPr>
  </w:style>
  <w:style w:type="paragraph" w:styleId="ListNumber5">
    <w:name w:val="List Number 5"/>
    <w:basedOn w:val="List5"/>
    <w:rsid w:val="00F66046"/>
    <w:pPr>
      <w:numPr>
        <w:numId w:val="6"/>
      </w:numPr>
    </w:pPr>
  </w:style>
  <w:style w:type="paragraph" w:styleId="BlockText">
    <w:name w:val="Block Text"/>
    <w:basedOn w:val="Normal"/>
    <w:rsid w:val="00F66046"/>
    <w:pPr>
      <w:spacing w:after="120"/>
      <w:ind w:left="1440" w:right="1440"/>
    </w:pPr>
  </w:style>
  <w:style w:type="character" w:customStyle="1" w:styleId="Subscript">
    <w:name w:val="Subscript"/>
    <w:basedOn w:val="DefaultParagraphFont"/>
    <w:rsid w:val="00F66046"/>
    <w:rPr>
      <w:sz w:val="16"/>
      <w:vertAlign w:val="subscript"/>
    </w:rPr>
  </w:style>
  <w:style w:type="character" w:customStyle="1" w:styleId="Superscript">
    <w:name w:val="Superscript"/>
    <w:basedOn w:val="DefaultParagraphFont"/>
    <w:rsid w:val="00F66046"/>
    <w:rPr>
      <w:sz w:val="16"/>
      <w:vertAlign w:val="superscript"/>
    </w:rPr>
  </w:style>
  <w:style w:type="character" w:customStyle="1" w:styleId="Symbols">
    <w:name w:val="Symbols"/>
    <w:basedOn w:val="DefaultParagraphFont"/>
    <w:rsid w:val="00F66046"/>
    <w:rPr>
      <w:rFonts w:ascii="Symbol" w:hAnsi="Symbol"/>
    </w:rPr>
  </w:style>
  <w:style w:type="character" w:customStyle="1" w:styleId="MenuOptions">
    <w:name w:val="Menu Options"/>
    <w:basedOn w:val="DefaultParagraphFont"/>
    <w:rsid w:val="00F66046"/>
    <w:rPr>
      <w:rFonts w:ascii="Arial Narrow" w:hAnsi="Arial Narrow"/>
      <w:smallCaps/>
    </w:rPr>
  </w:style>
  <w:style w:type="character" w:customStyle="1" w:styleId="Buttons">
    <w:name w:val="Buttons"/>
    <w:basedOn w:val="DefaultParagraphFont"/>
    <w:rsid w:val="00F66046"/>
    <w:rPr>
      <w:b/>
    </w:rPr>
  </w:style>
  <w:style w:type="character" w:customStyle="1" w:styleId="Underlined">
    <w:name w:val="Underlined"/>
    <w:basedOn w:val="DefaultParagraphFont"/>
    <w:rsid w:val="00F66046"/>
    <w:rPr>
      <w:u w:val="single"/>
    </w:rPr>
  </w:style>
  <w:style w:type="paragraph" w:customStyle="1" w:styleId="TableBodyTextRight">
    <w:name w:val="Table Body Text Right"/>
    <w:basedOn w:val="TableBodyText"/>
    <w:rsid w:val="00F66046"/>
    <w:pPr>
      <w:widowControl w:val="0"/>
      <w:autoSpaceDE w:val="0"/>
      <w:autoSpaceDN w:val="0"/>
      <w:adjustRightInd w:val="0"/>
      <w:jc w:val="right"/>
    </w:pPr>
    <w:rPr>
      <w:rFonts w:cs="Arial"/>
      <w:szCs w:val="18"/>
    </w:rPr>
  </w:style>
  <w:style w:type="paragraph" w:customStyle="1" w:styleId="CopyrightText">
    <w:name w:val="Copyright Text"/>
    <w:basedOn w:val="BodyText"/>
    <w:rsid w:val="00F66046"/>
    <w:rPr>
      <w:sz w:val="18"/>
    </w:rPr>
  </w:style>
  <w:style w:type="paragraph" w:customStyle="1" w:styleId="BodySmallRight">
    <w:name w:val="Body Small Right"/>
    <w:basedOn w:val="BodyTextRight"/>
    <w:rsid w:val="00F66046"/>
    <w:rPr>
      <w:sz w:val="18"/>
      <w:szCs w:val="18"/>
    </w:rPr>
  </w:style>
  <w:style w:type="paragraph" w:customStyle="1" w:styleId="MarginEdition">
    <w:name w:val="Margin Edition"/>
    <w:basedOn w:val="MarginNote"/>
    <w:rsid w:val="00F66046"/>
    <w:pPr>
      <w:spacing w:before="0" w:after="0"/>
    </w:pPr>
    <w:rPr>
      <w:rFonts w:ascii="Times New Roman" w:hAnsi="Times New Roman"/>
      <w:color w:val="999999"/>
    </w:rPr>
  </w:style>
  <w:style w:type="paragraph" w:customStyle="1" w:styleId="Spacer">
    <w:name w:val="Spacer"/>
    <w:basedOn w:val="Normal"/>
    <w:rsid w:val="00F66046"/>
    <w:rPr>
      <w:sz w:val="2"/>
      <w:szCs w:val="2"/>
    </w:rPr>
  </w:style>
  <w:style w:type="character" w:customStyle="1" w:styleId="Small">
    <w:name w:val="Small"/>
    <w:basedOn w:val="DefaultParagraphFont"/>
    <w:rsid w:val="00F66046"/>
    <w:rPr>
      <w:sz w:val="16"/>
    </w:rPr>
  </w:style>
  <w:style w:type="paragraph" w:customStyle="1" w:styleId="WideTable">
    <w:name w:val="Wide Table"/>
    <w:basedOn w:val="Normal"/>
    <w:rsid w:val="00F66046"/>
    <w:pPr>
      <w:ind w:left="-1418"/>
    </w:pPr>
    <w:rPr>
      <w:sz w:val="2"/>
      <w:szCs w:val="2"/>
    </w:rPr>
  </w:style>
  <w:style w:type="character" w:styleId="PageNumber">
    <w:name w:val="page number"/>
    <w:basedOn w:val="DefaultParagraphFont"/>
    <w:rsid w:val="00F66046"/>
  </w:style>
  <w:style w:type="paragraph" w:styleId="Quote">
    <w:name w:val="Quote"/>
    <w:basedOn w:val="Heading1"/>
    <w:link w:val="QuoteChar"/>
    <w:qFormat/>
    <w:rsid w:val="00F66046"/>
    <w:rPr>
      <w:b w:val="0"/>
      <w:sz w:val="72"/>
      <w:szCs w:val="72"/>
      <w:lang w:val="en-NZ"/>
    </w:rPr>
  </w:style>
  <w:style w:type="character" w:customStyle="1" w:styleId="QuoteChar">
    <w:name w:val="Quote Char"/>
    <w:basedOn w:val="DefaultParagraphFont"/>
    <w:link w:val="Quote"/>
    <w:rsid w:val="00F660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046"/>
    <w:pPr>
      <w:pageBreakBefore/>
    </w:pPr>
  </w:style>
  <w:style w:type="paragraph" w:customStyle="1" w:styleId="Border">
    <w:name w:val="Border"/>
    <w:basedOn w:val="Normal"/>
    <w:qFormat/>
    <w:rsid w:val="00F660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046"/>
    <w:rPr>
      <w:b/>
      <w:bCs/>
      <w:i/>
      <w:iCs/>
      <w:color w:val="auto"/>
    </w:rPr>
  </w:style>
  <w:style w:type="paragraph" w:styleId="IntenseQuote">
    <w:name w:val="Intense Quote"/>
    <w:basedOn w:val="Normal"/>
    <w:next w:val="Normal"/>
    <w:link w:val="IntenseQuoteChar"/>
    <w:uiPriority w:val="30"/>
    <w:qFormat/>
    <w:rsid w:val="00F660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0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046"/>
    <w:rPr>
      <w:smallCaps/>
      <w:color w:val="auto"/>
      <w:u w:val="single"/>
    </w:rPr>
  </w:style>
  <w:style w:type="character" w:styleId="IntenseReference">
    <w:name w:val="Intense Reference"/>
    <w:basedOn w:val="DefaultParagraphFont"/>
    <w:uiPriority w:val="32"/>
    <w:qFormat/>
    <w:rsid w:val="00F66046"/>
    <w:rPr>
      <w:b/>
      <w:bCs/>
      <w:smallCaps/>
      <w:color w:val="auto"/>
      <w:spacing w:val="5"/>
      <w:u w:val="single"/>
    </w:rPr>
  </w:style>
  <w:style w:type="paragraph" w:customStyle="1" w:styleId="2ColumnHeading">
    <w:name w:val="2Column Heading"/>
    <w:basedOn w:val="BodyText"/>
    <w:qFormat/>
    <w:rsid w:val="00F66046"/>
    <w:pPr>
      <w:spacing w:after="60"/>
      <w:ind w:left="-2268"/>
    </w:pPr>
    <w:rPr>
      <w:b/>
    </w:rPr>
  </w:style>
  <w:style w:type="paragraph" w:customStyle="1" w:styleId="Heading1TOC">
    <w:name w:val="Heading1 TOC"/>
    <w:basedOn w:val="Normal"/>
    <w:qFormat/>
    <w:rsid w:val="00F66046"/>
    <w:pPr>
      <w:spacing w:before="240" w:after="120"/>
    </w:pPr>
    <w:rPr>
      <w:rFonts w:ascii="Times New Roman" w:hAnsi="Times New Roman"/>
      <w:b/>
      <w:sz w:val="32"/>
    </w:rPr>
  </w:style>
  <w:style w:type="paragraph" w:customStyle="1" w:styleId="Heading2TOC">
    <w:name w:val="Heading2 TOC"/>
    <w:basedOn w:val="Normal"/>
    <w:qFormat/>
    <w:rsid w:val="00F66046"/>
    <w:pPr>
      <w:spacing w:before="240" w:after="60"/>
    </w:pPr>
    <w:rPr>
      <w:rFonts w:ascii="Times New Roman" w:hAnsi="Times New Roman"/>
      <w:b/>
      <w:sz w:val="28"/>
    </w:rPr>
  </w:style>
  <w:style w:type="character" w:customStyle="1" w:styleId="Underline">
    <w:name w:val="Underline"/>
    <w:basedOn w:val="DefaultParagraphFont"/>
    <w:qFormat/>
    <w:rsid w:val="00F66046"/>
    <w:rPr>
      <w:u w:val="single"/>
    </w:rPr>
  </w:style>
  <w:style w:type="character" w:customStyle="1" w:styleId="BoldandItalics">
    <w:name w:val="Bold and Italics"/>
    <w:qFormat/>
    <w:rsid w:val="00F66046"/>
    <w:rPr>
      <w:b/>
      <w:i/>
      <w:u w:val="none"/>
    </w:rPr>
  </w:style>
  <w:style w:type="paragraph" w:styleId="BalloonText">
    <w:name w:val="Balloon Text"/>
    <w:basedOn w:val="Normal"/>
    <w:link w:val="BalloonTextChar"/>
    <w:rsid w:val="00F66046"/>
    <w:rPr>
      <w:rFonts w:ascii="Tahoma" w:hAnsi="Tahoma" w:cs="Tahoma"/>
      <w:sz w:val="16"/>
      <w:szCs w:val="16"/>
    </w:rPr>
  </w:style>
  <w:style w:type="character" w:customStyle="1" w:styleId="BalloonTextChar">
    <w:name w:val="Balloon Text Char"/>
    <w:basedOn w:val="DefaultParagraphFont"/>
    <w:link w:val="BalloonText"/>
    <w:rsid w:val="00F660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0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0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046"/>
    <w:rPr>
      <w:b/>
      <w:color w:val="660033"/>
      <w:spacing w:val="0"/>
    </w:rPr>
  </w:style>
  <w:style w:type="paragraph" w:customStyle="1" w:styleId="Nameditemlist">
    <w:name w:val="Named item list"/>
    <w:basedOn w:val="BodyText"/>
    <w:qFormat/>
    <w:rsid w:val="00F66046"/>
    <w:pPr>
      <w:tabs>
        <w:tab w:val="left" w:pos="2835"/>
      </w:tabs>
      <w:ind w:left="2835" w:hanging="2835"/>
    </w:pPr>
  </w:style>
  <w:style w:type="paragraph" w:customStyle="1" w:styleId="BodyTextnopadding">
    <w:name w:val="Body Text no padding"/>
    <w:basedOn w:val="BodyText"/>
    <w:qFormat/>
    <w:rsid w:val="00F66046"/>
    <w:pPr>
      <w:spacing w:before="0" w:after="0"/>
    </w:pPr>
  </w:style>
  <w:style w:type="paragraph" w:customStyle="1" w:styleId="BodyTextBold">
    <w:name w:val="Body Text Bold"/>
    <w:basedOn w:val="BodyText"/>
    <w:qFormat/>
    <w:rsid w:val="00F66046"/>
    <w:rPr>
      <w:b/>
    </w:rPr>
  </w:style>
  <w:style w:type="character" w:styleId="Hyperlink">
    <w:name w:val="Hyperlink"/>
    <w:basedOn w:val="DefaultParagraphFont"/>
    <w:uiPriority w:val="99"/>
    <w:unhideWhenUsed/>
    <w:rsid w:val="00AA47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3912</Characters>
  <Application>Microsoft Office Word</Application>
  <DocSecurity>0</DocSecurity>
  <Lines>139</Lines>
  <Paragraphs>96</Paragraphs>
  <ScaleCrop>false</ScaleCrop>
  <Company>Author-it Software Corporation Ltd.</Company>
  <LinksUpToDate>false</LinksUpToDate>
  <CharactersWithSpaces>4459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MEM19027 Produce life drawings for presenting jewellery or object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2023-02-03T07:01:00Z</dcterms:created>
  <dcterms:modified xsi:type="dcterms:W3CDTF">2023-02-03T07:01:00Z</dcterms:modified>
</cp:coreProperties>
</file>