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E2B" w:rsidP="00A26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MEM19027 Produce life drawings for presenting jewellery or object designs</w:t>
      </w:r>
      <w:r>
        <w:fldChar w:fldCharType="end"/>
      </w:r>
    </w:p>
    <w:p w:rsidR="00A26E2B" w:rsidP="00A26E2B">
      <w:pPr>
        <w:pStyle w:val="Version"/>
        <w:sectPr w:rsidSect="00B97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B02" w:rsidP="00B97B02">
      <w:pPr>
        <w:pStyle w:val="SuperHeading"/>
      </w:pPr>
      <w:r w:rsidRPr="00B97B02">
        <w:t>Assessment Requirements for MEM19027 Produce life drawings for presenting jewellery or object designs</w:t>
      </w:r>
    </w:p>
    <w:p w:rsidR="00000000" w:rsidRPr="00B97B02" w:rsidP="00B97B02">
      <w:pPr>
        <w:pStyle w:val="Heading1"/>
      </w:pPr>
      <w:bookmarkStart w:id="1" w:name="O_947129"/>
      <w:bookmarkEnd w:id="1"/>
      <w:r w:rsidRPr="00B97B02">
        <w:t>Modification History</w:t>
      </w:r>
    </w:p>
    <w:p w:rsidR="00000000" w:rsidRPr="00B97B02" w:rsidP="00A26E2B">
      <w:pPr>
        <w:pStyle w:val="BodyText"/>
      </w:pPr>
      <w:r w:rsidRPr="00B97B02">
        <w:t>Release 1. Supersedes</w:t>
      </w:r>
      <w:r w:rsidRPr="00B97B02">
        <w:t xml:space="preserve"> and is equivalent to MEM19027A Produce life drawings for presenting jewellery and object designs </w:t>
      </w:r>
    </w:p>
    <w:p w:rsidR="00000000" w:rsidRPr="00B97B02" w:rsidP="00B97B02">
      <w:pPr>
        <w:pStyle w:val="Heading1"/>
      </w:pPr>
      <w:bookmarkStart w:id="2" w:name="O_947132"/>
      <w:bookmarkEnd w:id="2"/>
      <w:r w:rsidRPr="00B97B02">
        <w:t>Performance Evidence</w:t>
      </w:r>
    </w:p>
    <w:p w:rsidR="00000000" w:rsidRPr="00B97B02" w:rsidP="00A26E2B">
      <w:pPr>
        <w:pStyle w:val="BodyText"/>
      </w:pPr>
      <w:r w:rsidRPr="00B97B02">
        <w:t>Evidence required to demonstrate competence in this unit must be relevant to and satisfy the requirements of the elemen</w:t>
      </w:r>
      <w:r w:rsidRPr="00B97B02">
        <w:t>ts and performance criteria and include:</w:t>
      </w:r>
    </w:p>
    <w:p w:rsidR="00000000" w:rsidRPr="00B97B02" w:rsidP="00B97B02">
      <w:pPr>
        <w:pStyle w:val="ListBullet"/>
      </w:pPr>
      <w:r w:rsidRPr="00B97B02">
        <w:t xml:space="preserve">following work instructions, standard operating procedures (SOPs) and safe work practices </w:t>
      </w:r>
    </w:p>
    <w:p w:rsidR="00000000" w:rsidRPr="00B97B02" w:rsidP="00B97B02">
      <w:pPr>
        <w:pStyle w:val="ListBullet"/>
      </w:pPr>
      <w:r w:rsidRPr="00B97B02">
        <w:t>demonstrating drawing techniques to represent features of jewellery or object designs on the human figure</w:t>
      </w:r>
    </w:p>
    <w:p w:rsidR="00000000" w:rsidRPr="00B97B02" w:rsidP="00B97B02">
      <w:pPr>
        <w:pStyle w:val="ListBullet"/>
      </w:pPr>
      <w:r w:rsidRPr="00B97B02">
        <w:t>producing express</w:t>
      </w:r>
      <w:r w:rsidRPr="00B97B02">
        <w:t>ive figure drawings from life model on at least two occasions using media, materials and drawing styles</w:t>
      </w:r>
    </w:p>
    <w:p w:rsidR="00000000" w:rsidRPr="00B97B02" w:rsidP="00B97B02">
      <w:pPr>
        <w:pStyle w:val="ListBullet"/>
      </w:pPr>
      <w:r w:rsidRPr="00B97B02">
        <w:t>using drawing tools, materials and techniques to communicate relationship of jewellery or objects to the human form on at least two occasions</w:t>
      </w:r>
    </w:p>
    <w:p w:rsidR="00000000" w:rsidRPr="00B97B02" w:rsidP="00B97B02">
      <w:pPr>
        <w:pStyle w:val="ListBullet"/>
      </w:pPr>
      <w:r w:rsidRPr="00B97B02">
        <w:t>creating t</w:t>
      </w:r>
      <w:r w:rsidRPr="00B97B02">
        <w:t>exture in drawing (real and implied) and applying black and white and coloured rendering techniques</w:t>
      </w:r>
    </w:p>
    <w:p w:rsidR="00000000" w:rsidRPr="00B97B02" w:rsidP="00B97B02">
      <w:pPr>
        <w:pStyle w:val="ListBullet"/>
      </w:pPr>
      <w:r w:rsidRPr="00B97B02">
        <w:t xml:space="preserve">using drawing to express and explore ideas and concepts </w:t>
      </w:r>
    </w:p>
    <w:p w:rsidR="00000000" w:rsidRPr="00B97B02" w:rsidP="00B97B02">
      <w:pPr>
        <w:pStyle w:val="ListBullet"/>
      </w:pPr>
      <w:r w:rsidRPr="00B97B02">
        <w:t>assessing the total figure.</w:t>
      </w:r>
    </w:p>
    <w:p w:rsidR="00000000" w:rsidRPr="00B97B02" w:rsidP="00B97B02">
      <w:pPr>
        <w:pStyle w:val="BodyText"/>
      </w:pPr>
    </w:p>
    <w:p w:rsidR="00A26E2B" w:rsidRPr="00A26E2B" w:rsidP="00A26E2B">
      <w:pPr>
        <w:pStyle w:val="BodyText"/>
        <w:rPr>
          <w:i/>
        </w:rPr>
      </w:pPr>
      <w:r w:rsidRPr="00A26E2B">
        <w:rPr>
          <w:rStyle w:val="Emphasis"/>
        </w:rPr>
        <w:t xml:space="preserve">Note: Where a volume and/or frequency is not specified, demonstration </w:t>
      </w:r>
      <w:r w:rsidRPr="00A26E2B">
        <w:rPr>
          <w:rStyle w:val="Emphasis"/>
        </w:rPr>
        <w:t>must be provided at least once.</w:t>
      </w:r>
    </w:p>
    <w:p w:rsidR="00000000" w:rsidRPr="00B97B02" w:rsidP="00B97B02">
      <w:pPr>
        <w:pStyle w:val="Heading1"/>
      </w:pPr>
      <w:bookmarkStart w:id="3" w:name="O_947131"/>
      <w:bookmarkEnd w:id="3"/>
      <w:r w:rsidRPr="00B97B02">
        <w:t>Knowledge Evidence</w:t>
      </w:r>
    </w:p>
    <w:p w:rsidR="00000000" w:rsidRPr="00B97B02" w:rsidP="00A26E2B">
      <w:pPr>
        <w:pStyle w:val="BodyText"/>
      </w:pPr>
      <w:r w:rsidRPr="00B97B02">
        <w:t>Evidence required to demonstrate the required knowledge for this unit must be relevant to and satisfy the requirements of the elements and performance criteria and include knowledge of:</w:t>
      </w:r>
    </w:p>
    <w:p w:rsidR="00000000" w:rsidRPr="00B97B02" w:rsidP="00B97B02">
      <w:pPr>
        <w:pStyle w:val="ListBullet"/>
      </w:pPr>
      <w:r w:rsidRPr="00B97B02">
        <w:t xml:space="preserve">safe work practices and procedures </w:t>
      </w:r>
    </w:p>
    <w:p w:rsidR="00000000" w:rsidRPr="00B97B02" w:rsidP="00B97B02">
      <w:pPr>
        <w:pStyle w:val="ListBullet"/>
      </w:pPr>
      <w:r w:rsidRPr="00B97B02">
        <w:t>drawing nomenclature and techniques</w:t>
      </w:r>
    </w:p>
    <w:p w:rsidR="00000000" w:rsidRPr="00B97B02" w:rsidP="00B97B02">
      <w:pPr>
        <w:pStyle w:val="ListBullet"/>
      </w:pPr>
      <w:r w:rsidRPr="00B97B02">
        <w:t>types and characteristics of media, materials and drawing surfaces</w:t>
      </w:r>
    </w:p>
    <w:p w:rsidR="00000000" w:rsidRPr="00B97B02" w:rsidP="00B97B02">
      <w:pPr>
        <w:pStyle w:val="ListBullet"/>
      </w:pPr>
      <w:r w:rsidRPr="00B97B02">
        <w:t>drawing equipment and applications, storage and maintenance</w:t>
      </w:r>
    </w:p>
    <w:p w:rsidR="00000000" w:rsidRPr="00B97B02" w:rsidP="00B97B02">
      <w:pPr>
        <w:pStyle w:val="ListBullet"/>
      </w:pPr>
      <w:r w:rsidRPr="00B97B02">
        <w:t>model features</w:t>
      </w:r>
    </w:p>
    <w:p w:rsidR="00000000" w:rsidRPr="00B97B02" w:rsidP="00B97B02">
      <w:pPr>
        <w:pStyle w:val="ListBullet"/>
      </w:pPr>
      <w:r w:rsidRPr="00B97B02">
        <w:t>role of shape, plane and volume in drawing and rendering</w:t>
      </w:r>
    </w:p>
    <w:p w:rsidR="00000000" w:rsidRPr="00B97B02" w:rsidP="00B97B02">
      <w:pPr>
        <w:pStyle w:val="ListBullet"/>
      </w:pPr>
      <w:r w:rsidRPr="00B97B02">
        <w:t>impact of light on form and representation in drawings</w:t>
      </w:r>
    </w:p>
    <w:p w:rsidR="00000000" w:rsidRPr="00B97B02" w:rsidP="00B97B02">
      <w:pPr>
        <w:pStyle w:val="ListBullet"/>
      </w:pPr>
      <w:r w:rsidRPr="00B97B02">
        <w:t>elements and principles of design</w:t>
      </w:r>
    </w:p>
    <w:p w:rsidR="00000000" w:rsidRPr="00B97B02" w:rsidP="00B97B02">
      <w:pPr>
        <w:pStyle w:val="ListBullet"/>
      </w:pPr>
      <w:r w:rsidRPr="00B97B02">
        <w:t>features and effects of materials and forms used in jewellery or object designs</w:t>
      </w:r>
    </w:p>
    <w:p w:rsidR="00000000" w:rsidRPr="00B97B02" w:rsidP="00B97B02">
      <w:pPr>
        <w:pStyle w:val="ListBullet"/>
      </w:pPr>
      <w:r w:rsidRPr="00B97B02">
        <w:t>mathematical procedures for es</w:t>
      </w:r>
      <w:r w:rsidRPr="00B97B02">
        <w:t>timation and measurement</w:t>
      </w:r>
    </w:p>
    <w:p w:rsidR="00A26E2B" w:rsidP="00B97B02">
      <w:pPr>
        <w:pStyle w:val="ListBullet"/>
      </w:pPr>
      <w:r w:rsidRPr="00B97B02">
        <w:t>2D and 3D drawing techniques.</w:t>
      </w:r>
    </w:p>
    <w:p w:rsidR="00A26E2B" w:rsidP="00B97B02">
      <w:pPr>
        <w:pStyle w:val="ListBullet"/>
      </w:pPr>
    </w:p>
    <w:p w:rsidR="00000000" w:rsidRPr="00B97B02" w:rsidP="00B97B02">
      <w:pPr>
        <w:pStyle w:val="Heading1"/>
      </w:pPr>
      <w:bookmarkStart w:id="4" w:name="O_947130"/>
      <w:bookmarkEnd w:id="4"/>
      <w:r w:rsidRPr="00B97B02">
        <w:t>Assessment Conditions</w:t>
      </w:r>
    </w:p>
    <w:p w:rsidR="00000000" w:rsidRPr="00B97B02" w:rsidP="00B97B02">
      <w:pPr>
        <w:pStyle w:val="ListBullet"/>
      </w:pPr>
      <w:r w:rsidRPr="00B97B02">
        <w:t>Assessors must:</w:t>
      </w:r>
    </w:p>
    <w:p w:rsidR="00000000" w:rsidRPr="00B97B02" w:rsidP="00B97B02">
      <w:pPr>
        <w:pStyle w:val="ListBullet2"/>
      </w:pPr>
      <w:r w:rsidRPr="00B97B02">
        <w:t>have vocational competency in producing life drawings for presenting jewellery or object designs at least to the level being assessed with rele</w:t>
      </w:r>
      <w:r w:rsidRPr="00B97B02">
        <w:t>vant industry knowledge and experience</w:t>
      </w:r>
    </w:p>
    <w:p w:rsidR="00000000" w:rsidRPr="00B97B02" w:rsidP="00B97B02">
      <w:pPr>
        <w:pStyle w:val="ListBullet2"/>
      </w:pPr>
      <w:r w:rsidRPr="00B97B02">
        <w:t xml:space="preserve">satisfy the assessor requirements in the </w:t>
      </w:r>
      <w:r w:rsidRPr="00B97B02">
        <w:rPr>
          <w:rStyle w:val="Emphasis"/>
        </w:rPr>
        <w:t xml:space="preserve">Standards for Registered Training Organisations 2015 </w:t>
      </w:r>
      <w:r w:rsidRPr="00B97B02">
        <w:t>or its replacement</w:t>
      </w:r>
      <w:r w:rsidRPr="00B97B02">
        <w:rPr>
          <w:rStyle w:val="Emphasis"/>
        </w:rPr>
        <w:t xml:space="preserve"> </w:t>
      </w:r>
      <w:r w:rsidRPr="00B97B02">
        <w:t xml:space="preserve">and comply with the </w:t>
      </w:r>
      <w:r w:rsidRPr="00B97B02">
        <w:rPr>
          <w:rStyle w:val="Emphasis"/>
        </w:rPr>
        <w:t xml:space="preserve">National Vocational Education and Training Regulator Act 2011, </w:t>
      </w:r>
      <w:r w:rsidRPr="00B97B02">
        <w:t>its replacement</w:t>
      </w:r>
      <w:r w:rsidRPr="00B97B02">
        <w:rPr>
          <w:rStyle w:val="Emphasis"/>
        </w:rPr>
        <w:t xml:space="preserve"> </w:t>
      </w:r>
      <w:r w:rsidRPr="00B97B02">
        <w:t>or eq</w:t>
      </w:r>
      <w:r w:rsidRPr="00B97B02">
        <w:t>uivalent legislation covering VET regulation in a non-referring state/territory as the case requires.</w:t>
      </w:r>
    </w:p>
    <w:p w:rsidR="00000000" w:rsidRPr="00B97B02" w:rsidP="00B97B02">
      <w:pPr>
        <w:pStyle w:val="ListBullet"/>
      </w:pPr>
      <w:r w:rsidRPr="00B97B02">
        <w:t xml:space="preserve">Where possible, assessment must occur in operational workplace situations. Where this is not </w:t>
      </w:r>
      <w:r w:rsidRPr="00B97B02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B97B02">
        <w:t>mance, including environment, task skills, task management skills, contingency management skills and job role environment skills.</w:t>
      </w:r>
    </w:p>
    <w:p w:rsidR="00000000" w:rsidRPr="00B97B02" w:rsidP="00B97B02">
      <w:pPr>
        <w:pStyle w:val="ListBullet"/>
      </w:pPr>
      <w:r w:rsidRPr="00B97B02">
        <w:t>Conditions for assessment must include access to all tools, equipment, materials and documentation required, including relevan</w:t>
      </w:r>
      <w:r w:rsidRPr="00B97B02">
        <w:t>t workplace procedures, product and manufacturing specifications.</w:t>
      </w:r>
    </w:p>
    <w:p w:rsidR="00A26E2B" w:rsidP="00B97B02">
      <w:pPr>
        <w:pStyle w:val="ListBullet"/>
      </w:pPr>
      <w:r w:rsidRPr="00B97B02">
        <w:t>Assessment processes and techniques must be appropriate to the language, literacy and numeracy requirements of the work being performed and the needs of the candidate.</w:t>
      </w:r>
    </w:p>
    <w:p w:rsidR="00A26E2B" w:rsidP="00B97B02">
      <w:pPr>
        <w:pStyle w:val="ListBullet"/>
      </w:pPr>
    </w:p>
    <w:p w:rsidR="00000000" w:rsidRPr="00B97B02" w:rsidP="00B97B02">
      <w:pPr>
        <w:pStyle w:val="Heading1"/>
      </w:pPr>
      <w:bookmarkStart w:id="5" w:name="O_947128"/>
      <w:bookmarkEnd w:id="5"/>
      <w:r w:rsidRPr="00B97B02">
        <w:t>Link</w:t>
      </w:r>
      <w:r w:rsidRPr="00B97B02">
        <w:t>s</w:t>
      </w:r>
    </w:p>
    <w:p w:rsidR="00000000" w:rsidRPr="00B97B02" w:rsidP="00A26E2B">
      <w:pPr>
        <w:pStyle w:val="BodyText"/>
      </w:pPr>
      <w:r w:rsidRPr="00B97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F17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7B02" w:rsidP="00B97B02"/>
    <w:sectPr w:rsidSect="00B97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02" w:rsidRPr="00A26E2B" w:rsidP="00A26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 w:rsidP="00B97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E2B" w:rsidP="00B97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6E2B" w:rsidP="00B97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B02" w:rsidRPr="00A26E2B" w:rsidP="00A26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 w:rsidRPr="002D2AF8" w:rsidP="00B97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MEM19027 Produce life drawings for presenting jewellery or object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6E2B" w:rsidP="00B97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C7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629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A2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B02"/>
  </w:style>
  <w:style w:type="character" w:customStyle="1" w:styleId="Heading1Char">
    <w:name w:val="Heading 1 Char"/>
    <w:basedOn w:val="DefaultParagraphFont"/>
    <w:link w:val="Heading1"/>
    <w:rsid w:val="00B97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B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7B02"/>
    <w:rPr>
      <w:i/>
    </w:rPr>
  </w:style>
  <w:style w:type="paragraph" w:customStyle="1" w:styleId="SuperHeading">
    <w:name w:val="SuperHeading"/>
    <w:basedOn w:val="Normal"/>
    <w:rsid w:val="00B97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B02"/>
    <w:rPr>
      <w:b/>
      <w:spacing w:val="0"/>
    </w:rPr>
  </w:style>
  <w:style w:type="paragraph" w:customStyle="1" w:styleId="SuperTitle">
    <w:name w:val="SuperTitle"/>
    <w:basedOn w:val="Title"/>
    <w:rsid w:val="00B97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B02"/>
  </w:style>
  <w:style w:type="paragraph" w:styleId="TableofFigures">
    <w:name w:val="table of figures"/>
    <w:basedOn w:val="Normal"/>
    <w:next w:val="Normal"/>
    <w:semiHidden/>
    <w:rsid w:val="00B97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B02"/>
    <w:rPr>
      <w:rFonts w:ascii="Wingdings" w:hAnsi="Wingdings"/>
    </w:rPr>
  </w:style>
  <w:style w:type="paragraph" w:customStyle="1" w:styleId="TableHeading">
    <w:name w:val="Table Heading"/>
    <w:basedOn w:val="HeadingBase"/>
    <w:rsid w:val="00B97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B02"/>
    <w:rPr>
      <w:color w:val="0033CC"/>
      <w:u w:val="none"/>
    </w:rPr>
  </w:style>
  <w:style w:type="paragraph" w:customStyle="1" w:styleId="BodyTextRight">
    <w:name w:val="Body Text Right"/>
    <w:basedOn w:val="BodyText"/>
    <w:rsid w:val="00B97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B02"/>
    <w:rPr>
      <w:sz w:val="32"/>
    </w:rPr>
  </w:style>
  <w:style w:type="paragraph" w:customStyle="1" w:styleId="HeadingProcedure">
    <w:name w:val="Heading Procedure"/>
    <w:basedOn w:val="HeadingBase"/>
    <w:next w:val="Normal"/>
    <w:rsid w:val="00B97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B02"/>
    <w:pPr>
      <w:spacing w:before="60" w:after="60"/>
    </w:pPr>
  </w:style>
  <w:style w:type="paragraph" w:styleId="ListContinue">
    <w:name w:val="List Continue"/>
    <w:basedOn w:val="List"/>
    <w:rsid w:val="00B97B02"/>
    <w:pPr>
      <w:ind w:firstLine="0"/>
    </w:pPr>
  </w:style>
  <w:style w:type="paragraph" w:customStyle="1" w:styleId="ListNote">
    <w:name w:val="List Note"/>
    <w:basedOn w:val="List"/>
    <w:rsid w:val="00B97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B02"/>
    <w:rPr>
      <w:rFonts w:ascii="Courier New" w:hAnsi="Courier New"/>
    </w:rPr>
  </w:style>
  <w:style w:type="paragraph" w:customStyle="1" w:styleId="NoteBullet">
    <w:name w:val="Note Bullet"/>
    <w:basedOn w:val="Note"/>
    <w:rsid w:val="00B97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B02"/>
    <w:rPr>
      <w:b/>
      <w:smallCaps/>
    </w:rPr>
  </w:style>
  <w:style w:type="paragraph" w:customStyle="1" w:styleId="TableListNumber">
    <w:name w:val="Table List Number"/>
    <w:basedOn w:val="ListNumber"/>
    <w:rsid w:val="00B97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B02"/>
    <w:pPr>
      <w:numPr>
        <w:numId w:val="9"/>
      </w:numPr>
    </w:pPr>
  </w:style>
  <w:style w:type="paragraph" w:customStyle="1" w:styleId="ListAlpha2">
    <w:name w:val="List Alpha 2"/>
    <w:basedOn w:val="List2"/>
    <w:rsid w:val="00B97B02"/>
    <w:pPr>
      <w:numPr>
        <w:numId w:val="8"/>
      </w:numPr>
    </w:pPr>
  </w:style>
  <w:style w:type="paragraph" w:styleId="List2">
    <w:name w:val="List 2"/>
    <w:basedOn w:val="BodyText"/>
    <w:rsid w:val="00B97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B02"/>
    <w:pPr>
      <w:numPr>
        <w:numId w:val="4"/>
      </w:numPr>
    </w:pPr>
  </w:style>
  <w:style w:type="paragraph" w:styleId="ListContinue2">
    <w:name w:val="List Continue 2"/>
    <w:basedOn w:val="List2"/>
    <w:rsid w:val="00B97B02"/>
    <w:pPr>
      <w:ind w:firstLine="0"/>
    </w:pPr>
  </w:style>
  <w:style w:type="paragraph" w:styleId="ListContinue3">
    <w:name w:val="List Continue 3"/>
    <w:basedOn w:val="List3"/>
    <w:rsid w:val="00B97B02"/>
    <w:pPr>
      <w:ind w:left="1021" w:firstLine="0"/>
    </w:pPr>
  </w:style>
  <w:style w:type="paragraph" w:styleId="ListContinue4">
    <w:name w:val="List Continue 4"/>
    <w:basedOn w:val="List4"/>
    <w:rsid w:val="00B97B02"/>
    <w:pPr>
      <w:ind w:firstLine="0"/>
    </w:pPr>
  </w:style>
  <w:style w:type="paragraph" w:styleId="ListContinue5">
    <w:name w:val="List Continue 5"/>
    <w:basedOn w:val="List5"/>
    <w:rsid w:val="00B97B02"/>
    <w:pPr>
      <w:ind w:firstLine="0"/>
    </w:pPr>
  </w:style>
  <w:style w:type="paragraph" w:styleId="ListNumber3">
    <w:name w:val="List Number 3"/>
    <w:basedOn w:val="List3"/>
    <w:rsid w:val="00B97B02"/>
    <w:pPr>
      <w:numPr>
        <w:numId w:val="5"/>
      </w:numPr>
    </w:pPr>
  </w:style>
  <w:style w:type="paragraph" w:styleId="ListNumber4">
    <w:name w:val="List Number 4"/>
    <w:basedOn w:val="List4"/>
    <w:rsid w:val="00B97B02"/>
    <w:pPr>
      <w:numPr>
        <w:numId w:val="6"/>
      </w:numPr>
    </w:pPr>
  </w:style>
  <w:style w:type="paragraph" w:styleId="ListNumber5">
    <w:name w:val="List Number 5"/>
    <w:basedOn w:val="List5"/>
    <w:rsid w:val="00B97B02"/>
    <w:pPr>
      <w:numPr>
        <w:numId w:val="7"/>
      </w:numPr>
    </w:pPr>
  </w:style>
  <w:style w:type="paragraph" w:styleId="BlockText">
    <w:name w:val="Block Text"/>
    <w:basedOn w:val="Normal"/>
    <w:rsid w:val="00B97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B02"/>
    <w:rPr>
      <w:sz w:val="16"/>
      <w:vertAlign w:val="superscript"/>
    </w:rPr>
  </w:style>
  <w:style w:type="character" w:customStyle="1" w:styleId="Symbols">
    <w:name w:val="Symbols"/>
    <w:basedOn w:val="DefaultParagraphFont"/>
    <w:rsid w:val="00B97B02"/>
    <w:rPr>
      <w:rFonts w:ascii="Symbol" w:hAnsi="Symbol"/>
    </w:rPr>
  </w:style>
  <w:style w:type="character" w:customStyle="1" w:styleId="MenuOptions">
    <w:name w:val="Menu Options"/>
    <w:basedOn w:val="DefaultParagraphFont"/>
    <w:rsid w:val="00B97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B02"/>
    <w:rPr>
      <w:b/>
    </w:rPr>
  </w:style>
  <w:style w:type="character" w:customStyle="1" w:styleId="Underlined">
    <w:name w:val="Underlined"/>
    <w:basedOn w:val="DefaultParagraphFont"/>
    <w:rsid w:val="00B97B02"/>
    <w:rPr>
      <w:u w:val="single"/>
    </w:rPr>
  </w:style>
  <w:style w:type="paragraph" w:customStyle="1" w:styleId="TableBodyTextRight">
    <w:name w:val="Table Body Text Right"/>
    <w:basedOn w:val="TableBodyText"/>
    <w:rsid w:val="00B97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B02"/>
    <w:rPr>
      <w:sz w:val="18"/>
    </w:rPr>
  </w:style>
  <w:style w:type="paragraph" w:customStyle="1" w:styleId="BodySmallRight">
    <w:name w:val="Body Small Right"/>
    <w:basedOn w:val="BodyTextRight"/>
    <w:rsid w:val="00B97B02"/>
    <w:rPr>
      <w:sz w:val="18"/>
      <w:szCs w:val="18"/>
    </w:rPr>
  </w:style>
  <w:style w:type="paragraph" w:customStyle="1" w:styleId="MarginEdition">
    <w:name w:val="Margin Edition"/>
    <w:basedOn w:val="MarginNote"/>
    <w:rsid w:val="00B97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B02"/>
    <w:rPr>
      <w:sz w:val="2"/>
      <w:szCs w:val="2"/>
    </w:rPr>
  </w:style>
  <w:style w:type="character" w:customStyle="1" w:styleId="Small">
    <w:name w:val="Small"/>
    <w:basedOn w:val="DefaultParagraphFont"/>
    <w:rsid w:val="00B97B02"/>
    <w:rPr>
      <w:sz w:val="16"/>
    </w:rPr>
  </w:style>
  <w:style w:type="paragraph" w:customStyle="1" w:styleId="WideTable">
    <w:name w:val="Wide Table"/>
    <w:basedOn w:val="Normal"/>
    <w:rsid w:val="00B97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B02"/>
  </w:style>
  <w:style w:type="paragraph" w:styleId="Quote">
    <w:name w:val="Quote"/>
    <w:basedOn w:val="Heading1"/>
    <w:link w:val="QuoteChar"/>
    <w:qFormat/>
    <w:rsid w:val="00B97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B02"/>
    <w:pPr>
      <w:pageBreakBefore/>
    </w:pPr>
  </w:style>
  <w:style w:type="paragraph" w:customStyle="1" w:styleId="Border">
    <w:name w:val="Border"/>
    <w:basedOn w:val="Normal"/>
    <w:qFormat/>
    <w:rsid w:val="00B97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B02"/>
    <w:rPr>
      <w:u w:val="single"/>
    </w:rPr>
  </w:style>
  <w:style w:type="character" w:customStyle="1" w:styleId="BoldandItalics">
    <w:name w:val="Bold and Italics"/>
    <w:qFormat/>
    <w:rsid w:val="00B97B02"/>
    <w:rPr>
      <w:b/>
      <w:i/>
      <w:u w:val="none"/>
    </w:rPr>
  </w:style>
  <w:style w:type="paragraph" w:styleId="BalloonText">
    <w:name w:val="Balloon Text"/>
    <w:basedOn w:val="Normal"/>
    <w:link w:val="BalloonTextChar"/>
    <w:rsid w:val="00B97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B02"/>
    <w:pPr>
      <w:spacing w:before="0" w:after="0"/>
    </w:pPr>
  </w:style>
  <w:style w:type="paragraph" w:customStyle="1" w:styleId="BodyTextBold">
    <w:name w:val="Body Text Bold"/>
    <w:basedOn w:val="BodyText"/>
    <w:qFormat/>
    <w:rsid w:val="00B97B02"/>
    <w:rPr>
      <w:b/>
    </w:rPr>
  </w:style>
  <w:style w:type="character" w:styleId="Hyperlink">
    <w:name w:val="Hyperlink"/>
    <w:basedOn w:val="DefaultParagraphFont"/>
    <w:uiPriority w:val="99"/>
    <w:unhideWhenUsed/>
    <w:rsid w:val="00A26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3225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MEM19027 Produce life drawings for presenting jewellery or object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