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522" w:rsidP="00752522">
      <w:pPr>
        <w:pStyle w:val="Title"/>
      </w:pPr>
      <w:r>
        <w:fldChar w:fldCharType="begin"/>
      </w:r>
      <w:r>
        <w:instrText xml:space="preserve"> TITLE   \* MERGEFORMAT </w:instrText>
      </w:r>
      <w:r>
        <w:fldChar w:fldCharType="separate"/>
      </w:r>
      <w:r>
        <w:t>MEM19026 Investigate quality and application of jewellery materials</w:t>
      </w:r>
      <w:r>
        <w:fldChar w:fldCharType="end"/>
      </w:r>
    </w:p>
    <w:p w:rsidR="00752522" w:rsidP="00752522">
      <w:pPr>
        <w:pStyle w:val="Version"/>
        <w:sectPr w:rsidSect="000233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3DE" w:rsidP="000233DE">
      <w:pPr>
        <w:pStyle w:val="SuperHeading"/>
      </w:pPr>
      <w:r w:rsidRPr="000233DE">
        <w:t>MEM19026 Investigate quality and application of jewellery materials</w:t>
      </w:r>
    </w:p>
    <w:p w:rsidR="00000000" w:rsidRPr="000233DE" w:rsidP="000233DE">
      <w:pPr>
        <w:pStyle w:val="Heading1"/>
      </w:pPr>
      <w:bookmarkStart w:id="1" w:name="O_947114"/>
      <w:bookmarkEnd w:id="1"/>
      <w:r w:rsidRPr="000233DE">
        <w:t>Modification History</w:t>
      </w:r>
    </w:p>
    <w:p w:rsidR="00752522" w:rsidP="00752522">
      <w:pPr>
        <w:pStyle w:val="BodyText"/>
      </w:pPr>
      <w:r w:rsidRPr="000233DE">
        <w:t>Release 1. Supersedes and is equivalent to MEM19026A Investigate quality and application of jewellery materials.</w:t>
      </w:r>
    </w:p>
    <w:p w:rsidR="00000000" w:rsidRPr="000233DE" w:rsidP="000233DE">
      <w:pPr>
        <w:pStyle w:val="Heading1"/>
      </w:pPr>
      <w:bookmarkStart w:id="2" w:name="O_947122"/>
      <w:bookmarkEnd w:id="2"/>
      <w:r w:rsidRPr="000233DE">
        <w:t>Application</w:t>
      </w:r>
    </w:p>
    <w:p w:rsidR="00000000" w:rsidRPr="000233DE" w:rsidP="00752522">
      <w:pPr>
        <w:pStyle w:val="BodyText"/>
      </w:pPr>
      <w:r w:rsidRPr="000233DE">
        <w:t xml:space="preserve">This unit of competency defines the skills and knowledge required to investigate the quality and application of materials used in jewellery construction in order to inform design and production. It includes conducting research into materials and selecting </w:t>
      </w:r>
      <w:r w:rsidRPr="000233DE">
        <w:t xml:space="preserve">materials according to construction and design requirements. </w:t>
      </w:r>
    </w:p>
    <w:p w:rsidR="00000000" w:rsidRPr="000233DE" w:rsidP="00752522">
      <w:pPr>
        <w:pStyle w:val="BodyText"/>
      </w:pPr>
      <w:r w:rsidRPr="000233DE">
        <w:t>This unit applies to individuals involved in jewellery design or manufacture in a small or large-scale production context. They use and adapt technical knowledge to complete work.</w:t>
      </w:r>
    </w:p>
    <w:p w:rsidR="00000000" w:rsidRPr="000233DE" w:rsidP="00752522">
      <w:pPr>
        <w:pStyle w:val="BodyText"/>
      </w:pPr>
      <w:r w:rsidRPr="000233DE">
        <w:t xml:space="preserve">No licensing, </w:t>
      </w:r>
      <w:r w:rsidRPr="000233DE">
        <w:t>legislative or certification requirements apply to this unit at the time of publication.</w:t>
      </w:r>
    </w:p>
    <w:p w:rsidR="00000000" w:rsidRPr="000233DE" w:rsidP="00752522">
      <w:pPr>
        <w:pStyle w:val="Heading3"/>
      </w:pPr>
      <w:r w:rsidRPr="000233DE">
        <w:rPr>
          <w:rStyle w:val="SpecialBold"/>
        </w:rPr>
        <w:t>Band: A</w:t>
      </w:r>
    </w:p>
    <w:p w:rsidR="00752522" w:rsidP="00752522">
      <w:pPr>
        <w:pStyle w:val="Heading3"/>
      </w:pPr>
      <w:r w:rsidRPr="000233DE">
        <w:rPr>
          <w:rStyle w:val="SpecialBold"/>
        </w:rPr>
        <w:t>Unit Weight: 2</w:t>
      </w:r>
    </w:p>
    <w:p w:rsidR="00000000" w:rsidRPr="000233DE" w:rsidP="000233DE">
      <w:pPr>
        <w:pStyle w:val="Heading1"/>
      </w:pPr>
      <w:bookmarkStart w:id="3" w:name="O_947121"/>
      <w:bookmarkEnd w:id="3"/>
      <w:r w:rsidRPr="000233DE">
        <w:t>Pre-requisite Unit</w:t>
      </w:r>
    </w:p>
    <w:p w:rsidR="00000000" w:rsidRPr="000233DE" w:rsidP="00752522">
      <w:pPr>
        <w:pStyle w:val="BodyText"/>
      </w:pPr>
      <w:r w:rsidRPr="000233DE">
        <w:t>MEM13015 Work safely and effectively in manufacturing and engineering</w:t>
      </w:r>
    </w:p>
    <w:p w:rsidR="00752522" w:rsidP="00752522">
      <w:pPr>
        <w:pStyle w:val="BodyText"/>
      </w:pPr>
      <w:r w:rsidRPr="000233DE">
        <w:t>MEM16006 Organise and communicate inf</w:t>
      </w:r>
      <w:r w:rsidRPr="000233DE">
        <w:t>ormation</w:t>
      </w:r>
    </w:p>
    <w:p w:rsidR="00000000" w:rsidRPr="000233DE" w:rsidP="000233DE">
      <w:pPr>
        <w:pStyle w:val="Heading1"/>
      </w:pPr>
      <w:bookmarkStart w:id="4" w:name="O_947120"/>
      <w:bookmarkEnd w:id="4"/>
      <w:r w:rsidRPr="000233DE">
        <w:t>Competency Field</w:t>
      </w:r>
    </w:p>
    <w:p w:rsidR="00752522" w:rsidP="00752522">
      <w:pPr>
        <w:pStyle w:val="BodyText"/>
      </w:pPr>
      <w:r w:rsidRPr="000233DE">
        <w:t>Jewellery</w:t>
      </w:r>
    </w:p>
    <w:p w:rsidR="00000000" w:rsidRPr="000233DE" w:rsidP="000233DE">
      <w:pPr>
        <w:pStyle w:val="Heading1"/>
      </w:pPr>
      <w:bookmarkStart w:id="5" w:name="O_947118"/>
      <w:bookmarkEnd w:id="5"/>
      <w:r w:rsidRPr="000233DE">
        <w:t>Elements and Performance Criteria</w:t>
      </w:r>
    </w:p>
    <w:tbl>
      <w:tblPr>
        <w:tblW w:w="9639" w:type="dxa"/>
        <w:tblLayout w:type="fixed"/>
        <w:tblCellMar>
          <w:left w:w="62" w:type="dxa"/>
          <w:right w:w="62" w:type="dxa"/>
        </w:tblCellMar>
        <w:tblLook w:val="0000"/>
      </w:tblPr>
      <w:tblGrid>
        <w:gridCol w:w="2787"/>
        <w:gridCol w:w="6852"/>
      </w:tblGrid>
      <w:tr w:rsidTr="00752522">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233DE" w:rsidP="000233DE">
            <w:pPr>
              <w:pStyle w:val="BodyText"/>
            </w:pPr>
            <w:r w:rsidRPr="000233DE">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33DE">
            <w:pPr>
              <w:pStyle w:val="BodyText"/>
              <w:rPr>
                <w:lang w:val="en-NZ"/>
              </w:rPr>
            </w:pPr>
            <w:r w:rsidRPr="000233DE">
              <w:rPr>
                <w:rStyle w:val="SpecialBold"/>
              </w:rPr>
              <w:t>Performance Criteria</w:t>
            </w:r>
          </w:p>
        </w:tc>
      </w:tr>
      <w:tr w:rsidTr="00752522">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233DE" w:rsidP="000233DE">
            <w:pPr>
              <w:pStyle w:val="BodyText"/>
            </w:pPr>
            <w:r w:rsidRPr="000233DE">
              <w:rPr>
                <w:rStyle w:val="Emphasis"/>
              </w:rPr>
              <w:t xml:space="preserve">Elements describe the </w:t>
            </w:r>
            <w:r w:rsidRPr="000233DE">
              <w:t xml:space="preserve">essential </w:t>
            </w:r>
            <w:r w:rsidRPr="000233DE">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33DE">
            <w:pPr>
              <w:pStyle w:val="BodyText"/>
              <w:rPr>
                <w:lang w:val="en-NZ"/>
              </w:rPr>
            </w:pPr>
            <w:r w:rsidRPr="000233DE">
              <w:rPr>
                <w:rStyle w:val="Emphasis"/>
              </w:rPr>
              <w:t>Performance criteria describe the performance needed to demonstrate achievement of the element.</w:t>
            </w:r>
          </w:p>
        </w:tc>
      </w:tr>
      <w:tr w:rsidTr="00752522">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3DE">
            <w:pPr>
              <w:pStyle w:val="BodyText"/>
              <w:rPr>
                <w:lang w:val="en-NZ"/>
              </w:rPr>
            </w:pPr>
            <w:r w:rsidRPr="000233DE">
              <w:t>1. Research jewellery materials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3DE" w:rsidP="000233DE">
            <w:pPr>
              <w:pStyle w:val="BodyText"/>
            </w:pPr>
            <w:r w:rsidRPr="000233DE">
              <w:t>1.1 Follow standard operating procedures (SOPs) and comply with work health and safety (WHS) requirements at all times</w:t>
            </w:r>
          </w:p>
          <w:p w:rsidR="00000000" w:rsidRPr="000233DE" w:rsidP="000233DE">
            <w:pPr>
              <w:pStyle w:val="BodyText"/>
            </w:pPr>
            <w:r w:rsidRPr="000233DE">
              <w:t xml:space="preserve">1.2 Use </w:t>
            </w:r>
            <w:r w:rsidRPr="000233DE">
              <w:t>personal protective equipment (PPE) in accordance with SOPs</w:t>
            </w:r>
          </w:p>
          <w:p w:rsidR="00000000" w:rsidRPr="000233DE" w:rsidP="000233DE">
            <w:pPr>
              <w:pStyle w:val="BodyText"/>
            </w:pPr>
            <w:r w:rsidRPr="000233DE">
              <w:t>1.3 Identify materials typically used in jewellery construction and their uses</w:t>
            </w:r>
          </w:p>
          <w:p w:rsidR="00000000" w:rsidRPr="000233DE" w:rsidP="000233DE">
            <w:pPr>
              <w:pStyle w:val="BodyText"/>
            </w:pPr>
            <w:r w:rsidRPr="000233DE">
              <w:t xml:space="preserve">1.4 Identify and access credible sources of information about jewellery materials </w:t>
            </w:r>
          </w:p>
          <w:p w:rsidR="00000000" w:rsidP="000233DE">
            <w:pPr>
              <w:pStyle w:val="BodyText"/>
              <w:rPr>
                <w:lang w:val="en-NZ"/>
              </w:rPr>
            </w:pPr>
            <w:r w:rsidRPr="000233DE">
              <w:t xml:space="preserve">1.5 Identify specialist expertise </w:t>
            </w:r>
            <w:r w:rsidRPr="000233DE">
              <w:t>available to confirm uses and quality of materials</w:t>
            </w:r>
          </w:p>
        </w:tc>
      </w:tr>
      <w:tr w:rsidTr="00752522">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3DE">
            <w:pPr>
              <w:pStyle w:val="BodyText"/>
              <w:rPr>
                <w:lang w:val="en-NZ"/>
              </w:rPr>
            </w:pPr>
            <w:r w:rsidRPr="000233DE">
              <w:t>2. Select materials for jewellery construction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3DE" w:rsidP="000233DE">
            <w:pPr>
              <w:pStyle w:val="BodyText"/>
            </w:pPr>
            <w:r w:rsidRPr="000233DE">
              <w:t xml:space="preserve">2.1 Select material options based on research </w:t>
            </w:r>
          </w:p>
          <w:p w:rsidR="00000000" w:rsidRPr="000233DE" w:rsidP="000233DE">
            <w:pPr>
              <w:pStyle w:val="BodyText"/>
            </w:pPr>
            <w:r w:rsidRPr="000233DE">
              <w:t>2.2 Use basic testing to assess quality and purity of materials</w:t>
            </w:r>
          </w:p>
          <w:p w:rsidR="00000000" w:rsidRPr="000233DE" w:rsidP="000233DE">
            <w:pPr>
              <w:pStyle w:val="BodyText"/>
            </w:pPr>
            <w:r w:rsidRPr="000233DE">
              <w:t xml:space="preserve">2.3 Determine costing implications of using different materials </w:t>
            </w:r>
          </w:p>
          <w:p w:rsidR="00000000" w:rsidP="000233DE">
            <w:pPr>
              <w:pStyle w:val="BodyText"/>
              <w:rPr>
                <w:lang w:val="en-NZ"/>
              </w:rPr>
            </w:pPr>
            <w:r w:rsidRPr="000233DE">
              <w:t>2.4 Select final materials according to design, work and quality requirements</w:t>
            </w:r>
          </w:p>
        </w:tc>
      </w:tr>
      <w:tr w:rsidTr="00752522">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3DE">
            <w:pPr>
              <w:pStyle w:val="BodyText"/>
              <w:rPr>
                <w:lang w:val="en-NZ"/>
              </w:rPr>
            </w:pPr>
            <w:r w:rsidRPr="000233DE">
              <w:t>3. Apply safe work practices in handling materials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3DE" w:rsidP="000233DE">
            <w:pPr>
              <w:pStyle w:val="BodyText"/>
            </w:pPr>
            <w:r w:rsidRPr="000233DE">
              <w:t>3.1 Conduct risk assessments for materials and processes to b</w:t>
            </w:r>
            <w:r w:rsidRPr="000233DE">
              <w:t>e used in construction</w:t>
            </w:r>
          </w:p>
          <w:p w:rsidR="00000000" w:rsidRPr="000233DE" w:rsidP="000233DE">
            <w:pPr>
              <w:pStyle w:val="BodyText"/>
            </w:pPr>
            <w:r w:rsidRPr="000233DE">
              <w:t>3.2 Identify characteristics of chemicals and hazardous materials used in construction and ensure workplace safety procedures are applied</w:t>
            </w:r>
          </w:p>
          <w:p w:rsidR="00000000" w:rsidRPr="000233DE" w:rsidP="000233DE">
            <w:pPr>
              <w:pStyle w:val="BodyText"/>
            </w:pPr>
            <w:r w:rsidRPr="000233DE">
              <w:t>3.3 Access, interpret and apply safety data sheets (SDS) and labelling information</w:t>
            </w:r>
          </w:p>
        </w:tc>
      </w:tr>
    </w:tbl>
    <w:p w:rsidR="00752522" w:rsidP="000233DE">
      <w:pPr>
        <w:pStyle w:val="BodyText"/>
      </w:pPr>
    </w:p>
    <w:p w:rsidR="00752522" w:rsidP="000233DE">
      <w:pPr>
        <w:pStyle w:val="BodyText"/>
      </w:pPr>
    </w:p>
    <w:p w:rsidR="00000000" w:rsidRPr="000233DE" w:rsidP="000233DE">
      <w:pPr>
        <w:pStyle w:val="Heading1"/>
      </w:pPr>
      <w:bookmarkStart w:id="6" w:name="O_947117"/>
      <w:bookmarkEnd w:id="6"/>
      <w:r w:rsidRPr="000233DE">
        <w:t>Foundation Skills</w:t>
      </w:r>
    </w:p>
    <w:p w:rsidR="00000000" w:rsidRPr="000233DE" w:rsidP="00752522">
      <w:pPr>
        <w:pStyle w:val="BodyText"/>
      </w:pPr>
      <w:r w:rsidRPr="000233DE">
        <w:t>This section describes those language, literacy, numeracy and employment skills that are essential to performance.</w:t>
      </w:r>
    </w:p>
    <w:p w:rsidR="00752522" w:rsidP="00752522">
      <w:pPr>
        <w:pStyle w:val="BodyText"/>
      </w:pPr>
      <w:r w:rsidRPr="000233DE">
        <w:t>Foundation skills essential to performance are explicit in the performance criteria of this unit of competency.</w:t>
      </w:r>
    </w:p>
    <w:p w:rsidR="00000000" w:rsidRPr="000233DE" w:rsidP="000233DE">
      <w:pPr>
        <w:pStyle w:val="Heading1"/>
      </w:pPr>
      <w:bookmarkStart w:id="7" w:name="O_947116"/>
      <w:bookmarkEnd w:id="7"/>
      <w:r w:rsidRPr="000233DE">
        <w:t>Range of Conditions</w:t>
      </w:r>
    </w:p>
    <w:tbl>
      <w:tblPr>
        <w:tblW w:w="9638" w:type="dxa"/>
        <w:tblLayout w:type="fixed"/>
        <w:tblCellMar>
          <w:left w:w="62" w:type="dxa"/>
          <w:right w:w="62" w:type="dxa"/>
        </w:tblCellMar>
        <w:tblLook w:val="0000"/>
      </w:tblPr>
      <w:tblGrid>
        <w:gridCol w:w="2758"/>
        <w:gridCol w:w="6880"/>
      </w:tblGrid>
      <w:tr w:rsidTr="000233D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3DE">
            <w:pPr>
              <w:pStyle w:val="BodyText"/>
              <w:rPr>
                <w:lang w:val="en-NZ"/>
              </w:rPr>
            </w:pPr>
            <w:r w:rsidRPr="000233DE">
              <w:t xml:space="preserve">This field allows for different work environments and conditions that may affect performance. </w:t>
            </w:r>
            <w:r w:rsidRPr="000233DE">
              <w:t>Essential operating conditions that may be present (depending on the work situation, needs of the candidate, accessibility of t</w:t>
            </w:r>
            <w:r w:rsidRPr="000233DE">
              <w:t>he item, and local industry and regional contexts) are included.</w:t>
            </w:r>
          </w:p>
        </w:tc>
      </w:tr>
      <w:tr w:rsidTr="000233D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3DE">
            <w:pPr>
              <w:pStyle w:val="BodyText"/>
              <w:rPr>
                <w:lang w:val="en-NZ"/>
              </w:rPr>
            </w:pPr>
            <w:r w:rsidRPr="000233DE">
              <w:t>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3DE" w:rsidP="000233DE">
            <w:pPr>
              <w:pStyle w:val="ListBullet"/>
            </w:pPr>
            <w:r w:rsidRPr="000233DE">
              <w:t>gemstones (diamonds, rubies, sapphires and emeralds)</w:t>
            </w:r>
          </w:p>
          <w:p w:rsidR="00000000" w:rsidRPr="000233DE" w:rsidP="000233DE">
            <w:pPr>
              <w:pStyle w:val="ListBullet"/>
            </w:pPr>
            <w:r w:rsidRPr="000233DE">
              <w:t>ornamental materials (lapis lazuli and malachite)</w:t>
            </w:r>
          </w:p>
          <w:p w:rsidR="00000000" w:rsidRPr="000233DE" w:rsidP="000233DE">
            <w:pPr>
              <w:pStyle w:val="ListBullet"/>
            </w:pPr>
            <w:r w:rsidRPr="000233DE">
              <w:t>biological gem materials (amber, coral and ivory) and their synthetics and imitations</w:t>
            </w:r>
          </w:p>
          <w:p w:rsidR="00000000" w:rsidRPr="000233DE" w:rsidP="000233DE">
            <w:pPr>
              <w:pStyle w:val="ListBullet"/>
            </w:pPr>
            <w:r w:rsidRPr="000233DE">
              <w:t xml:space="preserve">rocks </w:t>
            </w:r>
          </w:p>
          <w:p w:rsidR="00000000" w:rsidRPr="000233DE" w:rsidP="000233DE">
            <w:pPr>
              <w:pStyle w:val="ListBullet"/>
            </w:pPr>
            <w:r w:rsidRPr="000233DE">
              <w:t>non-crystalline materials (amorphous opal)</w:t>
            </w:r>
          </w:p>
          <w:p w:rsidR="00000000" w:rsidRPr="000233DE" w:rsidP="000233DE">
            <w:pPr>
              <w:pStyle w:val="ListBullet"/>
            </w:pPr>
            <w:r w:rsidRPr="000233DE">
              <w:t>glass, plastic and composite stones</w:t>
            </w:r>
          </w:p>
          <w:p w:rsidR="00000000" w:rsidRPr="000233DE" w:rsidP="000233DE">
            <w:pPr>
              <w:pStyle w:val="ListBullet"/>
            </w:pPr>
            <w:r w:rsidRPr="000233DE">
              <w:t>gold</w:t>
            </w:r>
          </w:p>
          <w:p w:rsidR="00000000" w:rsidRPr="000233DE" w:rsidP="000233DE">
            <w:pPr>
              <w:pStyle w:val="ListBullet"/>
            </w:pPr>
            <w:r w:rsidRPr="000233DE">
              <w:t>silver</w:t>
            </w:r>
          </w:p>
          <w:p w:rsidR="00000000" w:rsidRPr="000233DE" w:rsidP="000233DE">
            <w:pPr>
              <w:pStyle w:val="ListBullet"/>
            </w:pPr>
            <w:r w:rsidRPr="000233DE">
              <w:t>platinum</w:t>
            </w:r>
          </w:p>
          <w:p w:rsidR="00000000" w:rsidRPr="000233DE" w:rsidP="000233DE">
            <w:pPr>
              <w:pStyle w:val="ListBullet"/>
            </w:pPr>
            <w:r w:rsidRPr="000233DE">
              <w:t>palladium</w:t>
            </w:r>
          </w:p>
          <w:p w:rsidR="00000000" w:rsidRPr="000233DE" w:rsidP="000233DE">
            <w:pPr>
              <w:pStyle w:val="ListBullet"/>
            </w:pPr>
            <w:r w:rsidRPr="000233DE">
              <w:t xml:space="preserve">copper </w:t>
            </w:r>
          </w:p>
          <w:p w:rsidR="00000000" w:rsidP="000233DE">
            <w:pPr>
              <w:pStyle w:val="ListBullet"/>
              <w:rPr>
                <w:lang w:val="en-NZ"/>
              </w:rPr>
            </w:pPr>
            <w:r w:rsidRPr="000233DE">
              <w:t>alloys.</w:t>
            </w:r>
          </w:p>
        </w:tc>
      </w:tr>
      <w:tr w:rsidTr="000233D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3DE">
            <w:pPr>
              <w:pStyle w:val="BodyText"/>
              <w:rPr>
                <w:lang w:val="en-NZ"/>
              </w:rPr>
            </w:pPr>
            <w:r w:rsidRPr="000233DE">
              <w:t>Qualities of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3DE" w:rsidP="000233DE">
            <w:pPr>
              <w:pStyle w:val="ListBullet"/>
            </w:pPr>
            <w:r w:rsidRPr="000233DE">
              <w:t>malleability</w:t>
            </w:r>
          </w:p>
          <w:p w:rsidR="00000000" w:rsidRPr="000233DE" w:rsidP="000233DE">
            <w:pPr>
              <w:pStyle w:val="ListBullet"/>
            </w:pPr>
            <w:r w:rsidRPr="000233DE">
              <w:t>ductility</w:t>
            </w:r>
          </w:p>
          <w:p w:rsidR="00000000" w:rsidRPr="000233DE" w:rsidP="000233DE">
            <w:pPr>
              <w:pStyle w:val="ListBullet"/>
            </w:pPr>
            <w:r w:rsidRPr="000233DE">
              <w:t>conductivity</w:t>
            </w:r>
          </w:p>
          <w:p w:rsidR="00000000" w:rsidRPr="000233DE" w:rsidP="000233DE">
            <w:pPr>
              <w:pStyle w:val="ListBullet"/>
            </w:pPr>
            <w:r w:rsidRPr="000233DE">
              <w:t>strength</w:t>
            </w:r>
          </w:p>
          <w:p w:rsidR="00000000" w:rsidRPr="000233DE" w:rsidP="000233DE">
            <w:pPr>
              <w:pStyle w:val="ListBullet"/>
            </w:pPr>
            <w:r w:rsidRPr="000233DE">
              <w:t xml:space="preserve">reaction to treatments </w:t>
            </w:r>
          </w:p>
          <w:p w:rsidR="00000000" w:rsidP="000233DE">
            <w:pPr>
              <w:pStyle w:val="ListBullet"/>
              <w:rPr>
                <w:lang w:val="en-NZ"/>
              </w:rPr>
            </w:pPr>
            <w:r w:rsidRPr="000233DE">
              <w:t>construction processes.</w:t>
            </w:r>
          </w:p>
        </w:tc>
      </w:tr>
      <w:tr w:rsidTr="000233D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3DE">
            <w:pPr>
              <w:pStyle w:val="BodyText"/>
              <w:rPr>
                <w:lang w:val="en-NZ"/>
              </w:rPr>
            </w:pPr>
            <w:r w:rsidRPr="000233DE">
              <w:t>Information sources and specialist expertise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3DE" w:rsidP="000233DE">
            <w:pPr>
              <w:pStyle w:val="ListBullet"/>
            </w:pPr>
            <w:r w:rsidRPr="000233DE">
              <w:t>industry associa</w:t>
            </w:r>
            <w:r w:rsidRPr="000233DE">
              <w:t>tions</w:t>
            </w:r>
          </w:p>
          <w:p w:rsidR="00000000" w:rsidRPr="000233DE" w:rsidP="000233DE">
            <w:pPr>
              <w:pStyle w:val="ListBullet"/>
            </w:pPr>
            <w:r w:rsidRPr="000233DE">
              <w:t>Australian Standards documentation</w:t>
            </w:r>
          </w:p>
          <w:p w:rsidR="00000000" w:rsidRPr="000233DE" w:rsidP="000233DE">
            <w:pPr>
              <w:pStyle w:val="ListBullet"/>
            </w:pPr>
            <w:r w:rsidRPr="000233DE">
              <w:t>gemmologists</w:t>
            </w:r>
          </w:p>
          <w:p w:rsidR="00000000" w:rsidRPr="000233DE" w:rsidP="000233DE">
            <w:pPr>
              <w:pStyle w:val="ListBullet"/>
            </w:pPr>
            <w:r w:rsidRPr="000233DE">
              <w:t>trade publications</w:t>
            </w:r>
          </w:p>
          <w:p w:rsidR="00000000" w:rsidRPr="000233DE" w:rsidP="000233DE">
            <w:pPr>
              <w:pStyle w:val="ListBullet"/>
            </w:pPr>
            <w:r w:rsidRPr="000233DE">
              <w:t>internet</w:t>
            </w:r>
          </w:p>
          <w:p w:rsidR="00000000" w:rsidP="000233DE">
            <w:pPr>
              <w:pStyle w:val="ListBullet"/>
              <w:rPr>
                <w:lang w:val="en-NZ"/>
              </w:rPr>
            </w:pPr>
            <w:r w:rsidRPr="000233DE">
              <w:t>suppliers.</w:t>
            </w:r>
          </w:p>
        </w:tc>
      </w:tr>
      <w:tr w:rsidTr="000233D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3DE">
            <w:pPr>
              <w:pStyle w:val="BodyText"/>
              <w:rPr>
                <w:lang w:val="en-NZ"/>
              </w:rPr>
            </w:pPr>
            <w:r w:rsidRPr="000233DE">
              <w:t>Types of gemstones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3DE" w:rsidP="000233DE">
            <w:pPr>
              <w:pStyle w:val="ListBullet"/>
            </w:pPr>
            <w:r w:rsidRPr="000233DE">
              <w:t>diamonds</w:t>
            </w:r>
          </w:p>
          <w:p w:rsidR="00000000" w:rsidRPr="000233DE" w:rsidP="000233DE">
            <w:pPr>
              <w:pStyle w:val="ListBullet"/>
            </w:pPr>
            <w:r w:rsidRPr="000233DE">
              <w:t>beryl</w:t>
            </w:r>
          </w:p>
          <w:p w:rsidR="00000000" w:rsidRPr="000233DE" w:rsidP="000233DE">
            <w:pPr>
              <w:pStyle w:val="ListBullet"/>
            </w:pPr>
            <w:r w:rsidRPr="000233DE">
              <w:t>quartz</w:t>
            </w:r>
          </w:p>
          <w:p w:rsidR="00000000" w:rsidRPr="000233DE" w:rsidP="000233DE">
            <w:pPr>
              <w:pStyle w:val="ListBullet"/>
            </w:pPr>
            <w:r w:rsidRPr="000233DE">
              <w:t>agate</w:t>
            </w:r>
          </w:p>
          <w:p w:rsidR="00000000" w:rsidRPr="000233DE" w:rsidP="000233DE">
            <w:pPr>
              <w:pStyle w:val="ListBullet"/>
            </w:pPr>
            <w:r w:rsidRPr="000233DE">
              <w:t>opal</w:t>
            </w:r>
          </w:p>
          <w:p w:rsidR="00000000" w:rsidP="000233DE">
            <w:pPr>
              <w:pStyle w:val="ListBullet"/>
              <w:rPr>
                <w:lang w:val="en-NZ"/>
              </w:rPr>
            </w:pPr>
            <w:r w:rsidRPr="000233DE">
              <w:t>jade.</w:t>
            </w:r>
          </w:p>
        </w:tc>
      </w:tr>
      <w:tr w:rsidTr="000233D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3DE">
            <w:pPr>
              <w:pStyle w:val="BodyText"/>
              <w:rPr>
                <w:lang w:val="en-NZ"/>
              </w:rPr>
            </w:pPr>
            <w:r w:rsidRPr="000233DE">
              <w:t>Basic tests to assess purity of metal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3DE" w:rsidP="000233DE">
            <w:pPr>
              <w:pStyle w:val="ListBullet"/>
            </w:pPr>
            <w:r w:rsidRPr="000233DE">
              <w:t>acid testing</w:t>
            </w:r>
          </w:p>
          <w:p w:rsidR="00000000" w:rsidRPr="000233DE" w:rsidP="000233DE">
            <w:pPr>
              <w:pStyle w:val="ListBullet"/>
            </w:pPr>
            <w:r w:rsidRPr="000233DE">
              <w:t>touch stone</w:t>
            </w:r>
          </w:p>
          <w:p w:rsidR="00000000" w:rsidP="000233DE">
            <w:pPr>
              <w:pStyle w:val="ListBullet"/>
              <w:rPr>
                <w:lang w:val="en-NZ"/>
              </w:rPr>
            </w:pPr>
            <w:r w:rsidRPr="000233DE">
              <w:t>electronic testing.</w:t>
            </w:r>
          </w:p>
        </w:tc>
      </w:tr>
      <w:tr w:rsidTr="000233D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3DE">
            <w:pPr>
              <w:pStyle w:val="BodyText"/>
              <w:rPr>
                <w:lang w:val="en-NZ"/>
              </w:rPr>
            </w:pPr>
            <w:r w:rsidRPr="000233DE">
              <w:t>Gem characteristics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3DE" w:rsidP="000233DE">
            <w:pPr>
              <w:pStyle w:val="ListBullet"/>
            </w:pPr>
            <w:r w:rsidRPr="000233DE">
              <w:t>beauty</w:t>
            </w:r>
          </w:p>
          <w:p w:rsidR="00000000" w:rsidRPr="000233DE" w:rsidP="000233DE">
            <w:pPr>
              <w:pStyle w:val="ListBullet"/>
            </w:pPr>
            <w:r w:rsidRPr="000233DE">
              <w:t>durability</w:t>
            </w:r>
          </w:p>
          <w:p w:rsidR="00000000" w:rsidRPr="000233DE" w:rsidP="000233DE">
            <w:pPr>
              <w:pStyle w:val="ListBullet"/>
            </w:pPr>
            <w:r w:rsidRPr="000233DE">
              <w:t>rarity</w:t>
            </w:r>
          </w:p>
          <w:p w:rsidR="00000000" w:rsidRPr="000233DE" w:rsidP="000233DE">
            <w:pPr>
              <w:pStyle w:val="ListBullet"/>
            </w:pPr>
            <w:r w:rsidRPr="000233DE">
              <w:t>cost</w:t>
            </w:r>
          </w:p>
          <w:p w:rsidR="00000000" w:rsidRPr="000233DE" w:rsidP="000233DE">
            <w:pPr>
              <w:pStyle w:val="ListBullet"/>
            </w:pPr>
            <w:r w:rsidRPr="000233DE">
              <w:t>colouring</w:t>
            </w:r>
          </w:p>
          <w:p w:rsidR="00000000" w:rsidRPr="000233DE" w:rsidP="000233DE">
            <w:pPr>
              <w:pStyle w:val="ListBullet"/>
            </w:pPr>
            <w:r w:rsidRPr="000233DE">
              <w:t>size</w:t>
            </w:r>
          </w:p>
          <w:p w:rsidR="00000000" w:rsidP="000233DE">
            <w:pPr>
              <w:pStyle w:val="ListBullet"/>
              <w:rPr>
                <w:lang w:val="en-NZ"/>
              </w:rPr>
            </w:pPr>
            <w:r w:rsidRPr="000233DE">
              <w:t>shape.</w:t>
            </w:r>
          </w:p>
        </w:tc>
      </w:tr>
      <w:tr w:rsidTr="000233D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3DE">
            <w:pPr>
              <w:pStyle w:val="BodyText"/>
              <w:rPr>
                <w:lang w:val="en-NZ"/>
              </w:rPr>
            </w:pPr>
            <w:r w:rsidRPr="000233DE">
              <w:t>Facet cuts used on gems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3DE" w:rsidP="000233DE">
            <w:pPr>
              <w:pStyle w:val="ListBullet"/>
            </w:pPr>
            <w:r w:rsidRPr="000233DE">
              <w:t>emerald</w:t>
            </w:r>
          </w:p>
          <w:p w:rsidR="00000000" w:rsidRPr="000233DE" w:rsidP="000233DE">
            <w:pPr>
              <w:pStyle w:val="ListBullet"/>
            </w:pPr>
            <w:r w:rsidRPr="000233DE">
              <w:t>pear cut</w:t>
            </w:r>
          </w:p>
          <w:p w:rsidR="00000000" w:rsidRPr="000233DE" w:rsidP="000233DE">
            <w:pPr>
              <w:pStyle w:val="ListBullet"/>
            </w:pPr>
            <w:r w:rsidRPr="000233DE">
              <w:t>round brilliant</w:t>
            </w:r>
          </w:p>
          <w:p w:rsidR="00000000" w:rsidRPr="000233DE" w:rsidP="000233DE">
            <w:pPr>
              <w:pStyle w:val="ListBullet"/>
            </w:pPr>
            <w:r w:rsidRPr="000233DE">
              <w:t>asscher cut</w:t>
            </w:r>
          </w:p>
          <w:p w:rsidR="00000000" w:rsidRPr="000233DE" w:rsidP="000233DE">
            <w:pPr>
              <w:pStyle w:val="ListBullet"/>
            </w:pPr>
            <w:r w:rsidRPr="000233DE">
              <w:t>cushion cut</w:t>
            </w:r>
          </w:p>
          <w:p w:rsidR="00000000" w:rsidRPr="000233DE" w:rsidP="000233DE">
            <w:pPr>
              <w:pStyle w:val="ListBullet"/>
            </w:pPr>
            <w:r w:rsidRPr="000233DE">
              <w:t>oval cut</w:t>
            </w:r>
          </w:p>
          <w:p w:rsidR="00000000" w:rsidRPr="000233DE" w:rsidP="000233DE">
            <w:pPr>
              <w:pStyle w:val="ListBullet"/>
            </w:pPr>
            <w:r w:rsidRPr="000233DE">
              <w:t>radiant cut</w:t>
            </w:r>
          </w:p>
          <w:p w:rsidR="00000000" w:rsidRPr="000233DE" w:rsidP="000233DE">
            <w:pPr>
              <w:pStyle w:val="ListBullet"/>
            </w:pPr>
            <w:r w:rsidRPr="000233DE">
              <w:t>marquise cut</w:t>
            </w:r>
          </w:p>
          <w:p w:rsidR="00000000" w:rsidRPr="000233DE" w:rsidP="000233DE">
            <w:pPr>
              <w:pStyle w:val="ListBullet"/>
            </w:pPr>
            <w:r w:rsidRPr="000233DE">
              <w:t>princess cut</w:t>
            </w:r>
          </w:p>
          <w:p w:rsidR="00000000" w:rsidRPr="000233DE" w:rsidP="000233DE">
            <w:pPr>
              <w:pStyle w:val="ListBullet"/>
            </w:pPr>
            <w:r w:rsidRPr="000233DE">
              <w:t>heart cut.</w:t>
            </w:r>
          </w:p>
        </w:tc>
      </w:tr>
    </w:tbl>
    <w:p w:rsidR="00752522" w:rsidP="000233DE">
      <w:pPr>
        <w:pStyle w:val="BodyText"/>
      </w:pPr>
    </w:p>
    <w:p w:rsidR="00752522" w:rsidP="000233DE">
      <w:pPr>
        <w:pStyle w:val="BodyText"/>
      </w:pPr>
    </w:p>
    <w:p w:rsidR="00000000" w:rsidRPr="000233DE" w:rsidP="000233DE">
      <w:pPr>
        <w:pStyle w:val="Heading1"/>
      </w:pPr>
      <w:bookmarkStart w:id="8" w:name="O_947115"/>
      <w:bookmarkEnd w:id="8"/>
      <w:r w:rsidRPr="000233DE">
        <w:t>Unit Mapping Information</w:t>
      </w:r>
    </w:p>
    <w:p w:rsidR="00752522" w:rsidP="00752522">
      <w:pPr>
        <w:pStyle w:val="BodyText"/>
      </w:pPr>
      <w:r w:rsidRPr="000233DE">
        <w:t>Release 1. Supersedes and is equivalent to MEM19026A Investigate quality and application of jewellery materials.</w:t>
      </w:r>
    </w:p>
    <w:p w:rsidR="00000000" w:rsidRPr="000233DE" w:rsidP="000233DE">
      <w:pPr>
        <w:pStyle w:val="Heading1"/>
      </w:pPr>
      <w:bookmarkStart w:id="9" w:name="O_947108"/>
      <w:bookmarkEnd w:id="9"/>
      <w:r w:rsidRPr="000233DE">
        <w:t>Links</w:t>
      </w:r>
    </w:p>
    <w:p w:rsidR="00000000" w:rsidRPr="000233DE" w:rsidP="00752522">
      <w:pPr>
        <w:pStyle w:val="BodyText"/>
      </w:pPr>
      <w:r w:rsidRPr="000233D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B7CE6">
        <w:rPr>
          <w:rStyle w:val="Hyperlink"/>
        </w:rPr>
        <w:t>https://vetnet.gov.au/Pages/TrainingDocs.aspx?q=b7050d37-5fd0-4740-8f7d-3b7a49c10bb2</w:t>
      </w:r>
      <w:r>
        <w:fldChar w:fldCharType="end"/>
      </w:r>
    </w:p>
    <w:p w:rsidR="00000000" w:rsidRPr="000233DE" w:rsidP="00752522">
      <w:pPr>
        <w:pStyle w:val="BodyText"/>
        <w:sectPr w:rsidSect="000233DE">
          <w:headerReference w:type="default" r:id="rId10"/>
          <w:footerReference w:type="default" r:id="rId11"/>
          <w:pgSz w:w="11908" w:h="16833"/>
          <w:pgMar w:top="1702" w:right="1418" w:bottom="1702" w:left="1418" w:header="992" w:footer="992" w:gutter="0"/>
          <w:cols w:space="720"/>
          <w:noEndnote/>
          <w:docGrid w:linePitch="299"/>
        </w:sectPr>
      </w:pPr>
    </w:p>
    <w:p w:rsidR="00000000" w:rsidRPr="000233DE" w:rsidP="000233DE">
      <w:pPr>
        <w:pStyle w:val="SuperHeading"/>
      </w:pPr>
      <w:r w:rsidRPr="000233DE">
        <w:t>Assessment Requirements for MEM19026 Investigate quality and application of jewellery materials</w:t>
      </w:r>
    </w:p>
    <w:p w:rsidR="00000000" w:rsidRPr="000233DE" w:rsidP="000233DE">
      <w:pPr>
        <w:pStyle w:val="Heading1"/>
      </w:pPr>
      <w:bookmarkStart w:id="10" w:name="O_947110"/>
      <w:bookmarkEnd w:id="10"/>
      <w:r w:rsidRPr="000233DE">
        <w:t>Modification History</w:t>
      </w:r>
    </w:p>
    <w:p w:rsidR="00752522" w:rsidP="00752522">
      <w:pPr>
        <w:pStyle w:val="BodyText"/>
      </w:pPr>
      <w:r w:rsidRPr="000233DE">
        <w:t>Release 1. Supersedes and is equivalent to MEM19026A Investigate quality and application of jewellery materials.</w:t>
      </w:r>
    </w:p>
    <w:p w:rsidR="00000000" w:rsidRPr="000233DE" w:rsidP="000233DE">
      <w:pPr>
        <w:pStyle w:val="Heading1"/>
      </w:pPr>
      <w:bookmarkStart w:id="11" w:name="O_947113"/>
      <w:bookmarkEnd w:id="11"/>
      <w:r w:rsidRPr="000233DE">
        <w:t>Performance Evidence</w:t>
      </w:r>
    </w:p>
    <w:p w:rsidR="00000000" w:rsidRPr="000233DE" w:rsidP="00752522">
      <w:pPr>
        <w:pStyle w:val="BodyText"/>
      </w:pPr>
      <w:r w:rsidRPr="000233DE">
        <w:t>Evidence required to demonstrate competence in this unit must be relevant to and satisfy the requirement</w:t>
      </w:r>
      <w:r w:rsidRPr="000233DE">
        <w:t>s of the elements and performance criteria and include:</w:t>
      </w:r>
    </w:p>
    <w:p w:rsidR="00000000" w:rsidRPr="000233DE" w:rsidP="000233DE">
      <w:pPr>
        <w:pStyle w:val="ListBullet"/>
      </w:pPr>
      <w:r w:rsidRPr="000233DE">
        <w:t xml:space="preserve">following work instructions, standard operating procedures (SOPs) and safe work practices </w:t>
      </w:r>
    </w:p>
    <w:p w:rsidR="00000000" w:rsidRPr="000233DE" w:rsidP="000233DE">
      <w:pPr>
        <w:pStyle w:val="ListBullet"/>
      </w:pPr>
      <w:r w:rsidRPr="000233DE">
        <w:t>analysing and applying industry standards and information on material quality and grades</w:t>
      </w:r>
    </w:p>
    <w:p w:rsidR="00000000" w:rsidRPr="000233DE" w:rsidP="000233DE">
      <w:pPr>
        <w:pStyle w:val="ListBullet"/>
      </w:pPr>
      <w:r w:rsidRPr="000233DE">
        <w:t>identifying on at l</w:t>
      </w:r>
      <w:r w:rsidRPr="000233DE">
        <w:t>east two occasions qualities, features, limitations and working characteristics of different metals, gemstones and materials used in jewellery object construction</w:t>
      </w:r>
    </w:p>
    <w:p w:rsidR="00000000" w:rsidRPr="000233DE" w:rsidP="000233DE">
      <w:pPr>
        <w:pStyle w:val="ListBullet"/>
      </w:pPr>
      <w:r w:rsidRPr="000233DE">
        <w:t>selecting materials to meet the needs of work outcomes on at least two occasions</w:t>
      </w:r>
    </w:p>
    <w:p w:rsidR="00000000" w:rsidRPr="000233DE" w:rsidP="000233DE">
      <w:pPr>
        <w:pStyle w:val="ListBullet"/>
      </w:pPr>
      <w:r w:rsidRPr="000233DE">
        <w:t xml:space="preserve">measuring and handling gemstones </w:t>
      </w:r>
    </w:p>
    <w:p w:rsidR="00000000" w:rsidRPr="000233DE" w:rsidP="000233DE">
      <w:pPr>
        <w:pStyle w:val="ListBullet"/>
      </w:pPr>
      <w:r w:rsidRPr="000233DE">
        <w:t xml:space="preserve">conducting tests to assess purity of metal </w:t>
      </w:r>
    </w:p>
    <w:p w:rsidR="00000000" w:rsidRPr="000233DE" w:rsidP="000233DE">
      <w:pPr>
        <w:pStyle w:val="ListBullet"/>
      </w:pPr>
      <w:r w:rsidRPr="000233DE">
        <w:t>conducting research and accessing information from information sources and specialist expertise.</w:t>
      </w:r>
    </w:p>
    <w:p w:rsidR="00000000" w:rsidRPr="000233DE" w:rsidP="000233DE">
      <w:pPr>
        <w:pStyle w:val="BodyText"/>
      </w:pPr>
    </w:p>
    <w:p w:rsidR="00752522" w:rsidRPr="00752522" w:rsidP="00752522">
      <w:pPr>
        <w:pStyle w:val="BodyText"/>
        <w:rPr>
          <w:i/>
        </w:rPr>
      </w:pPr>
      <w:r w:rsidRPr="00752522">
        <w:rPr>
          <w:rStyle w:val="Emphasis"/>
        </w:rPr>
        <w:t>Note: Where a volume and/or frequency is not specified, demonstration must be pr</w:t>
      </w:r>
      <w:r w:rsidRPr="00752522">
        <w:rPr>
          <w:rStyle w:val="Emphasis"/>
        </w:rPr>
        <w:t>ovided at least once.</w:t>
      </w:r>
    </w:p>
    <w:p w:rsidR="00000000" w:rsidRPr="000233DE" w:rsidP="000233DE">
      <w:pPr>
        <w:pStyle w:val="Heading1"/>
      </w:pPr>
      <w:bookmarkStart w:id="12" w:name="O_947112"/>
      <w:bookmarkEnd w:id="12"/>
      <w:r w:rsidRPr="000233DE">
        <w:t>Knowledge Evidence</w:t>
      </w:r>
    </w:p>
    <w:p w:rsidR="00000000" w:rsidRPr="000233DE" w:rsidP="00752522">
      <w:pPr>
        <w:pStyle w:val="BodyText"/>
      </w:pPr>
      <w:r w:rsidRPr="000233DE">
        <w:t>Evidence required to demonstrate the required knowledge for this unit must be relevant to and satisfy the requirements of the elements and performance criteria and include knowledge of:</w:t>
      </w:r>
    </w:p>
    <w:p w:rsidR="00000000" w:rsidRPr="000233DE" w:rsidP="000233DE">
      <w:pPr>
        <w:pStyle w:val="ListBullet"/>
      </w:pPr>
      <w:r w:rsidRPr="000233DE">
        <w:t xml:space="preserve">safe work </w:t>
      </w:r>
      <w:r w:rsidRPr="000233DE">
        <w:t>practices and procedures and use of personal protective equipment (PPE)</w:t>
      </w:r>
    </w:p>
    <w:p w:rsidR="00000000" w:rsidRPr="000233DE" w:rsidP="000233DE">
      <w:pPr>
        <w:pStyle w:val="ListBullet"/>
      </w:pPr>
      <w:r w:rsidRPr="000233DE">
        <w:t>information sources and specialist expertise available to confirm uses and quality of materials</w:t>
      </w:r>
    </w:p>
    <w:p w:rsidR="00000000" w:rsidRPr="000233DE" w:rsidP="000233DE">
      <w:pPr>
        <w:pStyle w:val="ListBullet"/>
      </w:pPr>
      <w:r w:rsidRPr="000233DE">
        <w:t>nomenclature used in describing and identifying jewellery materials</w:t>
      </w:r>
    </w:p>
    <w:p w:rsidR="00000000" w:rsidRPr="000233DE" w:rsidP="000233DE">
      <w:pPr>
        <w:pStyle w:val="ListBullet"/>
      </w:pPr>
      <w:r w:rsidRPr="000233DE">
        <w:t xml:space="preserve">source or origin of </w:t>
      </w:r>
      <w:r w:rsidRPr="000233DE">
        <w:t>materials and processes involved in extraction or development, and known environmental impacts</w:t>
      </w:r>
    </w:p>
    <w:p w:rsidR="00000000" w:rsidRPr="000233DE" w:rsidP="000233DE">
      <w:pPr>
        <w:pStyle w:val="ListBullet"/>
      </w:pPr>
      <w:r w:rsidRPr="000233DE">
        <w:t>recovery and recycling opportunities for materials used in jewellery</w:t>
      </w:r>
    </w:p>
    <w:p w:rsidR="00000000" w:rsidRPr="000233DE" w:rsidP="000233DE">
      <w:pPr>
        <w:pStyle w:val="ListBullet"/>
      </w:pPr>
      <w:r w:rsidRPr="000233DE">
        <w:t>risk factors in using materials for various jewellery applications</w:t>
      </w:r>
    </w:p>
    <w:p w:rsidR="00000000" w:rsidRPr="000233DE" w:rsidP="000233DE">
      <w:pPr>
        <w:pStyle w:val="ListBullet"/>
      </w:pPr>
      <w:r w:rsidRPr="000233DE">
        <w:t>metals used in jewellery:</w:t>
      </w:r>
    </w:p>
    <w:p w:rsidR="00000000" w:rsidRPr="000233DE" w:rsidP="000233DE">
      <w:pPr>
        <w:pStyle w:val="ListBullet2"/>
      </w:pPr>
      <w:r w:rsidRPr="000233DE">
        <w:t>industry standards for purity of precious metals and the marking system used to identify grade of quality</w:t>
      </w:r>
      <w:r w:rsidRPr="000233DE">
        <w:br/>
        <w:t xml:space="preserve">qualities, features, limitations and working characteristics </w:t>
      </w:r>
    </w:p>
    <w:p w:rsidR="00000000" w:rsidRPr="000233DE" w:rsidP="000233DE">
      <w:pPr>
        <w:pStyle w:val="ListBullet2"/>
      </w:pPr>
      <w:r w:rsidRPr="000233DE">
        <w:t xml:space="preserve">tests used to assess purity </w:t>
      </w:r>
    </w:p>
    <w:p w:rsidR="00000000" w:rsidRPr="000233DE" w:rsidP="000233DE">
      <w:pPr>
        <w:pStyle w:val="ListBullet2"/>
      </w:pPr>
      <w:r w:rsidRPr="000233DE">
        <w:t xml:space="preserve">process of making metal alloys, melting points of various metals and alloys and impact of mix on final properties </w:t>
      </w:r>
    </w:p>
    <w:p w:rsidR="00000000" w:rsidRPr="000233DE" w:rsidP="000233DE">
      <w:pPr>
        <w:pStyle w:val="ListBullet"/>
      </w:pPr>
      <w:r w:rsidRPr="000233DE">
        <w:t>gemstones:</w:t>
      </w:r>
    </w:p>
    <w:p w:rsidR="00000000" w:rsidRPr="000233DE" w:rsidP="000233DE">
      <w:pPr>
        <w:pStyle w:val="ListBullet2"/>
      </w:pPr>
      <w:r w:rsidRPr="000233DE">
        <w:t>industry standards for quality</w:t>
      </w:r>
    </w:p>
    <w:p w:rsidR="00000000" w:rsidRPr="000233DE" w:rsidP="000233DE">
      <w:pPr>
        <w:pStyle w:val="ListBullet2"/>
      </w:pPr>
      <w:r w:rsidRPr="000233DE">
        <w:t xml:space="preserve">qualities, features, limitations and working characteristics </w:t>
      </w:r>
    </w:p>
    <w:p w:rsidR="00000000" w:rsidRPr="000233DE" w:rsidP="000233DE">
      <w:pPr>
        <w:pStyle w:val="ListBullet2"/>
      </w:pPr>
      <w:r w:rsidRPr="000233DE">
        <w:t>range of facet cuts used on gems an</w:t>
      </w:r>
      <w:r w:rsidRPr="000233DE">
        <w:t>d their applications</w:t>
      </w:r>
    </w:p>
    <w:p w:rsidR="00000000" w:rsidRPr="000233DE" w:rsidP="000233DE">
      <w:pPr>
        <w:pStyle w:val="ListBullet2"/>
      </w:pPr>
      <w:r w:rsidRPr="000233DE">
        <w:t>costing implications of using various gemstones</w:t>
      </w:r>
    </w:p>
    <w:p w:rsidR="00000000" w:rsidRPr="000233DE" w:rsidP="000233DE">
      <w:pPr>
        <w:pStyle w:val="ListBullet2"/>
      </w:pPr>
      <w:r w:rsidRPr="000233DE">
        <w:t xml:space="preserve">techniques used to enhance lower quality gemstones </w:t>
      </w:r>
    </w:p>
    <w:p w:rsidR="00000000" w:rsidRPr="000233DE" w:rsidP="000233DE">
      <w:pPr>
        <w:pStyle w:val="ListBullet2"/>
      </w:pPr>
      <w:r w:rsidRPr="000233DE">
        <w:t>requirements for handling and cleaning gemstones</w:t>
      </w:r>
    </w:p>
    <w:p w:rsidR="00752522" w:rsidP="000233DE">
      <w:pPr>
        <w:pStyle w:val="ListBullet"/>
      </w:pPr>
      <w:r w:rsidRPr="000233DE">
        <w:t>uses and characteristics of less common materials used in jewellery.</w:t>
      </w:r>
    </w:p>
    <w:p w:rsidR="00752522" w:rsidP="000233DE">
      <w:pPr>
        <w:pStyle w:val="ListBullet"/>
      </w:pPr>
    </w:p>
    <w:p w:rsidR="00000000" w:rsidRPr="000233DE" w:rsidP="000233DE">
      <w:pPr>
        <w:pStyle w:val="Heading1"/>
      </w:pPr>
      <w:bookmarkStart w:id="13" w:name="O_947111"/>
      <w:bookmarkEnd w:id="13"/>
      <w:r w:rsidRPr="000233DE">
        <w:t>Assessment Conditions</w:t>
      </w:r>
    </w:p>
    <w:p w:rsidR="00000000" w:rsidRPr="000233DE" w:rsidP="000233DE">
      <w:pPr>
        <w:pStyle w:val="ListBullet"/>
      </w:pPr>
      <w:r w:rsidRPr="000233DE">
        <w:t>Assessors must:</w:t>
      </w:r>
    </w:p>
    <w:p w:rsidR="00000000" w:rsidRPr="000233DE" w:rsidP="000233DE">
      <w:pPr>
        <w:pStyle w:val="ListBullet2"/>
      </w:pPr>
      <w:r w:rsidRPr="000233DE">
        <w:t>have vocational competency in investigating quality and application of jewellery materials at least to the level being assessed with relevant industry knowledge and experience</w:t>
      </w:r>
    </w:p>
    <w:p w:rsidR="00000000" w:rsidRPr="000233DE" w:rsidP="000233DE">
      <w:pPr>
        <w:pStyle w:val="ListBullet2"/>
      </w:pPr>
      <w:r w:rsidRPr="000233DE">
        <w:t>satisfy the assessor requirement</w:t>
      </w:r>
      <w:r w:rsidRPr="000233DE">
        <w:t xml:space="preserve">s in the </w:t>
      </w:r>
      <w:r w:rsidRPr="000233DE">
        <w:rPr>
          <w:rStyle w:val="Emphasis"/>
        </w:rPr>
        <w:t xml:space="preserve">Standards for Registered Training Organisations 2015 </w:t>
      </w:r>
      <w:r w:rsidRPr="000233DE">
        <w:t>or its replacement</w:t>
      </w:r>
      <w:r w:rsidRPr="000233DE">
        <w:rPr>
          <w:rStyle w:val="Emphasis"/>
        </w:rPr>
        <w:t xml:space="preserve"> </w:t>
      </w:r>
      <w:r w:rsidRPr="000233DE">
        <w:t xml:space="preserve">and comply with the </w:t>
      </w:r>
      <w:r w:rsidRPr="000233DE">
        <w:rPr>
          <w:rStyle w:val="Emphasis"/>
        </w:rPr>
        <w:t xml:space="preserve">National Vocational Education and Training Regulator Act 2011, </w:t>
      </w:r>
      <w:r w:rsidRPr="000233DE">
        <w:t>its replacement</w:t>
      </w:r>
      <w:r w:rsidRPr="000233DE">
        <w:rPr>
          <w:rStyle w:val="Emphasis"/>
        </w:rPr>
        <w:t xml:space="preserve"> </w:t>
      </w:r>
      <w:r w:rsidRPr="000233DE">
        <w:t>or equivalent legislation covering VET regulation in a non-referring state/t</w:t>
      </w:r>
      <w:r w:rsidRPr="000233DE">
        <w:t>erritory as the case requires.</w:t>
      </w:r>
    </w:p>
    <w:p w:rsidR="00000000" w:rsidRPr="000233DE" w:rsidP="000233DE">
      <w:pPr>
        <w:pStyle w:val="ListBullet"/>
      </w:pPr>
      <w:r w:rsidRPr="000233DE">
        <w:t>Where possible, assessment must occur in operational workplace situations. Where this is not possible or where personal safety or environmental damage are limiting factors, assessment must occur in a sufficiently rigorous si</w:t>
      </w:r>
      <w:r w:rsidRPr="000233DE">
        <w:t>mulated environment that reflects realistic operational workplace conditions. This must cover all aspects of workplace performance, including environment, task skills, task management skills, contingency management skills and job role environment skills.</w:t>
      </w:r>
    </w:p>
    <w:p w:rsidR="00000000" w:rsidRPr="000233DE" w:rsidP="000233DE">
      <w:pPr>
        <w:pStyle w:val="ListBullet"/>
      </w:pPr>
      <w:r w:rsidRPr="000233DE">
        <w:t>C</w:t>
      </w:r>
      <w:r w:rsidRPr="000233DE">
        <w:t>onditions for assessment must include access to all tools, equipment, materials and documentation required, including relevant workplace procedures, product and manufacturing specifications.</w:t>
      </w:r>
    </w:p>
    <w:p w:rsidR="00752522" w:rsidP="000233DE">
      <w:pPr>
        <w:pStyle w:val="ListBullet"/>
      </w:pPr>
      <w:r w:rsidRPr="000233DE">
        <w:t>Assessment processes and techniques must be appropriate to the la</w:t>
      </w:r>
      <w:r w:rsidRPr="000233DE">
        <w:t>nguage, literacy and numeracy requirements of the work being performed and the needs of the candidate.</w:t>
      </w:r>
    </w:p>
    <w:p w:rsidR="00752522" w:rsidP="000233DE">
      <w:pPr>
        <w:pStyle w:val="ListBullet"/>
      </w:pPr>
    </w:p>
    <w:p w:rsidR="00000000" w:rsidRPr="000233DE" w:rsidP="000233DE">
      <w:pPr>
        <w:pStyle w:val="Heading1"/>
      </w:pPr>
      <w:bookmarkStart w:id="14" w:name="O_947109"/>
      <w:bookmarkEnd w:id="14"/>
      <w:r w:rsidRPr="000233DE">
        <w:t>Links</w:t>
      </w:r>
    </w:p>
    <w:p w:rsidR="00000000" w:rsidRPr="000233DE" w:rsidP="00752522">
      <w:pPr>
        <w:pStyle w:val="BodyText"/>
      </w:pPr>
      <w:r w:rsidRPr="000233D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B7CE6">
        <w:rPr>
          <w:rStyle w:val="Hyperlink"/>
        </w:rPr>
        <w:t>https://vetnet.gov.au/Pages/TrainingDocs.aspx?q=b7050d37-5fd0-4740-8f7d-3b7a49c10bb2</w:t>
      </w:r>
      <w:r>
        <w:fldChar w:fldCharType="end"/>
      </w:r>
    </w:p>
    <w:p w:rsidR="00000000" w:rsidRPr="000233DE" w:rsidP="000233DE"/>
    <w:sectPr w:rsidSect="000233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DE" w:rsidRPr="00752522" w:rsidP="007525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22" w:rsidP="000233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2522" w:rsidP="000233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52522" w:rsidP="000233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DE" w:rsidP="000233DE">
    <w:pPr>
      <w:pStyle w:val="Footer"/>
      <w:framePr w:wrap="around"/>
    </w:pPr>
    <w:r>
      <w:fldChar w:fldCharType="begin"/>
    </w:r>
    <w:r>
      <w:instrText xml:space="preserve"> DOCPROPERTY  Subject  \* MERGEFORMAT </w:instrText>
    </w:r>
    <w:r>
      <w:fldChar w:fldCharType="separate"/>
    </w:r>
    <w:r w:rsidR="00752522">
      <w:t>Approved</w:t>
    </w:r>
    <w:r w:rsidR="00752522">
      <w:fldChar w:fldCharType="end"/>
    </w:r>
    <w:r>
      <w:tab/>
      <w:t xml:space="preserve">Page </w:t>
    </w:r>
    <w:r>
      <w:fldChar w:fldCharType="begin"/>
    </w:r>
    <w:r>
      <w:instrText xml:space="preserve"> PAGE  \* Arabic  \* MERGEFORMAT </w:instrText>
    </w:r>
    <w:r>
      <w:fldChar w:fldCharType="separate"/>
    </w:r>
    <w:r w:rsidR="007525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2522">
      <w:rPr>
        <w:noProof/>
      </w:rPr>
      <w:t>5</w:t>
    </w:r>
    <w:r>
      <w:rPr>
        <w:noProof/>
      </w:rPr>
      <w:fldChar w:fldCharType="end"/>
    </w:r>
  </w:p>
  <w:p w:rsidR="000233DE" w:rsidP="000233DE">
    <w:pPr>
      <w:pStyle w:val="Footer"/>
      <w:framePr w:wrap="around"/>
    </w:pPr>
    <w:r>
      <w:t xml:space="preserve">© Commonwealth of Australia, </w:t>
    </w:r>
    <w:r>
      <w:fldChar w:fldCharType="begin"/>
    </w:r>
    <w:r>
      <w:instrText xml:space="preserve"> DATE  \@ "yyyy"  \* MERGEFORMAT </w:instrText>
    </w:r>
    <w:r>
      <w:fldChar w:fldCharType="separate"/>
    </w:r>
    <w:r w:rsidR="00752522">
      <w:rPr>
        <w:noProof/>
      </w:rPr>
      <w:t>2025</w:t>
    </w:r>
    <w:r>
      <w:fldChar w:fldCharType="end"/>
    </w:r>
    <w:r>
      <w:tab/>
    </w:r>
    <w:r>
      <w:fldChar w:fldCharType="begin"/>
    </w:r>
    <w:r>
      <w:instrText xml:space="preserve"> DOCPROPERTY  Author  \* MERGEFORMAT </w:instrText>
    </w:r>
    <w:r>
      <w:fldChar w:fldCharType="separate"/>
    </w:r>
    <w:r w:rsidR="00752522">
      <w:t>Manufacturing Industry Skills Alliance</w:t>
    </w:r>
    <w:r w:rsidR="00752522">
      <w:fldChar w:fldCharType="end"/>
    </w:r>
  </w:p>
  <w:p w:rsidR="000233DE" w:rsidP="000233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33DE" w:rsidRPr="00752522" w:rsidP="007525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22" w:rsidRPr="002D2AF8" w:rsidP="000233DE">
    <w:pPr>
      <w:pStyle w:val="Header"/>
      <w:framePr w:wrap="around"/>
    </w:pPr>
    <w:r>
      <w:fldChar w:fldCharType="begin"/>
    </w:r>
    <w:r>
      <w:instrText xml:space="preserve"> TITLE   \* MERGEFORMAT </w:instrText>
    </w:r>
    <w:r>
      <w:fldChar w:fldCharType="separate"/>
    </w:r>
    <w:r>
      <w:t>MEM19026 Investigate quality and application of jewellery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52522" w:rsidP="000233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DE" w:rsidRPr="002D2AF8" w:rsidP="000233DE">
    <w:pPr>
      <w:pStyle w:val="Header"/>
      <w:framePr w:wrap="around"/>
    </w:pPr>
    <w:r>
      <w:fldChar w:fldCharType="begin"/>
    </w:r>
    <w:r>
      <w:instrText xml:space="preserve"> TITLE   \* MERGEFORMAT </w:instrText>
    </w:r>
    <w:r>
      <w:fldChar w:fldCharType="separate"/>
    </w:r>
    <w:r w:rsidR="00752522">
      <w:t>MEM19026 Investigate quality and application of jewellery materials</w:t>
    </w:r>
    <w:r w:rsidR="00752522">
      <w:fldChar w:fldCharType="end"/>
    </w:r>
    <w:r>
      <w:tab/>
      <w:t xml:space="preserve">Date this document was generated: </w:t>
    </w:r>
    <w:r>
      <w:fldChar w:fldCharType="begin"/>
    </w:r>
    <w:r>
      <w:instrText xml:space="preserve"> CREATEDATE  \@ "d MMMM yyyy"  \* MERGEFORMAT </w:instrText>
    </w:r>
    <w:r>
      <w:fldChar w:fldCharType="separate"/>
    </w:r>
    <w:r w:rsidR="00752522">
      <w:rPr>
        <w:noProof/>
      </w:rPr>
      <w:t>1 March 2025</w:t>
    </w:r>
    <w:r>
      <w:fldChar w:fldCharType="end"/>
    </w:r>
  </w:p>
  <w:p w:rsidR="000233DE" w:rsidP="000233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C836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681A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1604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3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3DE"/>
    <w:pPr>
      <w:spacing w:before="360" w:after="60"/>
      <w:outlineLvl w:val="0"/>
    </w:pPr>
    <w:rPr>
      <w:sz w:val="32"/>
    </w:rPr>
  </w:style>
  <w:style w:type="paragraph" w:styleId="Heading2">
    <w:name w:val="heading 2"/>
    <w:basedOn w:val="HeadingBase"/>
    <w:next w:val="BodyText"/>
    <w:link w:val="Heading2Char"/>
    <w:qFormat/>
    <w:rsid w:val="000233DE"/>
    <w:pPr>
      <w:keepLines/>
      <w:spacing w:before="240" w:after="120"/>
      <w:outlineLvl w:val="1"/>
    </w:pPr>
    <w:rPr>
      <w:sz w:val="28"/>
      <w:szCs w:val="40"/>
    </w:rPr>
  </w:style>
  <w:style w:type="paragraph" w:styleId="Heading3">
    <w:name w:val="heading 3"/>
    <w:basedOn w:val="HeadingBase"/>
    <w:next w:val="BodyText"/>
    <w:link w:val="Heading3Char"/>
    <w:qFormat/>
    <w:rsid w:val="000233DE"/>
    <w:pPr>
      <w:spacing w:before="180" w:after="120"/>
      <w:outlineLvl w:val="2"/>
    </w:pPr>
    <w:rPr>
      <w:spacing w:val="-10"/>
      <w:kern w:val="32"/>
    </w:rPr>
  </w:style>
  <w:style w:type="paragraph" w:styleId="Heading4">
    <w:name w:val="heading 4"/>
    <w:basedOn w:val="HeadingBase"/>
    <w:next w:val="BodyText"/>
    <w:link w:val="Heading4Char"/>
    <w:qFormat/>
    <w:rsid w:val="000233DE"/>
    <w:pPr>
      <w:spacing w:before="160" w:after="120"/>
      <w:outlineLvl w:val="3"/>
    </w:pPr>
    <w:rPr>
      <w:sz w:val="22"/>
    </w:rPr>
  </w:style>
  <w:style w:type="paragraph" w:styleId="Heading5">
    <w:name w:val="heading 5"/>
    <w:basedOn w:val="HeadingBase"/>
    <w:next w:val="Normal"/>
    <w:link w:val="Heading5Char"/>
    <w:qFormat/>
    <w:rsid w:val="000233DE"/>
    <w:pPr>
      <w:spacing w:before="80"/>
      <w:outlineLvl w:val="4"/>
    </w:pPr>
    <w:rPr>
      <w:color w:val="918585"/>
      <w:sz w:val="20"/>
    </w:rPr>
  </w:style>
  <w:style w:type="paragraph" w:styleId="Heading6">
    <w:name w:val="heading 6"/>
    <w:basedOn w:val="HeadingBase"/>
    <w:next w:val="Normal"/>
    <w:link w:val="Heading6Char"/>
    <w:qFormat/>
    <w:rsid w:val="000233DE"/>
    <w:pPr>
      <w:spacing w:before="60"/>
      <w:outlineLvl w:val="5"/>
    </w:pPr>
    <w:rPr>
      <w:color w:val="918585"/>
      <w:sz w:val="20"/>
    </w:rPr>
  </w:style>
  <w:style w:type="paragraph" w:styleId="Heading7">
    <w:name w:val="heading 7"/>
    <w:basedOn w:val="Normal"/>
    <w:next w:val="Normal"/>
    <w:link w:val="Heading7Char"/>
    <w:qFormat/>
    <w:rsid w:val="000233DE"/>
    <w:pPr>
      <w:ind w:left="720"/>
      <w:outlineLvl w:val="6"/>
    </w:pPr>
    <w:rPr>
      <w:i/>
    </w:rPr>
  </w:style>
  <w:style w:type="paragraph" w:styleId="Heading8">
    <w:name w:val="heading 8"/>
    <w:basedOn w:val="Normal"/>
    <w:next w:val="Normal"/>
    <w:link w:val="Heading8Char"/>
    <w:qFormat/>
    <w:rsid w:val="000233DE"/>
    <w:pPr>
      <w:ind w:left="720"/>
      <w:outlineLvl w:val="7"/>
    </w:pPr>
    <w:rPr>
      <w:i/>
    </w:rPr>
  </w:style>
  <w:style w:type="paragraph" w:styleId="Heading9">
    <w:name w:val="heading 9"/>
    <w:basedOn w:val="Normal"/>
    <w:next w:val="Normal"/>
    <w:link w:val="Heading9Char"/>
    <w:qFormat/>
    <w:rsid w:val="000233DE"/>
    <w:pPr>
      <w:ind w:left="720"/>
      <w:outlineLvl w:val="8"/>
    </w:pPr>
    <w:rPr>
      <w:i/>
    </w:rPr>
  </w:style>
  <w:style w:type="character" w:default="1" w:styleId="DefaultParagraphFont">
    <w:name w:val="Default Paragraph Font"/>
    <w:uiPriority w:val="1"/>
    <w:unhideWhenUsed/>
    <w:rsid w:val="000233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3DE"/>
  </w:style>
  <w:style w:type="character" w:customStyle="1" w:styleId="Heading1Char">
    <w:name w:val="Heading 1 Char"/>
    <w:basedOn w:val="DefaultParagraphFont"/>
    <w:link w:val="Heading1"/>
    <w:rsid w:val="000233DE"/>
    <w:rPr>
      <w:rFonts w:ascii="Times New Roman" w:eastAsia="Times New Roman" w:hAnsi="Times New Roman" w:cs="Times New Roman"/>
      <w:b/>
      <w:sz w:val="32"/>
      <w:szCs w:val="20"/>
      <w:lang w:eastAsia="en-US"/>
    </w:rPr>
  </w:style>
  <w:style w:type="paragraph" w:styleId="BodyText">
    <w:name w:val="Body Text"/>
    <w:basedOn w:val="Normal"/>
    <w:link w:val="BodyTextChar"/>
    <w:rsid w:val="000233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33DE"/>
    <w:rPr>
      <w:rFonts w:ascii="Times New Roman" w:eastAsia="Times New Roman" w:hAnsi="Times New Roman" w:cs="Times New Roman"/>
      <w:sz w:val="24"/>
      <w:lang w:eastAsia="en-US"/>
    </w:rPr>
  </w:style>
  <w:style w:type="paragraph" w:styleId="ListBullet">
    <w:name w:val="List Bullet"/>
    <w:basedOn w:val="List"/>
    <w:rsid w:val="000233DE"/>
    <w:pPr>
      <w:numPr>
        <w:numId w:val="12"/>
      </w:numPr>
      <w:tabs>
        <w:tab w:val="clear" w:pos="340"/>
      </w:tabs>
      <w:spacing w:before="40" w:after="40"/>
    </w:pPr>
  </w:style>
  <w:style w:type="character" w:customStyle="1" w:styleId="SpecialBold">
    <w:name w:val="Special Bold"/>
    <w:basedOn w:val="DefaultParagraphFont"/>
    <w:rsid w:val="000233DE"/>
    <w:rPr>
      <w:b/>
      <w:spacing w:val="0"/>
    </w:rPr>
  </w:style>
  <w:style w:type="paragraph" w:styleId="ListBullet2">
    <w:name w:val="List Bullet 2"/>
    <w:basedOn w:val="List2"/>
    <w:rsid w:val="000233DE"/>
    <w:pPr>
      <w:numPr>
        <w:numId w:val="13"/>
      </w:numPr>
      <w:tabs>
        <w:tab w:val="clear" w:pos="680"/>
      </w:tabs>
    </w:pPr>
  </w:style>
  <w:style w:type="character" w:styleId="Emphasis">
    <w:name w:val="Emphasis"/>
    <w:basedOn w:val="DefaultParagraphFont"/>
    <w:qFormat/>
    <w:rsid w:val="000233DE"/>
    <w:rPr>
      <w:i/>
    </w:rPr>
  </w:style>
  <w:style w:type="paragraph" w:customStyle="1" w:styleId="SuperHeading">
    <w:name w:val="SuperHeading"/>
    <w:basedOn w:val="Normal"/>
    <w:rsid w:val="000233DE"/>
    <w:pPr>
      <w:spacing w:before="240" w:after="120"/>
      <w:outlineLvl w:val="0"/>
    </w:pPr>
    <w:rPr>
      <w:rFonts w:ascii="Times New Roman" w:hAnsi="Times New Roman"/>
      <w:b/>
      <w:sz w:val="32"/>
    </w:rPr>
  </w:style>
  <w:style w:type="paragraph" w:customStyle="1" w:styleId="AllowPageBreak">
    <w:name w:val="AllowPageBreak"/>
    <w:rsid w:val="000233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33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3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3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3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3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3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3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3DE"/>
    <w:rPr>
      <w:rFonts w:ascii="Courier New" w:eastAsia="Times New Roman" w:hAnsi="Courier New" w:cs="Times New Roman"/>
      <w:i/>
      <w:szCs w:val="20"/>
      <w:lang w:eastAsia="en-US"/>
    </w:rPr>
  </w:style>
  <w:style w:type="paragraph" w:customStyle="1" w:styleId="HeadingBase">
    <w:name w:val="Heading Base"/>
    <w:rsid w:val="000233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3DE"/>
    <w:pPr>
      <w:tabs>
        <w:tab w:val="right" w:leader="dot" w:pos="9072"/>
      </w:tabs>
      <w:ind w:left="567"/>
    </w:pPr>
    <w:rPr>
      <w:szCs w:val="22"/>
    </w:rPr>
  </w:style>
  <w:style w:type="paragraph" w:customStyle="1" w:styleId="TOCBase">
    <w:name w:val="TOC Base"/>
    <w:rsid w:val="000233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3DE"/>
    <w:pPr>
      <w:tabs>
        <w:tab w:val="right" w:leader="dot" w:pos="9072"/>
      </w:tabs>
      <w:spacing w:before="40" w:after="40"/>
      <w:ind w:left="284"/>
    </w:pPr>
    <w:rPr>
      <w:rFonts w:ascii="Times New Roman" w:hAnsi="Times New Roman"/>
    </w:rPr>
  </w:style>
  <w:style w:type="paragraph" w:styleId="TOC1">
    <w:name w:val="toc 1"/>
    <w:basedOn w:val="TOCBase"/>
    <w:next w:val="Normal"/>
    <w:rsid w:val="000233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33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3DE"/>
    <w:rPr>
      <w:rFonts w:ascii="Times New Roman" w:eastAsia="Times New Roman" w:hAnsi="Times New Roman" w:cs="Times New Roman"/>
      <w:sz w:val="16"/>
      <w:lang w:eastAsia="en-US"/>
    </w:rPr>
  </w:style>
  <w:style w:type="paragraph" w:styleId="Title">
    <w:name w:val="Title"/>
    <w:basedOn w:val="HeadingBase"/>
    <w:link w:val="TitleChar"/>
    <w:qFormat/>
    <w:rsid w:val="000233DE"/>
    <w:pPr>
      <w:spacing w:before="5040"/>
      <w:jc w:val="center"/>
    </w:pPr>
    <w:rPr>
      <w:sz w:val="48"/>
      <w:szCs w:val="72"/>
      <w:lang w:val="en-US"/>
    </w:rPr>
  </w:style>
  <w:style w:type="character" w:customStyle="1" w:styleId="TitleChar">
    <w:name w:val="Title Char"/>
    <w:basedOn w:val="DefaultParagraphFont"/>
    <w:link w:val="Title"/>
    <w:rsid w:val="000233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3DE"/>
    <w:pPr>
      <w:tabs>
        <w:tab w:val="left" w:pos="3600"/>
        <w:tab w:val="left" w:pos="3958"/>
      </w:tabs>
    </w:pPr>
  </w:style>
  <w:style w:type="paragraph" w:styleId="List">
    <w:name w:val="List"/>
    <w:basedOn w:val="BodyText"/>
    <w:next w:val="BodyText"/>
    <w:rsid w:val="000233DE"/>
    <w:pPr>
      <w:tabs>
        <w:tab w:val="left" w:pos="340"/>
      </w:tabs>
      <w:spacing w:before="60" w:after="60"/>
      <w:ind w:left="340" w:hanging="340"/>
    </w:pPr>
  </w:style>
  <w:style w:type="paragraph" w:customStyle="1" w:styleId="Note">
    <w:name w:val="Note"/>
    <w:basedOn w:val="BodyText"/>
    <w:rsid w:val="000233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3DE"/>
    <w:pPr>
      <w:framePr w:wrap="auto" w:hAnchor="text" w:y="6049"/>
    </w:pPr>
    <w:rPr>
      <w:color w:val="000000"/>
      <w:sz w:val="40"/>
    </w:rPr>
  </w:style>
  <w:style w:type="paragraph" w:customStyle="1" w:styleId="TOCTitle">
    <w:name w:val="TOCTitle"/>
    <w:basedOn w:val="Heading1"/>
    <w:rsid w:val="000233DE"/>
    <w:pPr>
      <w:spacing w:after="240"/>
      <w:jc w:val="center"/>
      <w:outlineLvl w:val="9"/>
    </w:pPr>
    <w:rPr>
      <w:caps/>
    </w:rPr>
  </w:style>
  <w:style w:type="paragraph" w:customStyle="1" w:styleId="Version">
    <w:name w:val="Version"/>
    <w:rsid w:val="000233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33DE"/>
    <w:pPr>
      <w:keepNext w:val="0"/>
      <w:tabs>
        <w:tab w:val="right" w:pos="4176"/>
      </w:tabs>
      <w:ind w:left="198" w:hanging="198"/>
    </w:pPr>
    <w:rPr>
      <w:rFonts w:ascii="Garamond" w:hAnsi="Garamond"/>
    </w:rPr>
  </w:style>
  <w:style w:type="paragraph" w:styleId="IndexHeading">
    <w:name w:val="index heading"/>
    <w:basedOn w:val="Normal"/>
    <w:next w:val="Index1"/>
    <w:semiHidden/>
    <w:rsid w:val="000233DE"/>
    <w:pPr>
      <w:spacing w:before="120" w:after="120"/>
    </w:pPr>
    <w:rPr>
      <w:rFonts w:ascii="Arial" w:hAnsi="Arial"/>
      <w:b/>
      <w:color w:val="918585"/>
      <w:sz w:val="24"/>
    </w:rPr>
  </w:style>
  <w:style w:type="paragraph" w:styleId="Header">
    <w:name w:val="header"/>
    <w:basedOn w:val="Normal"/>
    <w:link w:val="HeaderChar"/>
    <w:rsid w:val="000233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3DE"/>
    <w:rPr>
      <w:rFonts w:ascii="Times New Roman" w:eastAsia="Times New Roman" w:hAnsi="Times New Roman" w:cs="Times New Roman"/>
      <w:sz w:val="16"/>
      <w:szCs w:val="20"/>
      <w:lang w:val="en-GB" w:eastAsia="en-US"/>
    </w:rPr>
  </w:style>
  <w:style w:type="paragraph" w:customStyle="1" w:styleId="Chapter">
    <w:name w:val="Chapter"/>
    <w:basedOn w:val="Normal"/>
    <w:rsid w:val="000233DE"/>
    <w:pPr>
      <w:spacing w:before="240"/>
    </w:pPr>
    <w:rPr>
      <w:rFonts w:ascii="Times New Roman" w:hAnsi="Times New Roman"/>
      <w:smallCaps/>
      <w:spacing w:val="80"/>
      <w:sz w:val="28"/>
    </w:rPr>
  </w:style>
  <w:style w:type="paragraph" w:customStyle="1" w:styleId="InChapter">
    <w:name w:val="InChapter"/>
    <w:basedOn w:val="Heading3"/>
    <w:rsid w:val="000233DE"/>
    <w:pPr>
      <w:spacing w:after="240"/>
      <w:outlineLvl w:val="9"/>
    </w:pPr>
    <w:rPr>
      <w:noProof/>
    </w:rPr>
  </w:style>
  <w:style w:type="paragraph" w:styleId="Index2">
    <w:name w:val="index 2"/>
    <w:basedOn w:val="Normal"/>
    <w:next w:val="Normal"/>
    <w:semiHidden/>
    <w:rsid w:val="000233DE"/>
    <w:pPr>
      <w:tabs>
        <w:tab w:val="right" w:pos="4176"/>
      </w:tabs>
      <w:ind w:left="568" w:hanging="284"/>
    </w:pPr>
    <w:rPr>
      <w:rFonts w:ascii="Garamond" w:hAnsi="Garamond"/>
    </w:rPr>
  </w:style>
  <w:style w:type="paragraph" w:customStyle="1" w:styleId="Byline">
    <w:name w:val="Byline"/>
    <w:rsid w:val="000233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3DE"/>
    <w:pPr>
      <w:tabs>
        <w:tab w:val="clear" w:pos="3600"/>
        <w:tab w:val="clear" w:pos="3958"/>
      </w:tabs>
      <w:jc w:val="right"/>
    </w:pPr>
  </w:style>
  <w:style w:type="paragraph" w:styleId="Caption">
    <w:name w:val="caption"/>
    <w:basedOn w:val="BodyText"/>
    <w:next w:val="Normal"/>
    <w:qFormat/>
    <w:rsid w:val="000233DE"/>
    <w:pPr>
      <w:framePr w:w="2268" w:hSpace="181" w:vSpace="181" w:wrap="around" w:vAnchor="text" w:hAnchor="page" w:x="1135" w:y="285" w:anchorLock="1"/>
    </w:pPr>
    <w:rPr>
      <w:i/>
    </w:rPr>
  </w:style>
  <w:style w:type="paragraph" w:customStyle="1" w:styleId="MiniTOCTitle">
    <w:name w:val="MiniTOCTitle"/>
    <w:basedOn w:val="Heading4"/>
    <w:rsid w:val="000233DE"/>
    <w:pPr>
      <w:spacing w:before="240"/>
      <w:outlineLvl w:val="9"/>
    </w:pPr>
    <w:rPr>
      <w:noProof/>
      <w:sz w:val="24"/>
    </w:rPr>
  </w:style>
  <w:style w:type="paragraph" w:customStyle="1" w:styleId="MiniTOCItem">
    <w:name w:val="MiniTOCItem"/>
    <w:basedOn w:val="ListBullet"/>
    <w:rsid w:val="000233DE"/>
    <w:pPr>
      <w:numPr>
        <w:numId w:val="0"/>
      </w:numPr>
      <w:tabs>
        <w:tab w:val="right" w:leader="dot" w:pos="6521"/>
      </w:tabs>
      <w:spacing w:before="0" w:after="0"/>
    </w:pPr>
  </w:style>
  <w:style w:type="paragraph" w:customStyle="1" w:styleId="TOFTitle">
    <w:name w:val="TOFTitle"/>
    <w:basedOn w:val="TOCTitle"/>
    <w:rsid w:val="000233DE"/>
  </w:style>
  <w:style w:type="paragraph" w:styleId="TableofFigures">
    <w:name w:val="table of figures"/>
    <w:basedOn w:val="Normal"/>
    <w:next w:val="Normal"/>
    <w:semiHidden/>
    <w:rsid w:val="000233DE"/>
    <w:pPr>
      <w:tabs>
        <w:tab w:val="right" w:leader="dot" w:pos="9072"/>
      </w:tabs>
      <w:ind w:left="970" w:hanging="403"/>
    </w:pPr>
    <w:rPr>
      <w:rFonts w:ascii="Times New Roman" w:hAnsi="Times New Roman"/>
      <w:b/>
    </w:rPr>
  </w:style>
  <w:style w:type="paragraph" w:styleId="ListNumber">
    <w:name w:val="List Number"/>
    <w:basedOn w:val="List"/>
    <w:rsid w:val="000233DE"/>
    <w:pPr>
      <w:numPr>
        <w:numId w:val="15"/>
      </w:numPr>
      <w:tabs>
        <w:tab w:val="clear" w:pos="340"/>
      </w:tabs>
    </w:pPr>
  </w:style>
  <w:style w:type="character" w:customStyle="1" w:styleId="WingdingSymbols">
    <w:name w:val="Wingding Symbols"/>
    <w:rsid w:val="000233DE"/>
    <w:rPr>
      <w:rFonts w:ascii="Wingdings" w:hAnsi="Wingdings"/>
    </w:rPr>
  </w:style>
  <w:style w:type="paragraph" w:customStyle="1" w:styleId="TableHeading">
    <w:name w:val="Table Heading"/>
    <w:basedOn w:val="HeadingBase"/>
    <w:rsid w:val="000233DE"/>
    <w:pPr>
      <w:keepLines/>
      <w:pBdr>
        <w:bottom w:val="single" w:sz="6" w:space="1" w:color="918585"/>
      </w:pBdr>
      <w:spacing w:before="240"/>
    </w:pPr>
  </w:style>
  <w:style w:type="character" w:customStyle="1" w:styleId="HotSpot">
    <w:name w:val="HotSpot"/>
    <w:rsid w:val="000233DE"/>
    <w:rPr>
      <w:color w:val="0033CC"/>
      <w:u w:val="none"/>
    </w:rPr>
  </w:style>
  <w:style w:type="paragraph" w:customStyle="1" w:styleId="BodyTextRight">
    <w:name w:val="Body Text Right"/>
    <w:basedOn w:val="BodyText"/>
    <w:rsid w:val="000233DE"/>
    <w:pPr>
      <w:spacing w:before="0" w:after="0"/>
      <w:jc w:val="right"/>
    </w:pPr>
  </w:style>
  <w:style w:type="paragraph" w:styleId="Index3">
    <w:name w:val="index 3"/>
    <w:basedOn w:val="ListNumber2"/>
    <w:next w:val="Normal"/>
    <w:semiHidden/>
    <w:rsid w:val="000233DE"/>
    <w:pPr>
      <w:numPr>
        <w:numId w:val="0"/>
      </w:numPr>
      <w:tabs>
        <w:tab w:val="right" w:leader="dot" w:pos="4176"/>
      </w:tabs>
    </w:pPr>
  </w:style>
  <w:style w:type="paragraph" w:styleId="ListNumber2">
    <w:name w:val="List Number 2"/>
    <w:basedOn w:val="List2"/>
    <w:rsid w:val="000233DE"/>
    <w:pPr>
      <w:numPr>
        <w:numId w:val="10"/>
      </w:numPr>
      <w:tabs>
        <w:tab w:val="clear" w:pos="1060"/>
      </w:tabs>
    </w:pPr>
  </w:style>
  <w:style w:type="paragraph" w:customStyle="1" w:styleId="MarginNote">
    <w:name w:val="Margin Note"/>
    <w:basedOn w:val="BodyText"/>
    <w:rsid w:val="000233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3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3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3DE"/>
    <w:rPr>
      <w:sz w:val="32"/>
    </w:rPr>
  </w:style>
  <w:style w:type="paragraph" w:customStyle="1" w:styleId="HeadingProcedure">
    <w:name w:val="Heading Procedure"/>
    <w:basedOn w:val="HeadingBase"/>
    <w:next w:val="Normal"/>
    <w:rsid w:val="000233DE"/>
    <w:pPr>
      <w:tabs>
        <w:tab w:val="left" w:pos="0"/>
      </w:tabs>
      <w:spacing w:before="120" w:after="60"/>
    </w:pPr>
    <w:rPr>
      <w:i/>
      <w:color w:val="918585"/>
      <w:sz w:val="22"/>
    </w:rPr>
  </w:style>
  <w:style w:type="paragraph" w:customStyle="1" w:styleId="TableBodyText">
    <w:name w:val="Table Body Text"/>
    <w:basedOn w:val="BodyText"/>
    <w:rsid w:val="000233DE"/>
    <w:pPr>
      <w:spacing w:before="60" w:after="60"/>
    </w:pPr>
  </w:style>
  <w:style w:type="paragraph" w:styleId="ListContinue">
    <w:name w:val="List Continue"/>
    <w:basedOn w:val="List"/>
    <w:rsid w:val="000233DE"/>
    <w:pPr>
      <w:ind w:firstLine="0"/>
    </w:pPr>
  </w:style>
  <w:style w:type="paragraph" w:customStyle="1" w:styleId="ListNote">
    <w:name w:val="List Note"/>
    <w:basedOn w:val="List"/>
    <w:rsid w:val="000233DE"/>
    <w:pPr>
      <w:pBdr>
        <w:top w:val="single" w:sz="6" w:space="2" w:color="918585"/>
        <w:bottom w:val="single" w:sz="6" w:space="2" w:color="918585"/>
      </w:pBdr>
      <w:tabs>
        <w:tab w:val="left" w:pos="1021"/>
      </w:tabs>
      <w:ind w:firstLine="0"/>
    </w:pPr>
  </w:style>
  <w:style w:type="paragraph" w:customStyle="1" w:styleId="Warning">
    <w:name w:val="Warning"/>
    <w:basedOn w:val="BodyText"/>
    <w:rsid w:val="000233DE"/>
    <w:pPr>
      <w:shd w:val="clear" w:color="auto" w:fill="D9D9D9"/>
      <w:tabs>
        <w:tab w:val="left" w:pos="992"/>
      </w:tabs>
      <w:ind w:left="119" w:right="119"/>
    </w:pPr>
    <w:rPr>
      <w:sz w:val="20"/>
    </w:rPr>
  </w:style>
  <w:style w:type="paragraph" w:customStyle="1" w:styleId="MarginIcons">
    <w:name w:val="Margin Icons"/>
    <w:basedOn w:val="BodyText"/>
    <w:rsid w:val="000233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3DE"/>
    <w:rPr>
      <w:rFonts w:ascii="Courier New" w:hAnsi="Courier New"/>
    </w:rPr>
  </w:style>
  <w:style w:type="paragraph" w:customStyle="1" w:styleId="NoteBullet">
    <w:name w:val="Note Bullet"/>
    <w:basedOn w:val="Note"/>
    <w:rsid w:val="000233DE"/>
    <w:pPr>
      <w:tabs>
        <w:tab w:val="clear" w:pos="680"/>
      </w:tabs>
      <w:spacing w:before="60" w:after="60"/>
    </w:pPr>
  </w:style>
  <w:style w:type="paragraph" w:customStyle="1" w:styleId="SubHeading2">
    <w:name w:val="SubHeading2"/>
    <w:basedOn w:val="HeadingBase"/>
    <w:rsid w:val="000233DE"/>
    <w:pPr>
      <w:spacing w:before="240" w:after="60"/>
    </w:pPr>
    <w:rPr>
      <w:sz w:val="20"/>
    </w:rPr>
  </w:style>
  <w:style w:type="paragraph" w:customStyle="1" w:styleId="SubHeading1">
    <w:name w:val="SubHeading1"/>
    <w:basedOn w:val="HeadingBase"/>
    <w:rsid w:val="000233DE"/>
    <w:pPr>
      <w:spacing w:before="240" w:after="60"/>
    </w:pPr>
    <w:rPr>
      <w:color w:val="918585"/>
      <w:sz w:val="22"/>
    </w:rPr>
  </w:style>
  <w:style w:type="paragraph" w:customStyle="1" w:styleId="SideHeading">
    <w:name w:val="Side Heading"/>
    <w:basedOn w:val="HeadingBase"/>
    <w:rsid w:val="000233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3DE"/>
    <w:pPr>
      <w:tabs>
        <w:tab w:val="num" w:pos="360"/>
      </w:tabs>
    </w:pPr>
  </w:style>
  <w:style w:type="paragraph" w:styleId="PlainText">
    <w:name w:val="Plain Text"/>
    <w:basedOn w:val="Normal"/>
    <w:link w:val="PlainTextChar"/>
    <w:rsid w:val="000233DE"/>
    <w:rPr>
      <w:sz w:val="20"/>
    </w:rPr>
  </w:style>
  <w:style w:type="character" w:customStyle="1" w:styleId="PlainTextChar">
    <w:name w:val="Plain Text Char"/>
    <w:basedOn w:val="DefaultParagraphFont"/>
    <w:link w:val="PlainText"/>
    <w:rsid w:val="000233DE"/>
    <w:rPr>
      <w:rFonts w:ascii="Courier New" w:eastAsia="Times New Roman" w:hAnsi="Courier New" w:cs="Times New Roman"/>
      <w:sz w:val="20"/>
      <w:szCs w:val="20"/>
      <w:lang w:eastAsia="en-US"/>
    </w:rPr>
  </w:style>
  <w:style w:type="character" w:customStyle="1" w:styleId="MenuOption">
    <w:name w:val="Menu Option"/>
    <w:basedOn w:val="DefaultParagraphFont"/>
    <w:rsid w:val="000233DE"/>
    <w:rPr>
      <w:b/>
      <w:smallCaps/>
    </w:rPr>
  </w:style>
  <w:style w:type="paragraph" w:customStyle="1" w:styleId="TableListNumber">
    <w:name w:val="Table List Number"/>
    <w:basedOn w:val="ListNumber"/>
    <w:rsid w:val="000233DE"/>
    <w:pPr>
      <w:numPr>
        <w:numId w:val="0"/>
      </w:numPr>
    </w:pPr>
  </w:style>
  <w:style w:type="paragraph" w:styleId="TOC4">
    <w:name w:val="toc 4"/>
    <w:basedOn w:val="TOCBase"/>
    <w:next w:val="Normal"/>
    <w:semiHidden/>
    <w:rsid w:val="000233DE"/>
    <w:pPr>
      <w:tabs>
        <w:tab w:val="right" w:leader="dot" w:pos="9071"/>
      </w:tabs>
      <w:ind w:left="1701"/>
    </w:pPr>
  </w:style>
  <w:style w:type="paragraph" w:customStyle="1" w:styleId="ListAlpha">
    <w:name w:val="List Alpha"/>
    <w:basedOn w:val="List"/>
    <w:rsid w:val="000233DE"/>
    <w:pPr>
      <w:numPr>
        <w:numId w:val="9"/>
      </w:numPr>
    </w:pPr>
  </w:style>
  <w:style w:type="paragraph" w:customStyle="1" w:styleId="ListAlpha2">
    <w:name w:val="List Alpha 2"/>
    <w:basedOn w:val="List2"/>
    <w:rsid w:val="000233DE"/>
    <w:pPr>
      <w:numPr>
        <w:numId w:val="8"/>
      </w:numPr>
    </w:pPr>
  </w:style>
  <w:style w:type="paragraph" w:styleId="List2">
    <w:name w:val="List 2"/>
    <w:basedOn w:val="BodyText"/>
    <w:rsid w:val="000233DE"/>
    <w:pPr>
      <w:tabs>
        <w:tab w:val="left" w:pos="680"/>
      </w:tabs>
      <w:spacing w:before="60" w:after="60"/>
      <w:ind w:left="680" w:hanging="340"/>
    </w:pPr>
  </w:style>
  <w:style w:type="paragraph" w:styleId="List3">
    <w:name w:val="List 3"/>
    <w:basedOn w:val="BodyText"/>
    <w:rsid w:val="000233DE"/>
    <w:pPr>
      <w:tabs>
        <w:tab w:val="left" w:pos="1021"/>
      </w:tabs>
      <w:spacing w:before="60" w:after="60"/>
      <w:ind w:left="1020" w:hanging="340"/>
    </w:pPr>
  </w:style>
  <w:style w:type="paragraph" w:styleId="List4">
    <w:name w:val="List 4"/>
    <w:basedOn w:val="BodyText"/>
    <w:rsid w:val="000233DE"/>
    <w:pPr>
      <w:tabs>
        <w:tab w:val="left" w:pos="1361"/>
      </w:tabs>
      <w:spacing w:before="60" w:after="60"/>
      <w:ind w:left="1361" w:hanging="340"/>
    </w:pPr>
  </w:style>
  <w:style w:type="paragraph" w:styleId="List5">
    <w:name w:val="List 5"/>
    <w:basedOn w:val="BodyText"/>
    <w:rsid w:val="000233DE"/>
    <w:pPr>
      <w:tabs>
        <w:tab w:val="left" w:pos="1701"/>
      </w:tabs>
      <w:spacing w:before="60" w:after="60"/>
      <w:ind w:left="1701" w:hanging="340"/>
    </w:pPr>
  </w:style>
  <w:style w:type="paragraph" w:styleId="ListBullet3">
    <w:name w:val="List Bullet 3"/>
    <w:basedOn w:val="List3"/>
    <w:rsid w:val="000233DE"/>
    <w:pPr>
      <w:numPr>
        <w:numId w:val="14"/>
      </w:numPr>
      <w:tabs>
        <w:tab w:val="clear" w:pos="1021"/>
      </w:tabs>
      <w:ind w:left="1037" w:hanging="357"/>
    </w:pPr>
  </w:style>
  <w:style w:type="paragraph" w:styleId="ListBullet4">
    <w:name w:val="List Bullet 4"/>
    <w:basedOn w:val="List4"/>
    <w:rsid w:val="000233DE"/>
    <w:pPr>
      <w:numPr>
        <w:numId w:val="3"/>
      </w:numPr>
      <w:tabs>
        <w:tab w:val="clear" w:pos="1361"/>
      </w:tabs>
    </w:pPr>
  </w:style>
  <w:style w:type="paragraph" w:styleId="ListBullet5">
    <w:name w:val="List Bullet 5"/>
    <w:basedOn w:val="List5"/>
    <w:rsid w:val="000233DE"/>
    <w:pPr>
      <w:numPr>
        <w:numId w:val="4"/>
      </w:numPr>
    </w:pPr>
  </w:style>
  <w:style w:type="paragraph" w:styleId="ListContinue2">
    <w:name w:val="List Continue 2"/>
    <w:basedOn w:val="List2"/>
    <w:rsid w:val="000233DE"/>
    <w:pPr>
      <w:ind w:firstLine="0"/>
    </w:pPr>
  </w:style>
  <w:style w:type="paragraph" w:styleId="ListContinue3">
    <w:name w:val="List Continue 3"/>
    <w:basedOn w:val="List3"/>
    <w:rsid w:val="000233DE"/>
    <w:pPr>
      <w:ind w:left="1021" w:firstLine="0"/>
    </w:pPr>
  </w:style>
  <w:style w:type="paragraph" w:styleId="ListContinue4">
    <w:name w:val="List Continue 4"/>
    <w:basedOn w:val="List4"/>
    <w:rsid w:val="000233DE"/>
    <w:pPr>
      <w:ind w:firstLine="0"/>
    </w:pPr>
  </w:style>
  <w:style w:type="paragraph" w:styleId="ListContinue5">
    <w:name w:val="List Continue 5"/>
    <w:basedOn w:val="List5"/>
    <w:rsid w:val="000233DE"/>
    <w:pPr>
      <w:ind w:firstLine="0"/>
    </w:pPr>
  </w:style>
  <w:style w:type="paragraph" w:styleId="ListNumber3">
    <w:name w:val="List Number 3"/>
    <w:basedOn w:val="List3"/>
    <w:rsid w:val="000233DE"/>
    <w:pPr>
      <w:numPr>
        <w:numId w:val="5"/>
      </w:numPr>
    </w:pPr>
  </w:style>
  <w:style w:type="paragraph" w:styleId="ListNumber4">
    <w:name w:val="List Number 4"/>
    <w:basedOn w:val="List4"/>
    <w:rsid w:val="000233DE"/>
    <w:pPr>
      <w:numPr>
        <w:numId w:val="6"/>
      </w:numPr>
    </w:pPr>
  </w:style>
  <w:style w:type="paragraph" w:styleId="ListNumber5">
    <w:name w:val="List Number 5"/>
    <w:basedOn w:val="List5"/>
    <w:rsid w:val="000233DE"/>
    <w:pPr>
      <w:numPr>
        <w:numId w:val="7"/>
      </w:numPr>
    </w:pPr>
  </w:style>
  <w:style w:type="paragraph" w:styleId="BlockText">
    <w:name w:val="Block Text"/>
    <w:basedOn w:val="Normal"/>
    <w:rsid w:val="000233DE"/>
    <w:pPr>
      <w:spacing w:after="120"/>
      <w:ind w:left="1440" w:right="1440"/>
    </w:pPr>
  </w:style>
  <w:style w:type="character" w:customStyle="1" w:styleId="Subscript">
    <w:name w:val="Subscript"/>
    <w:basedOn w:val="DefaultParagraphFont"/>
    <w:rsid w:val="000233DE"/>
    <w:rPr>
      <w:sz w:val="16"/>
      <w:vertAlign w:val="subscript"/>
    </w:rPr>
  </w:style>
  <w:style w:type="character" w:customStyle="1" w:styleId="Superscript">
    <w:name w:val="Superscript"/>
    <w:basedOn w:val="DefaultParagraphFont"/>
    <w:rsid w:val="000233DE"/>
    <w:rPr>
      <w:sz w:val="16"/>
      <w:vertAlign w:val="superscript"/>
    </w:rPr>
  </w:style>
  <w:style w:type="character" w:customStyle="1" w:styleId="Symbols">
    <w:name w:val="Symbols"/>
    <w:basedOn w:val="DefaultParagraphFont"/>
    <w:rsid w:val="000233DE"/>
    <w:rPr>
      <w:rFonts w:ascii="Symbol" w:hAnsi="Symbol"/>
    </w:rPr>
  </w:style>
  <w:style w:type="character" w:customStyle="1" w:styleId="MenuOptions">
    <w:name w:val="Menu Options"/>
    <w:basedOn w:val="DefaultParagraphFont"/>
    <w:rsid w:val="000233DE"/>
    <w:rPr>
      <w:rFonts w:ascii="Arial Narrow" w:hAnsi="Arial Narrow"/>
      <w:smallCaps/>
    </w:rPr>
  </w:style>
  <w:style w:type="character" w:customStyle="1" w:styleId="Buttons">
    <w:name w:val="Buttons"/>
    <w:basedOn w:val="DefaultParagraphFont"/>
    <w:rsid w:val="000233DE"/>
    <w:rPr>
      <w:b/>
    </w:rPr>
  </w:style>
  <w:style w:type="character" w:customStyle="1" w:styleId="Underlined">
    <w:name w:val="Underlined"/>
    <w:basedOn w:val="DefaultParagraphFont"/>
    <w:rsid w:val="000233DE"/>
    <w:rPr>
      <w:u w:val="single"/>
    </w:rPr>
  </w:style>
  <w:style w:type="paragraph" w:customStyle="1" w:styleId="TableBodyTextRight">
    <w:name w:val="Table Body Text Right"/>
    <w:basedOn w:val="TableBodyText"/>
    <w:rsid w:val="000233DE"/>
    <w:pPr>
      <w:widowControl w:val="0"/>
      <w:autoSpaceDE w:val="0"/>
      <w:autoSpaceDN w:val="0"/>
      <w:adjustRightInd w:val="0"/>
      <w:jc w:val="right"/>
    </w:pPr>
    <w:rPr>
      <w:rFonts w:cs="Arial"/>
      <w:szCs w:val="18"/>
    </w:rPr>
  </w:style>
  <w:style w:type="paragraph" w:customStyle="1" w:styleId="CopyrightText">
    <w:name w:val="Copyright Text"/>
    <w:basedOn w:val="BodyText"/>
    <w:rsid w:val="000233DE"/>
    <w:rPr>
      <w:sz w:val="18"/>
    </w:rPr>
  </w:style>
  <w:style w:type="paragraph" w:customStyle="1" w:styleId="BodySmallRight">
    <w:name w:val="Body Small Right"/>
    <w:basedOn w:val="BodyTextRight"/>
    <w:rsid w:val="000233DE"/>
    <w:rPr>
      <w:sz w:val="18"/>
      <w:szCs w:val="18"/>
    </w:rPr>
  </w:style>
  <w:style w:type="paragraph" w:customStyle="1" w:styleId="MarginEdition">
    <w:name w:val="Margin Edition"/>
    <w:basedOn w:val="MarginNote"/>
    <w:rsid w:val="000233DE"/>
    <w:pPr>
      <w:spacing w:before="0" w:after="0"/>
    </w:pPr>
    <w:rPr>
      <w:rFonts w:ascii="Times New Roman" w:hAnsi="Times New Roman"/>
      <w:color w:val="999999"/>
    </w:rPr>
  </w:style>
  <w:style w:type="paragraph" w:customStyle="1" w:styleId="Spacer">
    <w:name w:val="Spacer"/>
    <w:basedOn w:val="Normal"/>
    <w:rsid w:val="000233DE"/>
    <w:rPr>
      <w:sz w:val="2"/>
      <w:szCs w:val="2"/>
    </w:rPr>
  </w:style>
  <w:style w:type="character" w:customStyle="1" w:styleId="Small">
    <w:name w:val="Small"/>
    <w:basedOn w:val="DefaultParagraphFont"/>
    <w:rsid w:val="000233DE"/>
    <w:rPr>
      <w:sz w:val="16"/>
    </w:rPr>
  </w:style>
  <w:style w:type="paragraph" w:customStyle="1" w:styleId="WideTable">
    <w:name w:val="Wide Table"/>
    <w:basedOn w:val="Normal"/>
    <w:rsid w:val="000233DE"/>
    <w:pPr>
      <w:ind w:left="-1418"/>
    </w:pPr>
    <w:rPr>
      <w:sz w:val="2"/>
      <w:szCs w:val="2"/>
    </w:rPr>
  </w:style>
  <w:style w:type="character" w:styleId="PageNumber">
    <w:name w:val="page number"/>
    <w:basedOn w:val="DefaultParagraphFont"/>
    <w:rsid w:val="000233DE"/>
  </w:style>
  <w:style w:type="paragraph" w:styleId="Quote">
    <w:name w:val="Quote"/>
    <w:basedOn w:val="Heading1"/>
    <w:link w:val="QuoteChar"/>
    <w:qFormat/>
    <w:rsid w:val="000233DE"/>
    <w:rPr>
      <w:b w:val="0"/>
      <w:sz w:val="72"/>
      <w:szCs w:val="72"/>
      <w:lang w:val="en-NZ"/>
    </w:rPr>
  </w:style>
  <w:style w:type="character" w:customStyle="1" w:styleId="QuoteChar">
    <w:name w:val="Quote Char"/>
    <w:basedOn w:val="DefaultParagraphFont"/>
    <w:link w:val="Quote"/>
    <w:rsid w:val="000233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3DE"/>
    <w:pPr>
      <w:pageBreakBefore/>
    </w:pPr>
  </w:style>
  <w:style w:type="paragraph" w:customStyle="1" w:styleId="Border">
    <w:name w:val="Border"/>
    <w:basedOn w:val="Normal"/>
    <w:qFormat/>
    <w:rsid w:val="000233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3DE"/>
    <w:rPr>
      <w:b/>
      <w:bCs/>
      <w:i/>
      <w:iCs/>
      <w:color w:val="auto"/>
    </w:rPr>
  </w:style>
  <w:style w:type="paragraph" w:styleId="IntenseQuote">
    <w:name w:val="Intense Quote"/>
    <w:basedOn w:val="Normal"/>
    <w:next w:val="Normal"/>
    <w:link w:val="IntenseQuoteChar"/>
    <w:uiPriority w:val="30"/>
    <w:qFormat/>
    <w:rsid w:val="000233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3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3DE"/>
    <w:rPr>
      <w:smallCaps/>
      <w:color w:val="auto"/>
      <w:u w:val="single"/>
    </w:rPr>
  </w:style>
  <w:style w:type="character" w:styleId="IntenseReference">
    <w:name w:val="Intense Reference"/>
    <w:basedOn w:val="DefaultParagraphFont"/>
    <w:uiPriority w:val="32"/>
    <w:qFormat/>
    <w:rsid w:val="000233DE"/>
    <w:rPr>
      <w:b/>
      <w:bCs/>
      <w:smallCaps/>
      <w:color w:val="auto"/>
      <w:spacing w:val="5"/>
      <w:u w:val="single"/>
    </w:rPr>
  </w:style>
  <w:style w:type="paragraph" w:customStyle="1" w:styleId="2ColumnHeading">
    <w:name w:val="2Column Heading"/>
    <w:basedOn w:val="BodyText"/>
    <w:qFormat/>
    <w:rsid w:val="000233DE"/>
    <w:pPr>
      <w:spacing w:after="60"/>
      <w:ind w:left="-2268"/>
    </w:pPr>
    <w:rPr>
      <w:b/>
    </w:rPr>
  </w:style>
  <w:style w:type="paragraph" w:customStyle="1" w:styleId="Heading1TOC">
    <w:name w:val="Heading1 TOC"/>
    <w:basedOn w:val="Normal"/>
    <w:qFormat/>
    <w:rsid w:val="000233DE"/>
    <w:pPr>
      <w:spacing w:before="240" w:after="120"/>
    </w:pPr>
    <w:rPr>
      <w:rFonts w:ascii="Times New Roman" w:hAnsi="Times New Roman"/>
      <w:b/>
      <w:sz w:val="32"/>
    </w:rPr>
  </w:style>
  <w:style w:type="paragraph" w:customStyle="1" w:styleId="Heading2TOC">
    <w:name w:val="Heading2 TOC"/>
    <w:basedOn w:val="Normal"/>
    <w:qFormat/>
    <w:rsid w:val="000233DE"/>
    <w:pPr>
      <w:spacing w:before="240" w:after="60"/>
    </w:pPr>
    <w:rPr>
      <w:rFonts w:ascii="Times New Roman" w:hAnsi="Times New Roman"/>
      <w:b/>
      <w:sz w:val="28"/>
    </w:rPr>
  </w:style>
  <w:style w:type="character" w:customStyle="1" w:styleId="Underline">
    <w:name w:val="Underline"/>
    <w:basedOn w:val="DefaultParagraphFont"/>
    <w:qFormat/>
    <w:rsid w:val="000233DE"/>
    <w:rPr>
      <w:u w:val="single"/>
    </w:rPr>
  </w:style>
  <w:style w:type="character" w:customStyle="1" w:styleId="BoldandItalics">
    <w:name w:val="Bold and Italics"/>
    <w:qFormat/>
    <w:rsid w:val="000233DE"/>
    <w:rPr>
      <w:b/>
      <w:i/>
      <w:u w:val="none"/>
    </w:rPr>
  </w:style>
  <w:style w:type="paragraph" w:styleId="BalloonText">
    <w:name w:val="Balloon Text"/>
    <w:basedOn w:val="Normal"/>
    <w:link w:val="BalloonTextChar"/>
    <w:rsid w:val="000233DE"/>
    <w:rPr>
      <w:rFonts w:ascii="Tahoma" w:hAnsi="Tahoma" w:cs="Tahoma"/>
      <w:sz w:val="16"/>
      <w:szCs w:val="16"/>
    </w:rPr>
  </w:style>
  <w:style w:type="character" w:customStyle="1" w:styleId="BalloonTextChar">
    <w:name w:val="Balloon Text Char"/>
    <w:basedOn w:val="DefaultParagraphFont"/>
    <w:link w:val="BalloonText"/>
    <w:rsid w:val="000233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3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33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3DE"/>
    <w:rPr>
      <w:b/>
      <w:color w:val="660033"/>
      <w:spacing w:val="0"/>
    </w:rPr>
  </w:style>
  <w:style w:type="paragraph" w:customStyle="1" w:styleId="Nameditemlist">
    <w:name w:val="Named item list"/>
    <w:basedOn w:val="BodyText"/>
    <w:qFormat/>
    <w:rsid w:val="000233DE"/>
    <w:pPr>
      <w:tabs>
        <w:tab w:val="left" w:pos="2835"/>
      </w:tabs>
      <w:ind w:left="2835" w:hanging="2835"/>
    </w:pPr>
  </w:style>
  <w:style w:type="paragraph" w:customStyle="1" w:styleId="BodyTextnopadding">
    <w:name w:val="Body Text no padding"/>
    <w:basedOn w:val="BodyText"/>
    <w:qFormat/>
    <w:rsid w:val="000233DE"/>
    <w:pPr>
      <w:spacing w:before="0" w:after="0"/>
    </w:pPr>
  </w:style>
  <w:style w:type="paragraph" w:customStyle="1" w:styleId="BodyTextBold">
    <w:name w:val="Body Text Bold"/>
    <w:basedOn w:val="BodyText"/>
    <w:qFormat/>
    <w:rsid w:val="000233DE"/>
    <w:rPr>
      <w:b/>
    </w:rPr>
  </w:style>
  <w:style w:type="character" w:styleId="Hyperlink">
    <w:name w:val="Hyperlink"/>
    <w:basedOn w:val="DefaultParagraphFont"/>
    <w:uiPriority w:val="99"/>
    <w:unhideWhenUsed/>
    <w:rsid w:val="007525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1180</Words>
  <Characters>7651</Characters>
  <Application>Microsoft Office Word</Application>
  <DocSecurity>0</DocSecurity>
  <Lines>246</Lines>
  <Paragraphs>169</Paragraphs>
  <ScaleCrop>false</ScaleCrop>
  <Company>Author-it Software Corporation Ltd.</Company>
  <LinksUpToDate>false</LinksUpToDate>
  <CharactersWithSpaces>8662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MEM19026 Investigate quality and application of jewellery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2025-03-01T11:27:00Z</dcterms:created>
  <dcterms:modified xsi:type="dcterms:W3CDTF">2025-03-01T11:27:00Z</dcterms:modified>
</cp:coreProperties>
</file>