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626BE" w:rsidP="002626B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MEM19026 Investigate quality and application of jewellery materials</w:t>
      </w:r>
      <w:r>
        <w:fldChar w:fldCharType="end"/>
      </w:r>
    </w:p>
    <w:p w:rsidR="002626BE" w:rsidP="002626BE">
      <w:pPr>
        <w:pStyle w:val="Version"/>
        <w:sectPr w:rsidSect="000B5A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5ADE" w:rsidP="000B5ADE">
      <w:pPr>
        <w:pStyle w:val="SuperHeading"/>
      </w:pPr>
      <w:r w:rsidRPr="000B5ADE">
        <w:t>Assessment Requirements for MEM19026 Investigate quality and application of jewellery materials</w:t>
      </w:r>
    </w:p>
    <w:p w:rsidR="00000000" w:rsidRPr="000B5ADE" w:rsidP="000B5ADE">
      <w:pPr>
        <w:pStyle w:val="Heading1"/>
      </w:pPr>
      <w:bookmarkStart w:id="1" w:name="O_947110"/>
      <w:bookmarkEnd w:id="1"/>
      <w:r w:rsidRPr="000B5ADE">
        <w:t>Modification History</w:t>
      </w:r>
    </w:p>
    <w:p w:rsidR="002626BE" w:rsidP="002626BE">
      <w:pPr>
        <w:pStyle w:val="BodyText"/>
      </w:pPr>
      <w:r w:rsidRPr="000B5ADE">
        <w:t>Release 1. Supersedes and is equivalent to MEM19026A Investigate quality and application of jewellery materials.</w:t>
      </w:r>
    </w:p>
    <w:p w:rsidR="00000000" w:rsidRPr="000B5ADE" w:rsidP="000B5ADE">
      <w:pPr>
        <w:pStyle w:val="Heading1"/>
      </w:pPr>
      <w:bookmarkStart w:id="2" w:name="O_947113"/>
      <w:bookmarkEnd w:id="2"/>
      <w:r w:rsidRPr="000B5ADE">
        <w:t>Performance Evidence</w:t>
      </w:r>
    </w:p>
    <w:p w:rsidR="00000000" w:rsidRPr="000B5ADE" w:rsidP="002626BE">
      <w:pPr>
        <w:pStyle w:val="BodyText"/>
      </w:pPr>
      <w:r w:rsidRPr="000B5ADE">
        <w:t>Evidence required to demonstrate competence in this unit must be relevant to and satisfy the requirements of the elements and performance criteria and include:</w:t>
      </w:r>
    </w:p>
    <w:p w:rsidR="00000000" w:rsidRPr="000B5ADE" w:rsidP="000B5ADE">
      <w:pPr>
        <w:pStyle w:val="ListBullet"/>
      </w:pPr>
      <w:r w:rsidRPr="000B5ADE">
        <w:t>following work instructions, standard operating procedures</w:t>
      </w:r>
      <w:r w:rsidRPr="000B5ADE">
        <w:t xml:space="preserve"> (SOPs) and safe work practices </w:t>
      </w:r>
    </w:p>
    <w:p w:rsidR="00000000" w:rsidRPr="000B5ADE" w:rsidP="000B5ADE">
      <w:pPr>
        <w:pStyle w:val="ListBullet"/>
      </w:pPr>
      <w:r w:rsidRPr="000B5ADE">
        <w:t>analysing and applying industry standards and information on material quality and grades</w:t>
      </w:r>
    </w:p>
    <w:p w:rsidR="00000000" w:rsidRPr="000B5ADE" w:rsidP="000B5ADE">
      <w:pPr>
        <w:pStyle w:val="ListBullet"/>
      </w:pPr>
      <w:r w:rsidRPr="000B5ADE">
        <w:t xml:space="preserve">identifying on at least two occasions qualities, features, limitations and working characteristics of different metals, gemstones and </w:t>
      </w:r>
      <w:r w:rsidRPr="000B5ADE">
        <w:t>materials used in jewellery object construction</w:t>
      </w:r>
    </w:p>
    <w:p w:rsidR="00000000" w:rsidRPr="000B5ADE" w:rsidP="000B5ADE">
      <w:pPr>
        <w:pStyle w:val="ListBullet"/>
      </w:pPr>
      <w:r w:rsidRPr="000B5ADE">
        <w:t>selecting materials to meet the needs of work outcomes on at least two occasions</w:t>
      </w:r>
    </w:p>
    <w:p w:rsidR="00000000" w:rsidRPr="000B5ADE" w:rsidP="000B5ADE">
      <w:pPr>
        <w:pStyle w:val="ListBullet"/>
      </w:pPr>
      <w:r w:rsidRPr="000B5ADE">
        <w:t xml:space="preserve">measuring and handling gemstones </w:t>
      </w:r>
    </w:p>
    <w:p w:rsidR="00000000" w:rsidRPr="000B5ADE" w:rsidP="000B5ADE">
      <w:pPr>
        <w:pStyle w:val="ListBullet"/>
      </w:pPr>
      <w:r w:rsidRPr="000B5ADE">
        <w:t xml:space="preserve">conducting tests to assess purity of metal </w:t>
      </w:r>
    </w:p>
    <w:p w:rsidR="00000000" w:rsidRPr="000B5ADE" w:rsidP="000B5ADE">
      <w:pPr>
        <w:pStyle w:val="ListBullet"/>
      </w:pPr>
      <w:r w:rsidRPr="000B5ADE">
        <w:t>conducting research and accessing information fro</w:t>
      </w:r>
      <w:r w:rsidRPr="000B5ADE">
        <w:t>m information sources and specialist expertise.</w:t>
      </w:r>
    </w:p>
    <w:p w:rsidR="00000000" w:rsidRPr="000B5ADE" w:rsidP="000B5ADE">
      <w:pPr>
        <w:pStyle w:val="BodyText"/>
      </w:pPr>
    </w:p>
    <w:p w:rsidR="002626BE" w:rsidRPr="002626BE" w:rsidP="002626BE">
      <w:pPr>
        <w:pStyle w:val="BodyText"/>
        <w:rPr>
          <w:i/>
        </w:rPr>
      </w:pPr>
      <w:r w:rsidRPr="002626BE">
        <w:rPr>
          <w:rStyle w:val="Emphasis"/>
        </w:rPr>
        <w:t>Note: Where a volume and/or frequency is not specified, demonstration must be provided at least once.</w:t>
      </w:r>
    </w:p>
    <w:p w:rsidR="00000000" w:rsidRPr="000B5ADE" w:rsidP="000B5ADE">
      <w:pPr>
        <w:pStyle w:val="Heading1"/>
      </w:pPr>
      <w:bookmarkStart w:id="3" w:name="O_947112"/>
      <w:bookmarkEnd w:id="3"/>
      <w:r w:rsidRPr="000B5ADE">
        <w:t>Knowledge Evidence</w:t>
      </w:r>
    </w:p>
    <w:p w:rsidR="00000000" w:rsidRPr="000B5ADE" w:rsidP="002626BE">
      <w:pPr>
        <w:pStyle w:val="BodyText"/>
      </w:pPr>
      <w:r w:rsidRPr="000B5ADE">
        <w:t>Evidence required to demonstrate the required knowledge for this uni</w:t>
      </w:r>
      <w:r w:rsidRPr="000B5ADE">
        <w:t>t must be relevant to and satisfy the requirements of the elements and performance criteria and include knowledge of:</w:t>
      </w:r>
    </w:p>
    <w:p w:rsidR="00000000" w:rsidRPr="000B5ADE" w:rsidP="000B5ADE">
      <w:pPr>
        <w:pStyle w:val="ListBullet"/>
      </w:pPr>
      <w:r w:rsidRPr="000B5ADE">
        <w:t>safe work practices and procedures and use of personal protective equipment (PPE)</w:t>
      </w:r>
    </w:p>
    <w:p w:rsidR="00000000" w:rsidRPr="000B5ADE" w:rsidP="000B5ADE">
      <w:pPr>
        <w:pStyle w:val="ListBullet"/>
      </w:pPr>
      <w:r w:rsidRPr="000B5ADE">
        <w:t xml:space="preserve">information sources and specialist expertise available </w:t>
      </w:r>
      <w:r w:rsidRPr="000B5ADE">
        <w:t>to confirm uses and quality of materials</w:t>
      </w:r>
    </w:p>
    <w:p w:rsidR="00000000" w:rsidRPr="000B5ADE" w:rsidP="000B5ADE">
      <w:pPr>
        <w:pStyle w:val="ListBullet"/>
      </w:pPr>
      <w:r w:rsidRPr="000B5ADE">
        <w:t>nomenclature used in describing and identifying jewellery materials</w:t>
      </w:r>
    </w:p>
    <w:p w:rsidR="00000000" w:rsidRPr="000B5ADE" w:rsidP="000B5ADE">
      <w:pPr>
        <w:pStyle w:val="ListBullet"/>
      </w:pPr>
      <w:r w:rsidRPr="000B5ADE">
        <w:t>source or origin of materials and processes involved in extraction or development, and known environmental impacts</w:t>
      </w:r>
    </w:p>
    <w:p w:rsidR="00000000" w:rsidRPr="000B5ADE" w:rsidP="000B5ADE">
      <w:pPr>
        <w:pStyle w:val="ListBullet"/>
      </w:pPr>
      <w:r w:rsidRPr="000B5ADE">
        <w:t>recovery and recycling opportunities for materials used in jewellery</w:t>
      </w:r>
    </w:p>
    <w:p w:rsidR="00000000" w:rsidRPr="000B5ADE" w:rsidP="000B5ADE">
      <w:pPr>
        <w:pStyle w:val="ListBullet"/>
      </w:pPr>
      <w:r w:rsidRPr="000B5ADE">
        <w:t>risk factors in using materials for various jewellery applications</w:t>
      </w:r>
    </w:p>
    <w:p w:rsidR="00000000" w:rsidRPr="000B5ADE" w:rsidP="000B5ADE">
      <w:pPr>
        <w:pStyle w:val="ListBullet"/>
      </w:pPr>
      <w:r w:rsidRPr="000B5ADE">
        <w:t>metals used in jewellery:</w:t>
      </w:r>
    </w:p>
    <w:p w:rsidR="00000000" w:rsidRPr="000B5ADE" w:rsidP="000B5ADE">
      <w:pPr>
        <w:pStyle w:val="ListBullet2"/>
      </w:pPr>
      <w:r w:rsidRPr="000B5ADE">
        <w:t>industry standards for purity of precious metals and the marking system used to identify grad</w:t>
      </w:r>
      <w:r w:rsidRPr="000B5ADE">
        <w:t>e of quality</w:t>
      </w:r>
      <w:r w:rsidRPr="000B5ADE">
        <w:br/>
        <w:t xml:space="preserve">qualities, features, limitations and working characteristics </w:t>
      </w:r>
    </w:p>
    <w:p w:rsidR="00000000" w:rsidRPr="000B5ADE" w:rsidP="000B5ADE">
      <w:pPr>
        <w:pStyle w:val="ListBullet2"/>
      </w:pPr>
      <w:r w:rsidRPr="000B5ADE">
        <w:t xml:space="preserve">tests used to assess purity </w:t>
      </w:r>
    </w:p>
    <w:p w:rsidR="00000000" w:rsidRPr="000B5ADE" w:rsidP="000B5ADE">
      <w:pPr>
        <w:pStyle w:val="ListBullet2"/>
      </w:pPr>
      <w:r w:rsidRPr="000B5ADE">
        <w:t xml:space="preserve">process of making metal alloys, melting points of various metals and alloys and impact of mix on final properties </w:t>
      </w:r>
    </w:p>
    <w:p w:rsidR="00000000" w:rsidRPr="000B5ADE" w:rsidP="000B5ADE">
      <w:pPr>
        <w:pStyle w:val="ListBullet"/>
      </w:pPr>
      <w:r w:rsidRPr="000B5ADE">
        <w:t>gemstones:</w:t>
      </w:r>
    </w:p>
    <w:p w:rsidR="00000000" w:rsidRPr="000B5ADE" w:rsidP="000B5ADE">
      <w:pPr>
        <w:pStyle w:val="ListBullet2"/>
      </w:pPr>
      <w:r w:rsidRPr="000B5ADE">
        <w:t>industry standards for q</w:t>
      </w:r>
      <w:r w:rsidRPr="000B5ADE">
        <w:t>uality</w:t>
      </w:r>
    </w:p>
    <w:p w:rsidR="00000000" w:rsidRPr="000B5ADE" w:rsidP="000B5ADE">
      <w:pPr>
        <w:pStyle w:val="ListBullet2"/>
      </w:pPr>
      <w:r w:rsidRPr="000B5ADE">
        <w:t xml:space="preserve">qualities, features, limitations and working characteristics </w:t>
      </w:r>
    </w:p>
    <w:p w:rsidR="00000000" w:rsidRPr="000B5ADE" w:rsidP="000B5ADE">
      <w:pPr>
        <w:pStyle w:val="ListBullet2"/>
      </w:pPr>
      <w:r w:rsidRPr="000B5ADE">
        <w:t>range of facet cuts used on gems and their applications</w:t>
      </w:r>
    </w:p>
    <w:p w:rsidR="00000000" w:rsidRPr="000B5ADE" w:rsidP="000B5ADE">
      <w:pPr>
        <w:pStyle w:val="ListBullet2"/>
      </w:pPr>
      <w:r w:rsidRPr="000B5ADE">
        <w:t>costing implications of using various gemstones</w:t>
      </w:r>
    </w:p>
    <w:p w:rsidR="00000000" w:rsidRPr="000B5ADE" w:rsidP="000B5ADE">
      <w:pPr>
        <w:pStyle w:val="ListBullet2"/>
      </w:pPr>
      <w:r w:rsidRPr="000B5ADE">
        <w:t xml:space="preserve">techniques used to enhance lower quality gemstones </w:t>
      </w:r>
    </w:p>
    <w:p w:rsidR="00000000" w:rsidRPr="000B5ADE" w:rsidP="000B5ADE">
      <w:pPr>
        <w:pStyle w:val="ListBullet2"/>
      </w:pPr>
      <w:r w:rsidRPr="000B5ADE">
        <w:t>requirements for handling and c</w:t>
      </w:r>
      <w:r w:rsidRPr="000B5ADE">
        <w:t>leaning gemstones</w:t>
      </w:r>
    </w:p>
    <w:p w:rsidR="002626BE" w:rsidP="000B5ADE">
      <w:pPr>
        <w:pStyle w:val="ListBullet"/>
      </w:pPr>
      <w:r w:rsidRPr="000B5ADE">
        <w:t>uses and characteristics of less common materials used in jewellery.</w:t>
      </w:r>
    </w:p>
    <w:p w:rsidR="002626BE" w:rsidP="000B5ADE">
      <w:pPr>
        <w:pStyle w:val="ListBullet"/>
      </w:pPr>
    </w:p>
    <w:p w:rsidR="00000000" w:rsidRPr="000B5ADE" w:rsidP="000B5ADE">
      <w:pPr>
        <w:pStyle w:val="Heading1"/>
      </w:pPr>
      <w:bookmarkStart w:id="4" w:name="O_947111"/>
      <w:bookmarkEnd w:id="4"/>
      <w:r w:rsidRPr="000B5ADE">
        <w:t>Assessment Conditions</w:t>
      </w:r>
    </w:p>
    <w:p w:rsidR="00000000" w:rsidRPr="000B5ADE" w:rsidP="000B5ADE">
      <w:pPr>
        <w:pStyle w:val="ListBullet"/>
      </w:pPr>
      <w:r w:rsidRPr="000B5ADE">
        <w:t>Assessors must:</w:t>
      </w:r>
    </w:p>
    <w:p w:rsidR="00000000" w:rsidRPr="000B5ADE" w:rsidP="000B5ADE">
      <w:pPr>
        <w:pStyle w:val="ListBullet2"/>
      </w:pPr>
      <w:r w:rsidRPr="000B5ADE">
        <w:t xml:space="preserve">have vocational competency in investigating quality and application of jewellery materials at least </w:t>
      </w:r>
      <w:r w:rsidRPr="000B5ADE">
        <w:t>to the level being assessed with relevant industry knowledge and experience</w:t>
      </w:r>
    </w:p>
    <w:p w:rsidR="00000000" w:rsidRPr="000B5ADE" w:rsidP="000B5ADE">
      <w:pPr>
        <w:pStyle w:val="ListBullet2"/>
      </w:pPr>
      <w:r w:rsidRPr="000B5ADE">
        <w:t xml:space="preserve">satisfy the assessor requirements in the </w:t>
      </w:r>
      <w:r w:rsidRPr="000B5ADE">
        <w:rPr>
          <w:rStyle w:val="Emphasis"/>
        </w:rPr>
        <w:t xml:space="preserve">Standards for Registered Training Organisations 2015 </w:t>
      </w:r>
      <w:r w:rsidRPr="000B5ADE">
        <w:t>or its replacement</w:t>
      </w:r>
      <w:r w:rsidRPr="000B5ADE">
        <w:rPr>
          <w:rStyle w:val="Emphasis"/>
        </w:rPr>
        <w:t xml:space="preserve"> </w:t>
      </w:r>
      <w:r w:rsidRPr="000B5ADE">
        <w:t xml:space="preserve">and comply with the </w:t>
      </w:r>
      <w:r w:rsidRPr="000B5ADE">
        <w:rPr>
          <w:rStyle w:val="Emphasis"/>
        </w:rPr>
        <w:t>National Vocational Education and Training Regu</w:t>
      </w:r>
      <w:r w:rsidRPr="000B5ADE">
        <w:rPr>
          <w:rStyle w:val="Emphasis"/>
        </w:rPr>
        <w:t xml:space="preserve">lator Act 2011, </w:t>
      </w:r>
      <w:r w:rsidRPr="000B5ADE">
        <w:t>its replacement</w:t>
      </w:r>
      <w:r w:rsidRPr="000B5ADE">
        <w:rPr>
          <w:rStyle w:val="Emphasis"/>
        </w:rPr>
        <w:t xml:space="preserve"> </w:t>
      </w:r>
      <w:r w:rsidRPr="000B5ADE">
        <w:t>or equivalent legislation covering VET regulation in a non-referring state/territory as the case requires.</w:t>
      </w:r>
    </w:p>
    <w:p w:rsidR="00000000" w:rsidRPr="000B5ADE" w:rsidP="000B5ADE">
      <w:pPr>
        <w:pStyle w:val="ListBullet"/>
      </w:pPr>
      <w:r w:rsidRPr="000B5ADE">
        <w:t>Where possible, assessment must occur in operational workplace situations. Where this is not possible or where perso</w:t>
      </w:r>
      <w:r w:rsidRPr="000B5ADE">
        <w:t>nal safety or environmental damage are limiting factors, assessment must occur in a sufficiently rigorous simulated environment that reflects realistic operational workplace conditions. This must cover all aspects of workplace performance, including enviro</w:t>
      </w:r>
      <w:r w:rsidRPr="000B5ADE">
        <w:t>nment, task skills, task management skills, contingency management skills and job role environment skills.</w:t>
      </w:r>
    </w:p>
    <w:p w:rsidR="00000000" w:rsidRPr="000B5ADE" w:rsidP="000B5ADE">
      <w:pPr>
        <w:pStyle w:val="ListBullet"/>
      </w:pPr>
      <w:r w:rsidRPr="000B5ADE">
        <w:t>Conditions for assessment must include access to all tools, equipment, materials and documentation required, including relevant workplace procedures,</w:t>
      </w:r>
      <w:r w:rsidRPr="000B5ADE">
        <w:t xml:space="preserve"> product and manufacturing specifications.</w:t>
      </w:r>
    </w:p>
    <w:p w:rsidR="002626BE" w:rsidP="000B5ADE">
      <w:pPr>
        <w:pStyle w:val="ListBullet"/>
      </w:pPr>
      <w:r w:rsidRPr="000B5ADE">
        <w:t>Assessment processes and techniques must be appropriate to the language, literacy and numeracy requirements of the work being performed and the needs of the candidate.</w:t>
      </w:r>
    </w:p>
    <w:p w:rsidR="002626BE" w:rsidP="000B5ADE">
      <w:pPr>
        <w:pStyle w:val="ListBullet"/>
      </w:pPr>
    </w:p>
    <w:p w:rsidR="00000000" w:rsidRPr="000B5ADE" w:rsidP="000B5ADE">
      <w:pPr>
        <w:pStyle w:val="Heading1"/>
      </w:pPr>
      <w:bookmarkStart w:id="5" w:name="O_947109"/>
      <w:bookmarkEnd w:id="5"/>
      <w:r w:rsidRPr="000B5ADE">
        <w:t>Links</w:t>
      </w:r>
    </w:p>
    <w:p w:rsidR="00000000" w:rsidRPr="000B5ADE" w:rsidP="002626BE">
      <w:pPr>
        <w:pStyle w:val="BodyText"/>
      </w:pPr>
      <w:r w:rsidRPr="000B5ADE">
        <w:t>Companion Volume impl</w:t>
      </w:r>
      <w:r w:rsidRPr="000B5ADE">
        <w:t xml:space="preserve">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5495C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B5ADE" w:rsidP="000B5ADE"/>
    <w:sectPr w:rsidSect="000B5A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A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ADE" w:rsidRPr="002626BE" w:rsidP="002626B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A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6BE" w:rsidP="000B5A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626BE" w:rsidP="000B5A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626BE" w:rsidP="000B5A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A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6B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5ADE" w:rsidRPr="002626BE" w:rsidP="002626B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5A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26BE" w:rsidRPr="002D2AF8" w:rsidP="000B5A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MEM19026 Investigate quality and application of jewellery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2626BE" w:rsidP="000B5A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8D00F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7AC41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C4BF5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A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5A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5A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5A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5A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5A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5A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5A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5A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5A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5A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5ADE"/>
  </w:style>
  <w:style w:type="character" w:customStyle="1" w:styleId="Heading1Char">
    <w:name w:val="Heading 1 Char"/>
    <w:basedOn w:val="DefaultParagraphFont"/>
    <w:link w:val="Heading1"/>
    <w:rsid w:val="000B5A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5A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5A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5AD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B5AD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0B5ADE"/>
    <w:rPr>
      <w:i/>
    </w:rPr>
  </w:style>
  <w:style w:type="paragraph" w:customStyle="1" w:styleId="SuperHeading">
    <w:name w:val="SuperHeading"/>
    <w:basedOn w:val="Normal"/>
    <w:rsid w:val="000B5A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5A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B5A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5A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5A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5A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5A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5A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5A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5A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5A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5A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5A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5A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5A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5A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5A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5A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5A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5A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5A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5A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B5ADE"/>
    <w:rPr>
      <w:b/>
      <w:spacing w:val="0"/>
    </w:rPr>
  </w:style>
  <w:style w:type="paragraph" w:customStyle="1" w:styleId="SuperTitle">
    <w:name w:val="SuperTitle"/>
    <w:basedOn w:val="Title"/>
    <w:rsid w:val="000B5A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5A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5A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B5A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5A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5A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5A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5A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5A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5A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5A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5AD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B5A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5A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5A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5ADE"/>
  </w:style>
  <w:style w:type="paragraph" w:styleId="TableofFigures">
    <w:name w:val="table of figures"/>
    <w:basedOn w:val="Normal"/>
    <w:next w:val="Normal"/>
    <w:semiHidden/>
    <w:rsid w:val="000B5A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5A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B5ADE"/>
    <w:rPr>
      <w:rFonts w:ascii="Wingdings" w:hAnsi="Wingdings"/>
    </w:rPr>
  </w:style>
  <w:style w:type="paragraph" w:customStyle="1" w:styleId="TableHeading">
    <w:name w:val="Table Heading"/>
    <w:basedOn w:val="HeadingBase"/>
    <w:rsid w:val="000B5A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5ADE"/>
    <w:rPr>
      <w:color w:val="0033CC"/>
      <w:u w:val="none"/>
    </w:rPr>
  </w:style>
  <w:style w:type="paragraph" w:customStyle="1" w:styleId="BodyTextRight">
    <w:name w:val="Body Text Right"/>
    <w:basedOn w:val="BodyText"/>
    <w:rsid w:val="000B5A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5A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5A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5A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5A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5A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5ADE"/>
    <w:rPr>
      <w:sz w:val="32"/>
    </w:rPr>
  </w:style>
  <w:style w:type="paragraph" w:customStyle="1" w:styleId="HeadingProcedure">
    <w:name w:val="Heading Procedure"/>
    <w:basedOn w:val="HeadingBase"/>
    <w:next w:val="Normal"/>
    <w:rsid w:val="000B5A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5ADE"/>
    <w:pPr>
      <w:spacing w:before="60" w:after="60"/>
    </w:pPr>
  </w:style>
  <w:style w:type="paragraph" w:styleId="ListContinue">
    <w:name w:val="List Continue"/>
    <w:basedOn w:val="List"/>
    <w:rsid w:val="000B5ADE"/>
    <w:pPr>
      <w:ind w:firstLine="0"/>
    </w:pPr>
  </w:style>
  <w:style w:type="paragraph" w:customStyle="1" w:styleId="ListNote">
    <w:name w:val="List Note"/>
    <w:basedOn w:val="List"/>
    <w:rsid w:val="000B5A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5A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5A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5ADE"/>
    <w:rPr>
      <w:rFonts w:ascii="Courier New" w:hAnsi="Courier New"/>
    </w:rPr>
  </w:style>
  <w:style w:type="paragraph" w:customStyle="1" w:styleId="NoteBullet">
    <w:name w:val="Note Bullet"/>
    <w:basedOn w:val="Note"/>
    <w:rsid w:val="000B5A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5A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5A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5A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5A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B5A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5A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5ADE"/>
    <w:rPr>
      <w:b/>
      <w:smallCaps/>
    </w:rPr>
  </w:style>
  <w:style w:type="paragraph" w:customStyle="1" w:styleId="TableListNumber">
    <w:name w:val="Table List Number"/>
    <w:basedOn w:val="ListNumber"/>
    <w:rsid w:val="000B5A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5A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5ADE"/>
    <w:pPr>
      <w:numPr>
        <w:numId w:val="9"/>
      </w:numPr>
    </w:pPr>
  </w:style>
  <w:style w:type="paragraph" w:customStyle="1" w:styleId="ListAlpha2">
    <w:name w:val="List Alpha 2"/>
    <w:basedOn w:val="List2"/>
    <w:rsid w:val="000B5ADE"/>
    <w:pPr>
      <w:numPr>
        <w:numId w:val="8"/>
      </w:numPr>
    </w:pPr>
  </w:style>
  <w:style w:type="paragraph" w:styleId="List2">
    <w:name w:val="List 2"/>
    <w:basedOn w:val="BodyText"/>
    <w:rsid w:val="000B5A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5A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5A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5A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5A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5A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B5ADE"/>
    <w:pPr>
      <w:numPr>
        <w:numId w:val="4"/>
      </w:numPr>
    </w:pPr>
  </w:style>
  <w:style w:type="paragraph" w:styleId="ListContinue2">
    <w:name w:val="List Continue 2"/>
    <w:basedOn w:val="List2"/>
    <w:rsid w:val="000B5ADE"/>
    <w:pPr>
      <w:ind w:firstLine="0"/>
    </w:pPr>
  </w:style>
  <w:style w:type="paragraph" w:styleId="ListContinue3">
    <w:name w:val="List Continue 3"/>
    <w:basedOn w:val="List3"/>
    <w:rsid w:val="000B5ADE"/>
    <w:pPr>
      <w:ind w:left="1021" w:firstLine="0"/>
    </w:pPr>
  </w:style>
  <w:style w:type="paragraph" w:styleId="ListContinue4">
    <w:name w:val="List Continue 4"/>
    <w:basedOn w:val="List4"/>
    <w:rsid w:val="000B5ADE"/>
    <w:pPr>
      <w:ind w:firstLine="0"/>
    </w:pPr>
  </w:style>
  <w:style w:type="paragraph" w:styleId="ListContinue5">
    <w:name w:val="List Continue 5"/>
    <w:basedOn w:val="List5"/>
    <w:rsid w:val="000B5ADE"/>
    <w:pPr>
      <w:ind w:firstLine="0"/>
    </w:pPr>
  </w:style>
  <w:style w:type="paragraph" w:styleId="ListNumber3">
    <w:name w:val="List Number 3"/>
    <w:basedOn w:val="List3"/>
    <w:rsid w:val="000B5ADE"/>
    <w:pPr>
      <w:numPr>
        <w:numId w:val="5"/>
      </w:numPr>
    </w:pPr>
  </w:style>
  <w:style w:type="paragraph" w:styleId="ListNumber4">
    <w:name w:val="List Number 4"/>
    <w:basedOn w:val="List4"/>
    <w:rsid w:val="000B5ADE"/>
    <w:pPr>
      <w:numPr>
        <w:numId w:val="6"/>
      </w:numPr>
    </w:pPr>
  </w:style>
  <w:style w:type="paragraph" w:styleId="ListNumber5">
    <w:name w:val="List Number 5"/>
    <w:basedOn w:val="List5"/>
    <w:rsid w:val="000B5ADE"/>
    <w:pPr>
      <w:numPr>
        <w:numId w:val="7"/>
      </w:numPr>
    </w:pPr>
  </w:style>
  <w:style w:type="paragraph" w:styleId="BlockText">
    <w:name w:val="Block Text"/>
    <w:basedOn w:val="Normal"/>
    <w:rsid w:val="000B5A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5A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5ADE"/>
    <w:rPr>
      <w:sz w:val="16"/>
      <w:vertAlign w:val="superscript"/>
    </w:rPr>
  </w:style>
  <w:style w:type="character" w:customStyle="1" w:styleId="Symbols">
    <w:name w:val="Symbols"/>
    <w:basedOn w:val="DefaultParagraphFont"/>
    <w:rsid w:val="000B5ADE"/>
    <w:rPr>
      <w:rFonts w:ascii="Symbol" w:hAnsi="Symbol"/>
    </w:rPr>
  </w:style>
  <w:style w:type="character" w:customStyle="1" w:styleId="MenuOptions">
    <w:name w:val="Menu Options"/>
    <w:basedOn w:val="DefaultParagraphFont"/>
    <w:rsid w:val="000B5A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5ADE"/>
    <w:rPr>
      <w:b/>
    </w:rPr>
  </w:style>
  <w:style w:type="character" w:customStyle="1" w:styleId="Underlined">
    <w:name w:val="Underlined"/>
    <w:basedOn w:val="DefaultParagraphFont"/>
    <w:rsid w:val="000B5ADE"/>
    <w:rPr>
      <w:u w:val="single"/>
    </w:rPr>
  </w:style>
  <w:style w:type="paragraph" w:customStyle="1" w:styleId="TableBodyTextRight">
    <w:name w:val="Table Body Text Right"/>
    <w:basedOn w:val="TableBodyText"/>
    <w:rsid w:val="000B5A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5ADE"/>
    <w:rPr>
      <w:sz w:val="18"/>
    </w:rPr>
  </w:style>
  <w:style w:type="paragraph" w:customStyle="1" w:styleId="BodySmallRight">
    <w:name w:val="Body Small Right"/>
    <w:basedOn w:val="BodyTextRight"/>
    <w:rsid w:val="000B5ADE"/>
    <w:rPr>
      <w:sz w:val="18"/>
      <w:szCs w:val="18"/>
    </w:rPr>
  </w:style>
  <w:style w:type="paragraph" w:customStyle="1" w:styleId="MarginEdition">
    <w:name w:val="Margin Edition"/>
    <w:basedOn w:val="MarginNote"/>
    <w:rsid w:val="000B5A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5ADE"/>
    <w:rPr>
      <w:sz w:val="2"/>
      <w:szCs w:val="2"/>
    </w:rPr>
  </w:style>
  <w:style w:type="character" w:customStyle="1" w:styleId="Small">
    <w:name w:val="Small"/>
    <w:basedOn w:val="DefaultParagraphFont"/>
    <w:rsid w:val="000B5ADE"/>
    <w:rPr>
      <w:sz w:val="16"/>
    </w:rPr>
  </w:style>
  <w:style w:type="paragraph" w:customStyle="1" w:styleId="WideTable">
    <w:name w:val="Wide Table"/>
    <w:basedOn w:val="Normal"/>
    <w:rsid w:val="000B5A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5ADE"/>
  </w:style>
  <w:style w:type="paragraph" w:styleId="Quote">
    <w:name w:val="Quote"/>
    <w:basedOn w:val="Heading1"/>
    <w:link w:val="QuoteChar"/>
    <w:qFormat/>
    <w:rsid w:val="000B5A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5A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5ADE"/>
    <w:pPr>
      <w:pageBreakBefore/>
    </w:pPr>
  </w:style>
  <w:style w:type="paragraph" w:customStyle="1" w:styleId="Border">
    <w:name w:val="Border"/>
    <w:basedOn w:val="Normal"/>
    <w:qFormat/>
    <w:rsid w:val="000B5A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5A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A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A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5A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5A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5A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5A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5A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5ADE"/>
    <w:rPr>
      <w:u w:val="single"/>
    </w:rPr>
  </w:style>
  <w:style w:type="character" w:customStyle="1" w:styleId="BoldandItalics">
    <w:name w:val="Bold and Italics"/>
    <w:qFormat/>
    <w:rsid w:val="000B5ADE"/>
    <w:rPr>
      <w:b/>
      <w:i/>
      <w:u w:val="none"/>
    </w:rPr>
  </w:style>
  <w:style w:type="paragraph" w:styleId="BalloonText">
    <w:name w:val="Balloon Text"/>
    <w:basedOn w:val="Normal"/>
    <w:link w:val="BalloonTextChar"/>
    <w:rsid w:val="000B5A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5A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5A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5A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5A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5A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5ADE"/>
    <w:pPr>
      <w:spacing w:before="0" w:after="0"/>
    </w:pPr>
  </w:style>
  <w:style w:type="paragraph" w:customStyle="1" w:styleId="BodyTextBold">
    <w:name w:val="Body Text Bold"/>
    <w:basedOn w:val="BodyText"/>
    <w:qFormat/>
    <w:rsid w:val="000B5ADE"/>
    <w:rPr>
      <w:b/>
    </w:rPr>
  </w:style>
  <w:style w:type="character" w:styleId="Hyperlink">
    <w:name w:val="Hyperlink"/>
    <w:basedOn w:val="DefaultParagraphFont"/>
    <w:uiPriority w:val="99"/>
    <w:unhideWhenUsed/>
    <w:rsid w:val="002626B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573</Words>
  <Characters>3781</Characters>
  <Application>Microsoft Office Word</Application>
  <DocSecurity>0</DocSecurity>
  <Lines>84</Lines>
  <Paragraphs>52</Paragraphs>
  <ScaleCrop>false</ScaleCrop>
  <Company>Author-it Software Corporation Ltd.</Company>
  <LinksUpToDate>false</LinksUpToDate>
  <CharactersWithSpaces>4302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MEM19026 Investigate quality and application of jewellery materials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2023-02-03T07:14:00Z</dcterms:created>
  <dcterms:modified xsi:type="dcterms:W3CDTF">2023-02-03T07:15:00Z</dcterms:modified>
</cp:coreProperties>
</file>