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91C" w:rsidP="003609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MEM19025 Create and present designs for jewellery or other 3D objects</w:t>
      </w:r>
      <w:r>
        <w:fldChar w:fldCharType="end"/>
      </w:r>
    </w:p>
    <w:p w:rsidR="0036091C" w:rsidP="0036091C">
      <w:pPr>
        <w:pStyle w:val="Version"/>
        <w:sectPr w:rsidSect="00802D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DE2" w:rsidP="00802DE2">
      <w:pPr>
        <w:pStyle w:val="SuperHeading"/>
      </w:pPr>
      <w:r w:rsidRPr="00802DE2">
        <w:t>Assessment Requirements for MEM19025 Create and present designs for jewellery or other 3D objects</w:t>
      </w:r>
    </w:p>
    <w:p w:rsidR="00000000" w:rsidRPr="00802DE2" w:rsidP="00802DE2">
      <w:pPr>
        <w:pStyle w:val="Heading1"/>
      </w:pPr>
      <w:bookmarkStart w:id="1" w:name="O_947091"/>
      <w:bookmarkEnd w:id="1"/>
      <w:r w:rsidRPr="00802DE2">
        <w:t>Modification History</w:t>
      </w:r>
    </w:p>
    <w:p w:rsidR="0036091C" w:rsidP="0036091C">
      <w:pPr>
        <w:pStyle w:val="BodyText"/>
      </w:pPr>
      <w:r w:rsidRPr="00802DE2">
        <w:t>Release 1. Supersedes and is equivalent to MEM19025A Create and present designs for jewellery and other 3D objects.</w:t>
      </w:r>
    </w:p>
    <w:p w:rsidR="00000000" w:rsidRPr="00802DE2" w:rsidP="00802DE2">
      <w:pPr>
        <w:pStyle w:val="Heading1"/>
      </w:pPr>
      <w:bookmarkStart w:id="2" w:name="O_947094"/>
      <w:bookmarkEnd w:id="2"/>
      <w:r w:rsidRPr="00802DE2">
        <w:t>Performance Evidence</w:t>
      </w:r>
    </w:p>
    <w:p w:rsidR="00000000" w:rsidRPr="00802DE2" w:rsidP="0036091C">
      <w:pPr>
        <w:pStyle w:val="BodyText"/>
      </w:pPr>
      <w:r w:rsidRPr="00802DE2">
        <w:t>Evidence required to demonstrate competence in this unit must be relevant to and satisfy the requirements of the elements and performance criteria and include:</w:t>
      </w:r>
    </w:p>
    <w:p w:rsidR="00000000" w:rsidRPr="00802DE2" w:rsidP="00802DE2">
      <w:pPr>
        <w:pStyle w:val="ListBullet"/>
      </w:pPr>
      <w:r w:rsidRPr="00802DE2">
        <w:t>following work instructions, standard operating procedures</w:t>
      </w:r>
      <w:r w:rsidRPr="00802DE2">
        <w:t xml:space="preserve"> (SOPs) and safe work practices</w:t>
      </w:r>
    </w:p>
    <w:p w:rsidR="00000000" w:rsidRPr="00802DE2" w:rsidP="00802DE2">
      <w:pPr>
        <w:pStyle w:val="ListBullet"/>
      </w:pPr>
      <w:r w:rsidRPr="00802DE2">
        <w:t xml:space="preserve">analysing a design brief and features and determining key parameters </w:t>
      </w:r>
    </w:p>
    <w:p w:rsidR="00000000" w:rsidRPr="00802DE2" w:rsidP="00802DE2">
      <w:pPr>
        <w:pStyle w:val="ListBullet"/>
      </w:pPr>
      <w:r w:rsidRPr="00802DE2">
        <w:t xml:space="preserve">assessing specialist jewellery or object production processes and techniques and determining most suitable option </w:t>
      </w:r>
    </w:p>
    <w:p w:rsidR="00000000" w:rsidRPr="00802DE2" w:rsidP="00802DE2">
      <w:pPr>
        <w:pStyle w:val="ListBullet"/>
      </w:pPr>
      <w:r w:rsidRPr="00802DE2">
        <w:t xml:space="preserve">applying creative processes to develop </w:t>
      </w:r>
      <w:r w:rsidRPr="00802DE2">
        <w:t>and refine design concepts on at least two occasions</w:t>
      </w:r>
    </w:p>
    <w:p w:rsidR="00000000" w:rsidRPr="00802DE2" w:rsidP="00802DE2">
      <w:pPr>
        <w:pStyle w:val="ListBullet"/>
      </w:pPr>
      <w:r w:rsidRPr="00802DE2">
        <w:t>undertaking numerical operations and calculations associated with creating and presenting designs for jewellery or other 3D objects</w:t>
      </w:r>
    </w:p>
    <w:p w:rsidR="00000000" w:rsidRPr="00802DE2" w:rsidP="00802DE2">
      <w:pPr>
        <w:pStyle w:val="ListBullet"/>
      </w:pPr>
      <w:r w:rsidRPr="00802DE2">
        <w:t>preparing and presenting design concepts to appeal to the specific need</w:t>
      </w:r>
      <w:r w:rsidRPr="00802DE2">
        <w:t>s of the intended audience on at least two occasions</w:t>
      </w:r>
    </w:p>
    <w:p w:rsidR="00000000" w:rsidRPr="00802DE2" w:rsidP="00802DE2">
      <w:pPr>
        <w:pStyle w:val="ListBullet"/>
      </w:pPr>
      <w:r w:rsidRPr="00802DE2">
        <w:t>evaluating success of design in meeting design brief with appropriate personnel.</w:t>
      </w:r>
    </w:p>
    <w:p w:rsidR="00000000" w:rsidRPr="00802DE2" w:rsidP="00802DE2">
      <w:pPr>
        <w:pStyle w:val="BodyText"/>
      </w:pPr>
    </w:p>
    <w:p w:rsidR="0036091C" w:rsidRPr="0036091C" w:rsidP="0036091C">
      <w:pPr>
        <w:pStyle w:val="BodyText"/>
        <w:rPr>
          <w:i/>
        </w:rPr>
      </w:pPr>
      <w:r w:rsidRPr="0036091C">
        <w:rPr>
          <w:rStyle w:val="Emphasis"/>
        </w:rPr>
        <w:t>Note: Where a volume and/or frequency is not specified, demonstration must be provided at least once.</w:t>
      </w:r>
    </w:p>
    <w:p w:rsidR="00000000" w:rsidRPr="00802DE2" w:rsidP="00802DE2">
      <w:pPr>
        <w:pStyle w:val="Heading1"/>
      </w:pPr>
      <w:bookmarkStart w:id="3" w:name="O_947093"/>
      <w:bookmarkEnd w:id="3"/>
      <w:r w:rsidRPr="00802DE2">
        <w:t>K</w:t>
      </w:r>
      <w:r w:rsidRPr="00802DE2">
        <w:t>nowledge Evidence</w:t>
      </w:r>
    </w:p>
    <w:p w:rsidR="00000000" w:rsidRPr="00802DE2" w:rsidP="0036091C">
      <w:pPr>
        <w:pStyle w:val="BodyText"/>
      </w:pPr>
      <w:r w:rsidRPr="00802DE2">
        <w:t>Evidence required to demonstrate the required knowledge for this unit must be relevant to and satisfy the requirements of the elements and performance criteria and include knowledge of:</w:t>
      </w:r>
    </w:p>
    <w:p w:rsidR="00000000" w:rsidRPr="00802DE2" w:rsidP="00802DE2">
      <w:pPr>
        <w:pStyle w:val="ListBullet"/>
      </w:pPr>
      <w:r w:rsidRPr="00802DE2">
        <w:t xml:space="preserve">safe work practices and procedures </w:t>
      </w:r>
    </w:p>
    <w:p w:rsidR="00000000" w:rsidRPr="00802DE2" w:rsidP="00802DE2">
      <w:pPr>
        <w:pStyle w:val="ListBullet"/>
      </w:pPr>
      <w:r w:rsidRPr="00802DE2">
        <w:t>research resour</w:t>
      </w:r>
      <w:r w:rsidRPr="00802DE2">
        <w:t>ces and techniques for investigating design information</w:t>
      </w:r>
    </w:p>
    <w:p w:rsidR="00000000" w:rsidRPr="00802DE2" w:rsidP="00802DE2">
      <w:pPr>
        <w:pStyle w:val="ListBullet"/>
      </w:pPr>
      <w:r w:rsidRPr="00802DE2">
        <w:t>types of documents used during the design process</w:t>
      </w:r>
    </w:p>
    <w:p w:rsidR="00000000" w:rsidRPr="00802DE2" w:rsidP="00802DE2">
      <w:pPr>
        <w:pStyle w:val="ListBullet"/>
      </w:pPr>
      <w:r w:rsidRPr="00802DE2">
        <w:t>jewellery or object design features and parameters</w:t>
      </w:r>
    </w:p>
    <w:p w:rsidR="00000000" w:rsidRPr="00802DE2" w:rsidP="00802DE2">
      <w:pPr>
        <w:pStyle w:val="ListBullet"/>
      </w:pPr>
      <w:r w:rsidRPr="00802DE2">
        <w:t>elements and principles of design as they relate to design of jewellery or objects</w:t>
      </w:r>
    </w:p>
    <w:p w:rsidR="00000000" w:rsidRPr="00802DE2" w:rsidP="00802DE2">
      <w:pPr>
        <w:pStyle w:val="ListBullet"/>
      </w:pPr>
      <w:r w:rsidRPr="00802DE2">
        <w:t xml:space="preserve">working properties of materials </w:t>
      </w:r>
    </w:p>
    <w:p w:rsidR="00000000" w:rsidRPr="00802DE2" w:rsidP="00802DE2">
      <w:pPr>
        <w:pStyle w:val="ListBullet"/>
      </w:pPr>
      <w:r w:rsidRPr="00802DE2">
        <w:t>methods of production for jewellery or objects</w:t>
      </w:r>
    </w:p>
    <w:p w:rsidR="00000000" w:rsidRPr="00802DE2" w:rsidP="00802DE2">
      <w:pPr>
        <w:pStyle w:val="ListBullet"/>
      </w:pPr>
      <w:r w:rsidRPr="00802DE2">
        <w:t>specialist techniques used in jewellery or object manufacture</w:t>
      </w:r>
    </w:p>
    <w:p w:rsidR="00000000" w:rsidRPr="00802DE2" w:rsidP="00802DE2">
      <w:pPr>
        <w:pStyle w:val="ListBullet"/>
      </w:pPr>
      <w:r w:rsidRPr="00802DE2">
        <w:t xml:space="preserve">design resources </w:t>
      </w:r>
    </w:p>
    <w:p w:rsidR="00000000" w:rsidRPr="00802DE2" w:rsidP="00802DE2">
      <w:pPr>
        <w:pStyle w:val="ListBullet"/>
      </w:pPr>
      <w:r w:rsidRPr="00802DE2">
        <w:t>creative processes for idea development</w:t>
      </w:r>
    </w:p>
    <w:p w:rsidR="00000000" w:rsidRPr="00802DE2" w:rsidP="00802DE2">
      <w:pPr>
        <w:pStyle w:val="ListBullet"/>
      </w:pPr>
      <w:r w:rsidRPr="00802DE2">
        <w:t xml:space="preserve">appropriate people with whom to discuss design concepts </w:t>
      </w:r>
    </w:p>
    <w:p w:rsidR="00000000" w:rsidRPr="00802DE2" w:rsidP="00802DE2">
      <w:pPr>
        <w:pStyle w:val="ListBullet"/>
      </w:pPr>
      <w:r w:rsidRPr="00802DE2">
        <w:t>drawing media and their functions and applications</w:t>
      </w:r>
    </w:p>
    <w:p w:rsidR="00000000" w:rsidRPr="00802DE2" w:rsidP="00802DE2">
      <w:pPr>
        <w:pStyle w:val="ListBullet"/>
      </w:pPr>
      <w:r w:rsidRPr="00802DE2">
        <w:t xml:space="preserve">computer drawing and design software </w:t>
      </w:r>
    </w:p>
    <w:p w:rsidR="00000000" w:rsidRPr="00802DE2" w:rsidP="00802DE2">
      <w:pPr>
        <w:pStyle w:val="ListBullet"/>
      </w:pPr>
      <w:r w:rsidRPr="00802DE2">
        <w:t>form drawing development</w:t>
      </w:r>
    </w:p>
    <w:p w:rsidR="00000000" w:rsidRPr="00802DE2" w:rsidP="00802DE2">
      <w:pPr>
        <w:pStyle w:val="ListBullet"/>
      </w:pPr>
      <w:r w:rsidRPr="00802DE2">
        <w:t>options available for drawing presentation</w:t>
      </w:r>
    </w:p>
    <w:p w:rsidR="00000000" w:rsidRPr="00802DE2" w:rsidP="00802DE2">
      <w:pPr>
        <w:pStyle w:val="ListBullet"/>
      </w:pPr>
      <w:r w:rsidRPr="00802DE2">
        <w:t>enhancement techniques</w:t>
      </w:r>
    </w:p>
    <w:p w:rsidR="00000000" w:rsidRPr="00802DE2" w:rsidP="00802DE2">
      <w:pPr>
        <w:pStyle w:val="ListBullet"/>
      </w:pPr>
      <w:r w:rsidRPr="00802DE2">
        <w:t>types of working drawings and their uses</w:t>
      </w:r>
    </w:p>
    <w:p w:rsidR="0036091C" w:rsidP="00802DE2">
      <w:pPr>
        <w:pStyle w:val="ListBullet"/>
      </w:pPr>
      <w:r w:rsidRPr="00802DE2">
        <w:t>interrelation between technical an</w:t>
      </w:r>
      <w:r w:rsidRPr="00802DE2">
        <w:t>d design drawings.</w:t>
      </w:r>
    </w:p>
    <w:p w:rsidR="0036091C" w:rsidP="00802DE2">
      <w:pPr>
        <w:pStyle w:val="ListBullet"/>
      </w:pPr>
    </w:p>
    <w:p w:rsidR="00000000" w:rsidRPr="00802DE2" w:rsidP="00802DE2">
      <w:pPr>
        <w:pStyle w:val="Heading1"/>
      </w:pPr>
      <w:bookmarkStart w:id="4" w:name="O_947092"/>
      <w:bookmarkEnd w:id="4"/>
      <w:r w:rsidRPr="00802DE2">
        <w:t>Assessment Conditions</w:t>
      </w:r>
    </w:p>
    <w:p w:rsidR="00000000" w:rsidRPr="00802DE2" w:rsidP="00802DE2">
      <w:pPr>
        <w:pStyle w:val="ListBullet"/>
      </w:pPr>
      <w:r w:rsidRPr="00802DE2">
        <w:t>Assessors must:</w:t>
      </w:r>
    </w:p>
    <w:p w:rsidR="00000000" w:rsidRPr="00802DE2" w:rsidP="00802DE2">
      <w:pPr>
        <w:pStyle w:val="ListBullet2"/>
      </w:pPr>
      <w:r w:rsidRPr="00802DE2">
        <w:t>have vocational competency in creating and presenting designs for jewellery or other 3D objects at least to the level being assessed with relevant industry knowledge and experienc</w:t>
      </w:r>
      <w:r w:rsidRPr="00802DE2">
        <w:t>e</w:t>
      </w:r>
    </w:p>
    <w:p w:rsidR="00000000" w:rsidRPr="00802DE2" w:rsidP="00802DE2">
      <w:pPr>
        <w:pStyle w:val="ListBullet2"/>
      </w:pPr>
      <w:r w:rsidRPr="00802DE2">
        <w:t xml:space="preserve">satisfy the assessor requirements in the </w:t>
      </w:r>
      <w:r w:rsidRPr="00802DE2">
        <w:rPr>
          <w:rStyle w:val="Emphasis"/>
        </w:rPr>
        <w:t xml:space="preserve">Standards for Registered Training Organisations 2015 </w:t>
      </w:r>
      <w:r w:rsidRPr="00802DE2">
        <w:t>or its replacement</w:t>
      </w:r>
      <w:r w:rsidRPr="00802DE2">
        <w:rPr>
          <w:rStyle w:val="Emphasis"/>
        </w:rPr>
        <w:t xml:space="preserve"> </w:t>
      </w:r>
      <w:r w:rsidRPr="00802DE2">
        <w:t xml:space="preserve">and comply with the </w:t>
      </w:r>
      <w:r w:rsidRPr="00802DE2">
        <w:rPr>
          <w:rStyle w:val="Emphasis"/>
        </w:rPr>
        <w:t xml:space="preserve">National Vocational Education and Training Regulator Act 2011, </w:t>
      </w:r>
      <w:r w:rsidRPr="00802DE2">
        <w:t>its replacement</w:t>
      </w:r>
      <w:r w:rsidRPr="00802DE2">
        <w:rPr>
          <w:rStyle w:val="Emphasis"/>
        </w:rPr>
        <w:t xml:space="preserve"> </w:t>
      </w:r>
      <w:r w:rsidRPr="00802DE2">
        <w:t>or equivalent legislation covering VET regulation in a non-referring state/territory as the case requires.</w:t>
      </w:r>
    </w:p>
    <w:p w:rsidR="00000000" w:rsidRPr="00802DE2" w:rsidP="00802DE2">
      <w:pPr>
        <w:pStyle w:val="ListBullet"/>
      </w:pPr>
      <w:r w:rsidRPr="00802DE2">
        <w:t>Where possible, assessment must occur in operational workplace situations. Where this is not possible or where personal safety or environmental dama</w:t>
      </w:r>
      <w:r w:rsidRPr="00802DE2">
        <w:t>ge are limiting factors, assessment must occur in a sufficiently rigorous simulated environment that reflects realistic operational workplace conditions. This must cover all aspects of workplace performance, including environment, task skills, task managem</w:t>
      </w:r>
      <w:r w:rsidRPr="00802DE2">
        <w:t>ent skills, contingency management skills and job role environment skills.</w:t>
      </w:r>
    </w:p>
    <w:p w:rsidR="00000000" w:rsidRPr="00802DE2" w:rsidP="00802DE2">
      <w:pPr>
        <w:pStyle w:val="ListBullet"/>
      </w:pPr>
      <w:r w:rsidRPr="00802DE2">
        <w:t>Conditions for assessment must include access to all tools, equipment, materials and documentation required, including relevant workplace procedures, product and manufacturing speci</w:t>
      </w:r>
      <w:r w:rsidRPr="00802DE2">
        <w:t>fications.</w:t>
      </w:r>
    </w:p>
    <w:p w:rsidR="0036091C" w:rsidP="00802DE2">
      <w:pPr>
        <w:pStyle w:val="ListBullet"/>
      </w:pPr>
      <w:r w:rsidRPr="00802DE2">
        <w:t>Assessment processes and techniques must be appropriate to the language, literacy and numeracy requirements of the work being performed and the needs of the candidate.</w:t>
      </w:r>
    </w:p>
    <w:p w:rsidR="0036091C" w:rsidP="00802DE2">
      <w:pPr>
        <w:pStyle w:val="ListBullet"/>
      </w:pPr>
    </w:p>
    <w:p w:rsidR="00000000" w:rsidRPr="00802DE2" w:rsidP="00802DE2">
      <w:pPr>
        <w:pStyle w:val="Heading1"/>
      </w:pPr>
      <w:bookmarkStart w:id="5" w:name="O_947090"/>
      <w:bookmarkEnd w:id="5"/>
      <w:r w:rsidRPr="00802DE2">
        <w:t>Links</w:t>
      </w:r>
    </w:p>
    <w:p w:rsidR="00000000" w:rsidRPr="00802DE2" w:rsidP="0036091C">
      <w:pPr>
        <w:pStyle w:val="BodyText"/>
      </w:pPr>
      <w:r w:rsidRPr="00802DE2">
        <w:t>Companion Volume implementation guides are found in V</w:t>
      </w:r>
      <w:r w:rsidRPr="00802DE2">
        <w:t xml:space="preserve">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0604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02DE2" w:rsidP="00802DE2"/>
    <w:sectPr w:rsidSect="00802D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D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DE2" w:rsidRPr="0036091C" w:rsidP="003609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D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91C" w:rsidP="00802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091C" w:rsidP="00802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6091C" w:rsidP="00802D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D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9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DE2" w:rsidRPr="0036091C" w:rsidP="003609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D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91C" w:rsidRPr="002D2AF8" w:rsidP="00802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MEM19025 Create and present designs for jewellery or other 3D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6091C" w:rsidP="00802D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DAA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D42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C691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D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D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D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D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D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D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D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D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D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D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D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DE2"/>
  </w:style>
  <w:style w:type="character" w:customStyle="1" w:styleId="Heading1Char">
    <w:name w:val="Heading 1 Char"/>
    <w:basedOn w:val="DefaultParagraphFont"/>
    <w:link w:val="Heading1"/>
    <w:rsid w:val="00802D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D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D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D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2D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2DE2"/>
    <w:rPr>
      <w:i/>
    </w:rPr>
  </w:style>
  <w:style w:type="paragraph" w:customStyle="1" w:styleId="SuperHeading">
    <w:name w:val="SuperHeading"/>
    <w:basedOn w:val="Normal"/>
    <w:rsid w:val="00802D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D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D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D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D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D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D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D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D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D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D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D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D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D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D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D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D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D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2DE2"/>
    <w:rPr>
      <w:b/>
      <w:spacing w:val="0"/>
    </w:rPr>
  </w:style>
  <w:style w:type="paragraph" w:customStyle="1" w:styleId="SuperTitle">
    <w:name w:val="SuperTitle"/>
    <w:basedOn w:val="Title"/>
    <w:rsid w:val="00802D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D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D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D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D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D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D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D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D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D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D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D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D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D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D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DE2"/>
  </w:style>
  <w:style w:type="paragraph" w:styleId="TableofFigures">
    <w:name w:val="table of figures"/>
    <w:basedOn w:val="Normal"/>
    <w:next w:val="Normal"/>
    <w:semiHidden/>
    <w:rsid w:val="00802D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D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DE2"/>
    <w:rPr>
      <w:rFonts w:ascii="Wingdings" w:hAnsi="Wingdings"/>
    </w:rPr>
  </w:style>
  <w:style w:type="paragraph" w:customStyle="1" w:styleId="TableHeading">
    <w:name w:val="Table Heading"/>
    <w:basedOn w:val="HeadingBase"/>
    <w:rsid w:val="00802D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DE2"/>
    <w:rPr>
      <w:color w:val="0033CC"/>
      <w:u w:val="none"/>
    </w:rPr>
  </w:style>
  <w:style w:type="paragraph" w:customStyle="1" w:styleId="BodyTextRight">
    <w:name w:val="Body Text Right"/>
    <w:basedOn w:val="BodyText"/>
    <w:rsid w:val="00802D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D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D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D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D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D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DE2"/>
    <w:rPr>
      <w:sz w:val="32"/>
    </w:rPr>
  </w:style>
  <w:style w:type="paragraph" w:customStyle="1" w:styleId="HeadingProcedure">
    <w:name w:val="Heading Procedure"/>
    <w:basedOn w:val="HeadingBase"/>
    <w:next w:val="Normal"/>
    <w:rsid w:val="00802D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DE2"/>
    <w:pPr>
      <w:spacing w:before="60" w:after="60"/>
    </w:pPr>
  </w:style>
  <w:style w:type="paragraph" w:styleId="ListContinue">
    <w:name w:val="List Continue"/>
    <w:basedOn w:val="List"/>
    <w:rsid w:val="00802DE2"/>
    <w:pPr>
      <w:ind w:firstLine="0"/>
    </w:pPr>
  </w:style>
  <w:style w:type="paragraph" w:customStyle="1" w:styleId="ListNote">
    <w:name w:val="List Note"/>
    <w:basedOn w:val="List"/>
    <w:rsid w:val="00802D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D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D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DE2"/>
    <w:rPr>
      <w:rFonts w:ascii="Courier New" w:hAnsi="Courier New"/>
    </w:rPr>
  </w:style>
  <w:style w:type="paragraph" w:customStyle="1" w:styleId="NoteBullet">
    <w:name w:val="Note Bullet"/>
    <w:basedOn w:val="Note"/>
    <w:rsid w:val="00802D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D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D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D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D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D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D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DE2"/>
    <w:rPr>
      <w:b/>
      <w:smallCaps/>
    </w:rPr>
  </w:style>
  <w:style w:type="paragraph" w:customStyle="1" w:styleId="TableListNumber">
    <w:name w:val="Table List Number"/>
    <w:basedOn w:val="ListNumber"/>
    <w:rsid w:val="00802D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D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DE2"/>
    <w:pPr>
      <w:numPr>
        <w:numId w:val="9"/>
      </w:numPr>
    </w:pPr>
  </w:style>
  <w:style w:type="paragraph" w:customStyle="1" w:styleId="ListAlpha2">
    <w:name w:val="List Alpha 2"/>
    <w:basedOn w:val="List2"/>
    <w:rsid w:val="00802DE2"/>
    <w:pPr>
      <w:numPr>
        <w:numId w:val="8"/>
      </w:numPr>
    </w:pPr>
  </w:style>
  <w:style w:type="paragraph" w:styleId="List2">
    <w:name w:val="List 2"/>
    <w:basedOn w:val="BodyText"/>
    <w:rsid w:val="00802D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D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D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D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D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D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DE2"/>
    <w:pPr>
      <w:numPr>
        <w:numId w:val="4"/>
      </w:numPr>
    </w:pPr>
  </w:style>
  <w:style w:type="paragraph" w:styleId="ListContinue2">
    <w:name w:val="List Continue 2"/>
    <w:basedOn w:val="List2"/>
    <w:rsid w:val="00802DE2"/>
    <w:pPr>
      <w:ind w:firstLine="0"/>
    </w:pPr>
  </w:style>
  <w:style w:type="paragraph" w:styleId="ListContinue3">
    <w:name w:val="List Continue 3"/>
    <w:basedOn w:val="List3"/>
    <w:rsid w:val="00802DE2"/>
    <w:pPr>
      <w:ind w:left="1021" w:firstLine="0"/>
    </w:pPr>
  </w:style>
  <w:style w:type="paragraph" w:styleId="ListContinue4">
    <w:name w:val="List Continue 4"/>
    <w:basedOn w:val="List4"/>
    <w:rsid w:val="00802DE2"/>
    <w:pPr>
      <w:ind w:firstLine="0"/>
    </w:pPr>
  </w:style>
  <w:style w:type="paragraph" w:styleId="ListContinue5">
    <w:name w:val="List Continue 5"/>
    <w:basedOn w:val="List5"/>
    <w:rsid w:val="00802DE2"/>
    <w:pPr>
      <w:ind w:firstLine="0"/>
    </w:pPr>
  </w:style>
  <w:style w:type="paragraph" w:styleId="ListNumber3">
    <w:name w:val="List Number 3"/>
    <w:basedOn w:val="List3"/>
    <w:rsid w:val="00802DE2"/>
    <w:pPr>
      <w:numPr>
        <w:numId w:val="5"/>
      </w:numPr>
    </w:pPr>
  </w:style>
  <w:style w:type="paragraph" w:styleId="ListNumber4">
    <w:name w:val="List Number 4"/>
    <w:basedOn w:val="List4"/>
    <w:rsid w:val="00802DE2"/>
    <w:pPr>
      <w:numPr>
        <w:numId w:val="6"/>
      </w:numPr>
    </w:pPr>
  </w:style>
  <w:style w:type="paragraph" w:styleId="ListNumber5">
    <w:name w:val="List Number 5"/>
    <w:basedOn w:val="List5"/>
    <w:rsid w:val="00802DE2"/>
    <w:pPr>
      <w:numPr>
        <w:numId w:val="7"/>
      </w:numPr>
    </w:pPr>
  </w:style>
  <w:style w:type="paragraph" w:styleId="BlockText">
    <w:name w:val="Block Text"/>
    <w:basedOn w:val="Normal"/>
    <w:rsid w:val="00802D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D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DE2"/>
    <w:rPr>
      <w:sz w:val="16"/>
      <w:vertAlign w:val="superscript"/>
    </w:rPr>
  </w:style>
  <w:style w:type="character" w:customStyle="1" w:styleId="Symbols">
    <w:name w:val="Symbols"/>
    <w:basedOn w:val="DefaultParagraphFont"/>
    <w:rsid w:val="00802DE2"/>
    <w:rPr>
      <w:rFonts w:ascii="Symbol" w:hAnsi="Symbol"/>
    </w:rPr>
  </w:style>
  <w:style w:type="character" w:customStyle="1" w:styleId="MenuOptions">
    <w:name w:val="Menu Options"/>
    <w:basedOn w:val="DefaultParagraphFont"/>
    <w:rsid w:val="00802D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DE2"/>
    <w:rPr>
      <w:b/>
    </w:rPr>
  </w:style>
  <w:style w:type="character" w:customStyle="1" w:styleId="Underlined">
    <w:name w:val="Underlined"/>
    <w:basedOn w:val="DefaultParagraphFont"/>
    <w:rsid w:val="00802DE2"/>
    <w:rPr>
      <w:u w:val="single"/>
    </w:rPr>
  </w:style>
  <w:style w:type="paragraph" w:customStyle="1" w:styleId="TableBodyTextRight">
    <w:name w:val="Table Body Text Right"/>
    <w:basedOn w:val="TableBodyText"/>
    <w:rsid w:val="00802D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DE2"/>
    <w:rPr>
      <w:sz w:val="18"/>
    </w:rPr>
  </w:style>
  <w:style w:type="paragraph" w:customStyle="1" w:styleId="BodySmallRight">
    <w:name w:val="Body Small Right"/>
    <w:basedOn w:val="BodyTextRight"/>
    <w:rsid w:val="00802DE2"/>
    <w:rPr>
      <w:sz w:val="18"/>
      <w:szCs w:val="18"/>
    </w:rPr>
  </w:style>
  <w:style w:type="paragraph" w:customStyle="1" w:styleId="MarginEdition">
    <w:name w:val="Margin Edition"/>
    <w:basedOn w:val="MarginNote"/>
    <w:rsid w:val="00802D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DE2"/>
    <w:rPr>
      <w:sz w:val="2"/>
      <w:szCs w:val="2"/>
    </w:rPr>
  </w:style>
  <w:style w:type="character" w:customStyle="1" w:styleId="Small">
    <w:name w:val="Small"/>
    <w:basedOn w:val="DefaultParagraphFont"/>
    <w:rsid w:val="00802DE2"/>
    <w:rPr>
      <w:sz w:val="16"/>
    </w:rPr>
  </w:style>
  <w:style w:type="paragraph" w:customStyle="1" w:styleId="WideTable">
    <w:name w:val="Wide Table"/>
    <w:basedOn w:val="Normal"/>
    <w:rsid w:val="00802D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DE2"/>
  </w:style>
  <w:style w:type="paragraph" w:styleId="Quote">
    <w:name w:val="Quote"/>
    <w:basedOn w:val="Heading1"/>
    <w:link w:val="QuoteChar"/>
    <w:qFormat/>
    <w:rsid w:val="00802D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D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DE2"/>
    <w:pPr>
      <w:pageBreakBefore/>
    </w:pPr>
  </w:style>
  <w:style w:type="paragraph" w:customStyle="1" w:styleId="Border">
    <w:name w:val="Border"/>
    <w:basedOn w:val="Normal"/>
    <w:qFormat/>
    <w:rsid w:val="00802D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D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D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D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D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D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D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D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D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DE2"/>
    <w:rPr>
      <w:u w:val="single"/>
    </w:rPr>
  </w:style>
  <w:style w:type="character" w:customStyle="1" w:styleId="BoldandItalics">
    <w:name w:val="Bold and Italics"/>
    <w:qFormat/>
    <w:rsid w:val="00802DE2"/>
    <w:rPr>
      <w:b/>
      <w:i/>
      <w:u w:val="none"/>
    </w:rPr>
  </w:style>
  <w:style w:type="paragraph" w:styleId="BalloonText">
    <w:name w:val="Balloon Text"/>
    <w:basedOn w:val="Normal"/>
    <w:link w:val="BalloonTextChar"/>
    <w:rsid w:val="00802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D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D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D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D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D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DE2"/>
    <w:pPr>
      <w:spacing w:before="0" w:after="0"/>
    </w:pPr>
  </w:style>
  <w:style w:type="paragraph" w:customStyle="1" w:styleId="BodyTextBold">
    <w:name w:val="Body Text Bold"/>
    <w:basedOn w:val="BodyText"/>
    <w:qFormat/>
    <w:rsid w:val="00802DE2"/>
    <w:rPr>
      <w:b/>
    </w:rPr>
  </w:style>
  <w:style w:type="character" w:styleId="Hyperlink">
    <w:name w:val="Hyperlink"/>
    <w:basedOn w:val="DefaultParagraphFont"/>
    <w:uiPriority w:val="99"/>
    <w:unhideWhenUsed/>
    <w:rsid w:val="003609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3517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MEM19025 Create and present designs for jewellery or other 3D objects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2023-02-03T08:11:00Z</dcterms:created>
  <dcterms:modified xsi:type="dcterms:W3CDTF">2023-02-03T08:11:00Z</dcterms:modified>
</cp:coreProperties>
</file>