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00D" w:rsidP="007050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MEM19024 Use computer-aided design (CAD) to create and display 3D jewellery or object models</w:t>
      </w:r>
      <w:r>
        <w:fldChar w:fldCharType="end"/>
      </w:r>
    </w:p>
    <w:p w:rsidR="0070500D" w:rsidP="0070500D">
      <w:pPr>
        <w:pStyle w:val="Version"/>
        <w:sectPr w:rsidSect="00E34E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E09" w:rsidP="00E34E09">
      <w:pPr>
        <w:pStyle w:val="SuperHeading"/>
      </w:pPr>
      <w:r w:rsidRPr="00E34E09">
        <w:t>Assessment Requirements for MEM19024 Use computer-aided design (CAD) to create and display 3D jewellery or object models</w:t>
      </w:r>
    </w:p>
    <w:p w:rsidR="00000000" w:rsidRPr="00E34E09" w:rsidP="00E34E09">
      <w:pPr>
        <w:pStyle w:val="Heading1"/>
      </w:pPr>
      <w:bookmarkStart w:id="1" w:name="O_947072"/>
      <w:bookmarkEnd w:id="1"/>
      <w:r w:rsidRPr="00E34E09">
        <w:t>Modification History</w:t>
      </w:r>
    </w:p>
    <w:p w:rsidR="0070500D" w:rsidP="0070500D">
      <w:pPr>
        <w:pStyle w:val="BodyText"/>
      </w:pPr>
      <w:r w:rsidRPr="00E34E09">
        <w:t>Re</w:t>
      </w:r>
      <w:r w:rsidRPr="00E34E09">
        <w:t>lease 1. Supersedes and is equivalent to MEM19024A Use CAD to create and display 3D jewellery and object models.</w:t>
      </w:r>
    </w:p>
    <w:p w:rsidR="00000000" w:rsidRPr="00E34E09" w:rsidP="00E34E09">
      <w:pPr>
        <w:pStyle w:val="Heading1"/>
      </w:pPr>
      <w:bookmarkStart w:id="2" w:name="O_947075"/>
      <w:bookmarkEnd w:id="2"/>
      <w:r w:rsidRPr="00E34E09">
        <w:t>Performance Evidence</w:t>
      </w:r>
    </w:p>
    <w:p w:rsidR="00000000" w:rsidRPr="00E34E09" w:rsidP="0070500D">
      <w:pPr>
        <w:pStyle w:val="BodyText"/>
      </w:pPr>
      <w:r w:rsidRPr="00E34E09">
        <w:t>Evidence required to demonstrate competence in this unit must be relevant to and satisfy the requirement</w:t>
      </w:r>
      <w:r w:rsidRPr="00E34E09">
        <w:t>s of the elements and performance criteria and include:</w:t>
      </w:r>
    </w:p>
    <w:p w:rsidR="00000000" w:rsidRPr="00E34E09" w:rsidP="00E34E09">
      <w:pPr>
        <w:pStyle w:val="ListBullet"/>
      </w:pPr>
      <w:r w:rsidRPr="00E34E09">
        <w:t xml:space="preserve">following work instructions, standard operating procedures (SOPs) and safe work practices </w:t>
      </w:r>
    </w:p>
    <w:p w:rsidR="00000000" w:rsidRPr="00E34E09" w:rsidP="00E34E09">
      <w:pPr>
        <w:pStyle w:val="ListBullet"/>
      </w:pPr>
      <w:r w:rsidRPr="00E34E09">
        <w:t>demonstrating computer-aided design (CAD) techniques to create and display features of jewellery or object d</w:t>
      </w:r>
      <w:r w:rsidRPr="00E34E09">
        <w:t>esign features on at least two occasions</w:t>
      </w:r>
    </w:p>
    <w:p w:rsidR="00000000" w:rsidRPr="00E34E09" w:rsidP="00E34E09">
      <w:pPr>
        <w:pStyle w:val="ListBullet"/>
      </w:pPr>
      <w:r w:rsidRPr="00E34E09">
        <w:t>producing 3D CAD models of jewellery or object designs on at least two occasions from single, two and three-point perspectives including multiple views, shapes and rendering</w:t>
      </w:r>
    </w:p>
    <w:p w:rsidR="00000000" w:rsidRPr="00E34E09" w:rsidP="00E34E09">
      <w:pPr>
        <w:pStyle w:val="ListBullet"/>
      </w:pPr>
      <w:r w:rsidRPr="00E34E09">
        <w:t>applying drawing protocols including comm</w:t>
      </w:r>
      <w:r w:rsidRPr="00E34E09">
        <w:t>only used symbols, lettering standards, standard units of measurement, scale, numbering, legends and abbreviations</w:t>
      </w:r>
    </w:p>
    <w:p w:rsidR="00000000" w:rsidRPr="00E34E09" w:rsidP="00E34E09">
      <w:pPr>
        <w:pStyle w:val="ListBullet"/>
      </w:pPr>
      <w:r w:rsidRPr="00E34E09">
        <w:t>undertaking numerical operations and calculations to complete measurements, calculate area and volume and estimate other material requirement</w:t>
      </w:r>
      <w:r w:rsidRPr="00E34E09">
        <w:t>s</w:t>
      </w:r>
    </w:p>
    <w:p w:rsidR="00000000" w:rsidRPr="00E34E09" w:rsidP="00E34E09">
      <w:pPr>
        <w:pStyle w:val="ListBullet"/>
      </w:pPr>
      <w:r w:rsidRPr="00E34E09">
        <w:t>saving and backing up files in accordance with procedures.</w:t>
      </w:r>
    </w:p>
    <w:p w:rsidR="00000000" w:rsidRPr="00E34E09" w:rsidP="00E34E09">
      <w:pPr>
        <w:pStyle w:val="BodyText"/>
      </w:pPr>
    </w:p>
    <w:p w:rsidR="0070500D" w:rsidRPr="0070500D" w:rsidP="0070500D">
      <w:pPr>
        <w:pStyle w:val="BodyText"/>
        <w:rPr>
          <w:i/>
        </w:rPr>
      </w:pPr>
      <w:r w:rsidRPr="0070500D">
        <w:rPr>
          <w:rStyle w:val="Emphasis"/>
        </w:rPr>
        <w:t>Note: Where a volume and/or frequency is not specified, demonstration must be provided at least once.</w:t>
      </w:r>
    </w:p>
    <w:p w:rsidR="00000000" w:rsidRPr="00E34E09" w:rsidP="00E34E09">
      <w:pPr>
        <w:pStyle w:val="Heading1"/>
      </w:pPr>
      <w:bookmarkStart w:id="3" w:name="O_947074"/>
      <w:bookmarkEnd w:id="3"/>
      <w:r w:rsidRPr="00E34E09">
        <w:t>Knowledge Evidence</w:t>
      </w:r>
    </w:p>
    <w:p w:rsidR="00000000" w:rsidRPr="00E34E09" w:rsidP="0070500D">
      <w:pPr>
        <w:pStyle w:val="BodyText"/>
      </w:pPr>
      <w:r w:rsidRPr="00E34E09">
        <w:t>Evidence required to demonstrate the required knowledge</w:t>
      </w:r>
      <w:r w:rsidRPr="00E34E09">
        <w:t xml:space="preserve"> for this unit must be relevant to and satisfy the requirements of the elements and performance criteria and include knowledge of:</w:t>
      </w:r>
    </w:p>
    <w:p w:rsidR="00000000" w:rsidRPr="00E34E09" w:rsidP="00E34E09">
      <w:pPr>
        <w:pStyle w:val="ListBullet"/>
      </w:pPr>
      <w:r w:rsidRPr="00E34E09">
        <w:t xml:space="preserve">safe work practices and procedures </w:t>
      </w:r>
    </w:p>
    <w:p w:rsidR="00000000" w:rsidRPr="00E34E09" w:rsidP="00E34E09">
      <w:pPr>
        <w:pStyle w:val="ListBullet"/>
      </w:pPr>
      <w:r w:rsidRPr="00E34E09">
        <w:t>elements and principles of design</w:t>
      </w:r>
    </w:p>
    <w:p w:rsidR="00000000" w:rsidRPr="00E34E09" w:rsidP="00E34E09">
      <w:pPr>
        <w:pStyle w:val="ListBullet"/>
      </w:pPr>
      <w:r w:rsidRPr="00E34E09">
        <w:t>terminology and symbols used in drawings and CAD softw</w:t>
      </w:r>
      <w:r w:rsidRPr="00E34E09">
        <w:t>are</w:t>
      </w:r>
    </w:p>
    <w:p w:rsidR="00000000" w:rsidRPr="00E34E09" w:rsidP="00E34E09">
      <w:pPr>
        <w:pStyle w:val="ListBullet"/>
      </w:pPr>
      <w:r w:rsidRPr="00E34E09">
        <w:t>types of computer-aided manufacturing (CAM) equipment and procedures for their safe use, operation and maintenance</w:t>
      </w:r>
    </w:p>
    <w:p w:rsidR="00000000" w:rsidRPr="00E34E09" w:rsidP="00E34E09">
      <w:pPr>
        <w:pStyle w:val="ListBullet"/>
      </w:pPr>
      <w:r w:rsidRPr="00E34E09">
        <w:t>computer programs and CAD applications</w:t>
      </w:r>
    </w:p>
    <w:p w:rsidR="00000000" w:rsidRPr="00E34E09" w:rsidP="00E34E09">
      <w:pPr>
        <w:pStyle w:val="ListBullet"/>
      </w:pPr>
      <w:r w:rsidRPr="00E34E09">
        <w:t>drafting and drawing codes, protocols and practices relevant to jewellery or object design</w:t>
      </w:r>
    </w:p>
    <w:p w:rsidR="00000000" w:rsidRPr="00E34E09" w:rsidP="00E34E09">
      <w:pPr>
        <w:pStyle w:val="ListBullet"/>
      </w:pPr>
      <w:r w:rsidRPr="00E34E09">
        <w:t>2D and 3D drawing and rendering techniques</w:t>
      </w:r>
    </w:p>
    <w:p w:rsidR="00000000" w:rsidRPr="00E34E09" w:rsidP="00E34E09">
      <w:pPr>
        <w:pStyle w:val="ListBullet"/>
      </w:pPr>
      <w:r w:rsidRPr="00E34E09">
        <w:t>appropriate mathematical procedures for estimation and measurement</w:t>
      </w:r>
    </w:p>
    <w:p w:rsidR="00000000" w:rsidRPr="00E34E09" w:rsidP="00E34E09">
      <w:pPr>
        <w:pStyle w:val="ListBullet"/>
      </w:pPr>
      <w:r w:rsidRPr="00E34E09">
        <w:t>documentation control procedures</w:t>
      </w:r>
    </w:p>
    <w:p w:rsidR="00000000" w:rsidRPr="00E34E09" w:rsidP="00E34E09">
      <w:pPr>
        <w:pStyle w:val="ListBullet"/>
      </w:pPr>
      <w:r w:rsidRPr="00E34E09">
        <w:t>problem identification and resolution techniques</w:t>
      </w:r>
    </w:p>
    <w:p w:rsidR="00000000" w:rsidRPr="00E34E09" w:rsidP="00E34E09">
      <w:pPr>
        <w:pStyle w:val="ListBullet"/>
      </w:pPr>
      <w:r w:rsidRPr="00E34E09">
        <w:t>jewellery or object design, features, shapes and construction te</w:t>
      </w:r>
      <w:r w:rsidRPr="00E34E09">
        <w:t>chniques</w:t>
      </w:r>
    </w:p>
    <w:p w:rsidR="00000000" w:rsidRPr="00E34E09" w:rsidP="00E34E09">
      <w:pPr>
        <w:pStyle w:val="ListBullet"/>
      </w:pPr>
      <w:r w:rsidRPr="00E34E09">
        <w:t>rendering applications and techniques and tools for the creation of illustration effects</w:t>
      </w:r>
    </w:p>
    <w:p w:rsidR="00000000" w:rsidRPr="00E34E09" w:rsidP="00E34E09">
      <w:pPr>
        <w:pStyle w:val="ListBullet"/>
      </w:pPr>
      <w:r w:rsidRPr="00E34E09">
        <w:t>region and solid modelling techniques</w:t>
      </w:r>
    </w:p>
    <w:p w:rsidR="00000000" w:rsidRPr="00E34E09" w:rsidP="00E34E09">
      <w:pPr>
        <w:pStyle w:val="ListBullet"/>
      </w:pPr>
      <w:r w:rsidRPr="00E34E09">
        <w:t>development of sectioned models</w:t>
      </w:r>
    </w:p>
    <w:p w:rsidR="00000000" w:rsidRPr="00E34E09" w:rsidP="00E34E09">
      <w:pPr>
        <w:pStyle w:val="ListBullet"/>
      </w:pPr>
      <w:r w:rsidRPr="00E34E09">
        <w:t>use of cutting plane and cross hatching</w:t>
      </w:r>
    </w:p>
    <w:p w:rsidR="00000000" w:rsidRPr="00E34E09" w:rsidP="00E34E09">
      <w:pPr>
        <w:pStyle w:val="ListBullet"/>
      </w:pPr>
      <w:r w:rsidRPr="00E34E09">
        <w:t>use of pre-drawn library files and primitives to</w:t>
      </w:r>
      <w:r w:rsidRPr="00E34E09">
        <w:t xml:space="preserve"> produce 3D models</w:t>
      </w:r>
    </w:p>
    <w:p w:rsidR="00000000" w:rsidRPr="00E34E09" w:rsidP="00E34E09">
      <w:pPr>
        <w:pStyle w:val="ListBullet"/>
      </w:pPr>
      <w:r w:rsidRPr="00E34E09">
        <w:t>use of third level software to produce 3D models</w:t>
      </w:r>
    </w:p>
    <w:p w:rsidR="00000000" w:rsidRPr="00E34E09" w:rsidP="00E34E09">
      <w:pPr>
        <w:pStyle w:val="ListBullet"/>
      </w:pPr>
      <w:r w:rsidRPr="00E34E09">
        <w:t>how to extract mass and area properties from region models</w:t>
      </w:r>
    </w:p>
    <w:p w:rsidR="0070500D" w:rsidP="00E34E09">
      <w:pPr>
        <w:pStyle w:val="ListBullet"/>
      </w:pPr>
      <w:r w:rsidRPr="00E34E09">
        <w:t>application of basic rendering techniques to a 3D model.</w:t>
      </w:r>
    </w:p>
    <w:p w:rsidR="0070500D" w:rsidP="00E34E09">
      <w:pPr>
        <w:pStyle w:val="ListBullet"/>
      </w:pPr>
    </w:p>
    <w:p w:rsidR="00000000" w:rsidRPr="00E34E09" w:rsidP="00E34E09">
      <w:pPr>
        <w:pStyle w:val="Heading1"/>
      </w:pPr>
      <w:bookmarkStart w:id="4" w:name="O_947073"/>
      <w:bookmarkEnd w:id="4"/>
      <w:r w:rsidRPr="00E34E09">
        <w:t>Assessment Conditions</w:t>
      </w:r>
    </w:p>
    <w:p w:rsidR="00000000" w:rsidRPr="00E34E09" w:rsidP="00E34E09">
      <w:pPr>
        <w:pStyle w:val="ListBullet"/>
      </w:pPr>
      <w:r w:rsidRPr="00E34E09">
        <w:t>Assessors must:</w:t>
      </w:r>
    </w:p>
    <w:p w:rsidR="00000000" w:rsidRPr="00E34E09" w:rsidP="00E34E09">
      <w:pPr>
        <w:pStyle w:val="ListBullet2"/>
      </w:pPr>
      <w:r w:rsidRPr="00E34E09">
        <w:t>have vocationa</w:t>
      </w:r>
      <w:r w:rsidRPr="00E34E09">
        <w:t>l competency in using CAD to create and display 3D jewellery or object models at least to the level being assessed with relevant industry knowledge and experience</w:t>
      </w:r>
    </w:p>
    <w:p w:rsidR="00000000" w:rsidRPr="00E34E09" w:rsidP="00E34E09">
      <w:pPr>
        <w:pStyle w:val="ListBullet2"/>
      </w:pPr>
      <w:r w:rsidRPr="00E34E09">
        <w:t xml:space="preserve">satisfy the assessor requirements in the </w:t>
      </w:r>
      <w:r w:rsidRPr="00E34E09">
        <w:rPr>
          <w:rStyle w:val="Emphasis"/>
        </w:rPr>
        <w:t xml:space="preserve">Standards for Registered Training Organisations 2015 </w:t>
      </w:r>
      <w:r w:rsidRPr="00E34E09">
        <w:t>or its replacement</w:t>
      </w:r>
      <w:r w:rsidRPr="00E34E09">
        <w:rPr>
          <w:rStyle w:val="Emphasis"/>
        </w:rPr>
        <w:t xml:space="preserve"> </w:t>
      </w:r>
      <w:r w:rsidRPr="00E34E09">
        <w:t xml:space="preserve">and comply with the </w:t>
      </w:r>
      <w:r w:rsidRPr="00E34E09">
        <w:rPr>
          <w:rStyle w:val="Emphasis"/>
        </w:rPr>
        <w:t xml:space="preserve">National Vocational Education and Training Regulator Act 2011, </w:t>
      </w:r>
      <w:r w:rsidRPr="00E34E09">
        <w:t>its replacement</w:t>
      </w:r>
      <w:r w:rsidRPr="00E34E09">
        <w:rPr>
          <w:rStyle w:val="Emphasis"/>
        </w:rPr>
        <w:t xml:space="preserve"> </w:t>
      </w:r>
      <w:r w:rsidRPr="00E34E09">
        <w:t xml:space="preserve">or equivalent legislation covering VET regulation in a non-referring state/territory </w:t>
      </w:r>
      <w:r w:rsidRPr="00E34E09">
        <w:t>as the case requires.</w:t>
      </w:r>
    </w:p>
    <w:p w:rsidR="00000000" w:rsidRPr="00E34E09" w:rsidP="00E34E09">
      <w:pPr>
        <w:pStyle w:val="ListBullet"/>
      </w:pPr>
      <w:r w:rsidRPr="00E34E09">
        <w:t>Where possible, assessment must occur in operational workplace situations. Where this is not possible or where personal safety or environmental damage are limiting factors, assessment must occur in a sufficiently rigorous simulated e</w:t>
      </w:r>
      <w:r w:rsidRPr="00E34E09">
        <w:t>nvironment that reflects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E34E09" w:rsidP="00E34E09">
      <w:pPr>
        <w:pStyle w:val="ListBullet"/>
      </w:pPr>
      <w:r w:rsidRPr="00E34E09">
        <w:t>Conditions</w:t>
      </w:r>
      <w:r w:rsidRPr="00E34E09">
        <w:t xml:space="preserve"> for assessment must include access to all tools, equipment, materials and documentation required, including relevant workplace procedures, product and manufacturing specifications.</w:t>
      </w:r>
    </w:p>
    <w:p w:rsidR="0070500D" w:rsidP="00E34E09">
      <w:pPr>
        <w:pStyle w:val="ListBullet"/>
      </w:pPr>
      <w:r w:rsidRPr="00E34E09">
        <w:t>Assessment processes and techniques must be appropriate to the language, l</w:t>
      </w:r>
      <w:r w:rsidRPr="00E34E09">
        <w:t>iteracy and numeracy requirements of the work being performed and the needs of the candidate.</w:t>
      </w:r>
    </w:p>
    <w:p w:rsidR="0070500D" w:rsidP="00E34E09">
      <w:pPr>
        <w:pStyle w:val="ListBullet"/>
      </w:pPr>
    </w:p>
    <w:p w:rsidR="00000000" w:rsidRPr="00E34E09" w:rsidP="00E34E09">
      <w:pPr>
        <w:pStyle w:val="Heading1"/>
      </w:pPr>
      <w:bookmarkStart w:id="5" w:name="O_947071"/>
      <w:bookmarkEnd w:id="5"/>
      <w:r w:rsidRPr="00E34E09">
        <w:t>Links</w:t>
      </w:r>
    </w:p>
    <w:p w:rsidR="00000000" w:rsidRPr="00E34E09" w:rsidP="0070500D">
      <w:pPr>
        <w:pStyle w:val="BodyText"/>
      </w:pPr>
      <w:r w:rsidRPr="00E34E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966E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34E09" w:rsidP="00E34E09"/>
    <w:sectPr w:rsidSect="00E34E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09" w:rsidRPr="0070500D" w:rsidP="007050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00D" w:rsidP="00E34E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500D" w:rsidP="00E34E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500D" w:rsidP="00E34E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0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E09" w:rsidRPr="0070500D" w:rsidP="007050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00D" w:rsidRPr="002D2AF8" w:rsidP="00E34E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MEM19024 Use computer-aided design (CAD) to create and display 3D jewellery or object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0500D" w:rsidP="00E34E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5EE9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684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5ABF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E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E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E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E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E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E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E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E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E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E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E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E09"/>
  </w:style>
  <w:style w:type="character" w:customStyle="1" w:styleId="Heading1Char">
    <w:name w:val="Heading 1 Char"/>
    <w:basedOn w:val="DefaultParagraphFont"/>
    <w:link w:val="Heading1"/>
    <w:rsid w:val="00E34E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E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E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4E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4E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4E09"/>
    <w:rPr>
      <w:i/>
    </w:rPr>
  </w:style>
  <w:style w:type="paragraph" w:customStyle="1" w:styleId="SuperHeading">
    <w:name w:val="SuperHeading"/>
    <w:basedOn w:val="Normal"/>
    <w:rsid w:val="00E34E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E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4E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E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E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E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E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E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E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E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E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E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E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E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E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E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E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4E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4E09"/>
    <w:rPr>
      <w:b/>
      <w:spacing w:val="0"/>
    </w:rPr>
  </w:style>
  <w:style w:type="paragraph" w:customStyle="1" w:styleId="SuperTitle">
    <w:name w:val="SuperTitle"/>
    <w:basedOn w:val="Title"/>
    <w:rsid w:val="00E34E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E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E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4E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E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E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E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E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E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E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E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E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4E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E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E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E09"/>
  </w:style>
  <w:style w:type="paragraph" w:styleId="TableofFigures">
    <w:name w:val="table of figures"/>
    <w:basedOn w:val="Normal"/>
    <w:next w:val="Normal"/>
    <w:semiHidden/>
    <w:rsid w:val="00E34E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E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4E09"/>
    <w:rPr>
      <w:rFonts w:ascii="Wingdings" w:hAnsi="Wingdings"/>
    </w:rPr>
  </w:style>
  <w:style w:type="paragraph" w:customStyle="1" w:styleId="TableHeading">
    <w:name w:val="Table Heading"/>
    <w:basedOn w:val="HeadingBase"/>
    <w:rsid w:val="00E34E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E09"/>
    <w:rPr>
      <w:color w:val="0033CC"/>
      <w:u w:val="none"/>
    </w:rPr>
  </w:style>
  <w:style w:type="paragraph" w:customStyle="1" w:styleId="BodyTextRight">
    <w:name w:val="Body Text Right"/>
    <w:basedOn w:val="BodyText"/>
    <w:rsid w:val="00E34E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E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E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E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E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E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E09"/>
    <w:rPr>
      <w:sz w:val="32"/>
    </w:rPr>
  </w:style>
  <w:style w:type="paragraph" w:customStyle="1" w:styleId="HeadingProcedure">
    <w:name w:val="Heading Procedure"/>
    <w:basedOn w:val="HeadingBase"/>
    <w:next w:val="Normal"/>
    <w:rsid w:val="00E34E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E09"/>
    <w:pPr>
      <w:spacing w:before="60" w:after="60"/>
    </w:pPr>
  </w:style>
  <w:style w:type="paragraph" w:styleId="ListContinue">
    <w:name w:val="List Continue"/>
    <w:basedOn w:val="List"/>
    <w:rsid w:val="00E34E09"/>
    <w:pPr>
      <w:ind w:firstLine="0"/>
    </w:pPr>
  </w:style>
  <w:style w:type="paragraph" w:customStyle="1" w:styleId="ListNote">
    <w:name w:val="List Note"/>
    <w:basedOn w:val="List"/>
    <w:rsid w:val="00E34E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E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E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E09"/>
    <w:rPr>
      <w:rFonts w:ascii="Courier New" w:hAnsi="Courier New"/>
    </w:rPr>
  </w:style>
  <w:style w:type="paragraph" w:customStyle="1" w:styleId="NoteBullet">
    <w:name w:val="Note Bullet"/>
    <w:basedOn w:val="Note"/>
    <w:rsid w:val="00E34E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E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E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E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E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4E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E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E09"/>
    <w:rPr>
      <w:b/>
      <w:smallCaps/>
    </w:rPr>
  </w:style>
  <w:style w:type="paragraph" w:customStyle="1" w:styleId="TableListNumber">
    <w:name w:val="Table List Number"/>
    <w:basedOn w:val="ListNumber"/>
    <w:rsid w:val="00E34E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E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E09"/>
    <w:pPr>
      <w:numPr>
        <w:numId w:val="9"/>
      </w:numPr>
    </w:pPr>
  </w:style>
  <w:style w:type="paragraph" w:customStyle="1" w:styleId="ListAlpha2">
    <w:name w:val="List Alpha 2"/>
    <w:basedOn w:val="List2"/>
    <w:rsid w:val="00E34E09"/>
    <w:pPr>
      <w:numPr>
        <w:numId w:val="8"/>
      </w:numPr>
    </w:pPr>
  </w:style>
  <w:style w:type="paragraph" w:styleId="List2">
    <w:name w:val="List 2"/>
    <w:basedOn w:val="BodyText"/>
    <w:rsid w:val="00E34E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E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E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E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E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E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4E09"/>
    <w:pPr>
      <w:numPr>
        <w:numId w:val="4"/>
      </w:numPr>
    </w:pPr>
  </w:style>
  <w:style w:type="paragraph" w:styleId="ListContinue2">
    <w:name w:val="List Continue 2"/>
    <w:basedOn w:val="List2"/>
    <w:rsid w:val="00E34E09"/>
    <w:pPr>
      <w:ind w:firstLine="0"/>
    </w:pPr>
  </w:style>
  <w:style w:type="paragraph" w:styleId="ListContinue3">
    <w:name w:val="List Continue 3"/>
    <w:basedOn w:val="List3"/>
    <w:rsid w:val="00E34E09"/>
    <w:pPr>
      <w:ind w:left="1021" w:firstLine="0"/>
    </w:pPr>
  </w:style>
  <w:style w:type="paragraph" w:styleId="ListContinue4">
    <w:name w:val="List Continue 4"/>
    <w:basedOn w:val="List4"/>
    <w:rsid w:val="00E34E09"/>
    <w:pPr>
      <w:ind w:firstLine="0"/>
    </w:pPr>
  </w:style>
  <w:style w:type="paragraph" w:styleId="ListContinue5">
    <w:name w:val="List Continue 5"/>
    <w:basedOn w:val="List5"/>
    <w:rsid w:val="00E34E09"/>
    <w:pPr>
      <w:ind w:firstLine="0"/>
    </w:pPr>
  </w:style>
  <w:style w:type="paragraph" w:styleId="ListNumber3">
    <w:name w:val="List Number 3"/>
    <w:basedOn w:val="List3"/>
    <w:rsid w:val="00E34E09"/>
    <w:pPr>
      <w:numPr>
        <w:numId w:val="5"/>
      </w:numPr>
    </w:pPr>
  </w:style>
  <w:style w:type="paragraph" w:styleId="ListNumber4">
    <w:name w:val="List Number 4"/>
    <w:basedOn w:val="List4"/>
    <w:rsid w:val="00E34E09"/>
    <w:pPr>
      <w:numPr>
        <w:numId w:val="6"/>
      </w:numPr>
    </w:pPr>
  </w:style>
  <w:style w:type="paragraph" w:styleId="ListNumber5">
    <w:name w:val="List Number 5"/>
    <w:basedOn w:val="List5"/>
    <w:rsid w:val="00E34E09"/>
    <w:pPr>
      <w:numPr>
        <w:numId w:val="7"/>
      </w:numPr>
    </w:pPr>
  </w:style>
  <w:style w:type="paragraph" w:styleId="BlockText">
    <w:name w:val="Block Text"/>
    <w:basedOn w:val="Normal"/>
    <w:rsid w:val="00E34E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E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E09"/>
    <w:rPr>
      <w:sz w:val="16"/>
      <w:vertAlign w:val="superscript"/>
    </w:rPr>
  </w:style>
  <w:style w:type="character" w:customStyle="1" w:styleId="Symbols">
    <w:name w:val="Symbols"/>
    <w:basedOn w:val="DefaultParagraphFont"/>
    <w:rsid w:val="00E34E09"/>
    <w:rPr>
      <w:rFonts w:ascii="Symbol" w:hAnsi="Symbol"/>
    </w:rPr>
  </w:style>
  <w:style w:type="character" w:customStyle="1" w:styleId="MenuOptions">
    <w:name w:val="Menu Options"/>
    <w:basedOn w:val="DefaultParagraphFont"/>
    <w:rsid w:val="00E34E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E09"/>
    <w:rPr>
      <w:b/>
    </w:rPr>
  </w:style>
  <w:style w:type="character" w:customStyle="1" w:styleId="Underlined">
    <w:name w:val="Underlined"/>
    <w:basedOn w:val="DefaultParagraphFont"/>
    <w:rsid w:val="00E34E09"/>
    <w:rPr>
      <w:u w:val="single"/>
    </w:rPr>
  </w:style>
  <w:style w:type="paragraph" w:customStyle="1" w:styleId="TableBodyTextRight">
    <w:name w:val="Table Body Text Right"/>
    <w:basedOn w:val="TableBodyText"/>
    <w:rsid w:val="00E34E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E09"/>
    <w:rPr>
      <w:sz w:val="18"/>
    </w:rPr>
  </w:style>
  <w:style w:type="paragraph" w:customStyle="1" w:styleId="BodySmallRight">
    <w:name w:val="Body Small Right"/>
    <w:basedOn w:val="BodyTextRight"/>
    <w:rsid w:val="00E34E09"/>
    <w:rPr>
      <w:sz w:val="18"/>
      <w:szCs w:val="18"/>
    </w:rPr>
  </w:style>
  <w:style w:type="paragraph" w:customStyle="1" w:styleId="MarginEdition">
    <w:name w:val="Margin Edition"/>
    <w:basedOn w:val="MarginNote"/>
    <w:rsid w:val="00E34E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E09"/>
    <w:rPr>
      <w:sz w:val="2"/>
      <w:szCs w:val="2"/>
    </w:rPr>
  </w:style>
  <w:style w:type="character" w:customStyle="1" w:styleId="Small">
    <w:name w:val="Small"/>
    <w:basedOn w:val="DefaultParagraphFont"/>
    <w:rsid w:val="00E34E09"/>
    <w:rPr>
      <w:sz w:val="16"/>
    </w:rPr>
  </w:style>
  <w:style w:type="paragraph" w:customStyle="1" w:styleId="WideTable">
    <w:name w:val="Wide Table"/>
    <w:basedOn w:val="Normal"/>
    <w:rsid w:val="00E34E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E09"/>
  </w:style>
  <w:style w:type="paragraph" w:styleId="Quote">
    <w:name w:val="Quote"/>
    <w:basedOn w:val="Heading1"/>
    <w:link w:val="QuoteChar"/>
    <w:qFormat/>
    <w:rsid w:val="00E34E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E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E09"/>
    <w:pPr>
      <w:pageBreakBefore/>
    </w:pPr>
  </w:style>
  <w:style w:type="paragraph" w:customStyle="1" w:styleId="Border">
    <w:name w:val="Border"/>
    <w:basedOn w:val="Normal"/>
    <w:qFormat/>
    <w:rsid w:val="00E34E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E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E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E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E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E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E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E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E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E09"/>
    <w:rPr>
      <w:u w:val="single"/>
    </w:rPr>
  </w:style>
  <w:style w:type="character" w:customStyle="1" w:styleId="BoldandItalics">
    <w:name w:val="Bold and Italics"/>
    <w:qFormat/>
    <w:rsid w:val="00E34E09"/>
    <w:rPr>
      <w:b/>
      <w:i/>
      <w:u w:val="none"/>
    </w:rPr>
  </w:style>
  <w:style w:type="paragraph" w:styleId="BalloonText">
    <w:name w:val="Balloon Text"/>
    <w:basedOn w:val="Normal"/>
    <w:link w:val="BalloonTextChar"/>
    <w:rsid w:val="00E34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E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E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E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E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E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E09"/>
    <w:pPr>
      <w:spacing w:before="0" w:after="0"/>
    </w:pPr>
  </w:style>
  <w:style w:type="paragraph" w:customStyle="1" w:styleId="BodyTextBold">
    <w:name w:val="Body Text Bold"/>
    <w:basedOn w:val="BodyText"/>
    <w:qFormat/>
    <w:rsid w:val="00E34E09"/>
    <w:rPr>
      <w:b/>
    </w:rPr>
  </w:style>
  <w:style w:type="character" w:styleId="Hyperlink">
    <w:name w:val="Hyperlink"/>
    <w:basedOn w:val="DefaultParagraphFont"/>
    <w:uiPriority w:val="99"/>
    <w:unhideWhenUsed/>
    <w:rsid w:val="007050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3822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MEM19024 Use computer-aided design (CAD) to create and display 3D jewellery or object models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2023-02-03T07:05:00Z</dcterms:created>
  <dcterms:modified xsi:type="dcterms:W3CDTF">2023-02-03T07:06:00Z</dcterms:modified>
</cp:coreProperties>
</file>