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1161" w:rsidP="009311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MEM19020 Fault find and maintain micro-mechanisms</w:t>
      </w:r>
      <w:r>
        <w:fldChar w:fldCharType="end"/>
      </w:r>
    </w:p>
    <w:p w:rsidR="00931161" w:rsidP="00931161">
      <w:pPr>
        <w:pStyle w:val="Version"/>
        <w:sectPr w:rsidSect="004917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173A" w:rsidP="0049173A">
      <w:pPr>
        <w:pStyle w:val="SuperHeading"/>
      </w:pPr>
      <w:r w:rsidRPr="0049173A">
        <w:t>MEM19020 Fault find and maintain micro-mechanisms</w:t>
      </w:r>
    </w:p>
    <w:p w:rsidR="00000000" w:rsidRPr="0049173A" w:rsidP="0049173A">
      <w:pPr>
        <w:pStyle w:val="Heading1"/>
      </w:pPr>
      <w:bookmarkStart w:id="1" w:name="O_947000"/>
      <w:bookmarkEnd w:id="1"/>
      <w:r w:rsidRPr="0049173A">
        <w:t>Modification History</w:t>
      </w:r>
    </w:p>
    <w:p w:rsidR="00000000" w:rsidRPr="0049173A" w:rsidP="00931161">
      <w:pPr>
        <w:pStyle w:val="BodyText"/>
      </w:pPr>
      <w:r w:rsidRPr="0049173A">
        <w:t xml:space="preserve">Release 1. Supersedes and is equivalent to MEM19020B Fault-find and maintain micro-mechanisms </w:t>
      </w:r>
    </w:p>
    <w:p w:rsidR="00000000" w:rsidRPr="0049173A" w:rsidP="0049173A">
      <w:pPr>
        <w:pStyle w:val="Heading1"/>
      </w:pPr>
      <w:bookmarkStart w:id="2" w:name="O_947008"/>
      <w:bookmarkEnd w:id="2"/>
      <w:r w:rsidRPr="0049173A">
        <w:t>Application</w:t>
      </w:r>
    </w:p>
    <w:p w:rsidR="00000000" w:rsidRPr="0049173A" w:rsidP="00931161">
      <w:pPr>
        <w:pStyle w:val="BodyText"/>
      </w:pPr>
      <w:r w:rsidRPr="0049173A">
        <w:t>This unit of competency defines the skills and knowledge required to fault find and maintains micro-mec</w:t>
      </w:r>
      <w:r w:rsidRPr="0049173A">
        <w:t xml:space="preserve">hanisms, and applies to watch and clock servicing and repair work within retail and manufacturer servicing environments. </w:t>
      </w:r>
    </w:p>
    <w:p w:rsidR="00000000" w:rsidRPr="0049173A" w:rsidP="00931161">
      <w:pPr>
        <w:pStyle w:val="BodyText"/>
      </w:pPr>
      <w:r w:rsidRPr="0049173A">
        <w:t>This unit does not extend to adjusting indexing system for acoustic resonator watches, chronometer escapements and chronograph mechan</w:t>
      </w:r>
      <w:r w:rsidRPr="0049173A">
        <w:t>isms.</w:t>
      </w:r>
    </w:p>
    <w:p w:rsidR="00000000" w:rsidRPr="0049173A" w:rsidP="00931161">
      <w:pPr>
        <w:pStyle w:val="BodyText"/>
      </w:pPr>
      <w:r w:rsidRPr="0049173A">
        <w:t>No licensing, legislative or certification requirements apply to this unit at the time of publication.</w:t>
      </w:r>
    </w:p>
    <w:p w:rsidR="00000000" w:rsidRPr="0049173A" w:rsidP="0049173A">
      <w:pPr>
        <w:pStyle w:val="BodyText"/>
      </w:pPr>
      <w:r w:rsidRPr="0049173A">
        <w:rPr>
          <w:rStyle w:val="SpecialBold"/>
        </w:rPr>
        <w:t>Band</w:t>
      </w:r>
      <w:r w:rsidRPr="0049173A">
        <w:t>:</w:t>
      </w:r>
      <w:r w:rsidRPr="0049173A">
        <w:tab/>
      </w:r>
      <w:r w:rsidRPr="0049173A">
        <w:rPr>
          <w:rStyle w:val="SpecialBold"/>
        </w:rPr>
        <w:t>A</w:t>
      </w:r>
    </w:p>
    <w:p w:rsidR="00000000" w:rsidRPr="0049173A" w:rsidP="0049173A">
      <w:pPr>
        <w:pStyle w:val="BodyText"/>
      </w:pPr>
      <w:r w:rsidRPr="0049173A">
        <w:rPr>
          <w:rStyle w:val="SpecialBold"/>
        </w:rPr>
        <w:t>Unit Weight</w:t>
      </w:r>
      <w:r w:rsidRPr="0049173A">
        <w:t>:</w:t>
      </w:r>
      <w:r w:rsidRPr="0049173A">
        <w:tab/>
      </w:r>
      <w:r w:rsidRPr="0049173A">
        <w:rPr>
          <w:rStyle w:val="SpecialBold"/>
        </w:rPr>
        <w:t>4</w:t>
      </w:r>
    </w:p>
    <w:p w:rsidR="00000000" w:rsidRPr="0049173A" w:rsidP="0049173A">
      <w:pPr>
        <w:pStyle w:val="AllowPageBreak"/>
      </w:pPr>
    </w:p>
    <w:p w:rsidR="00000000" w:rsidRPr="0049173A" w:rsidP="0049173A">
      <w:pPr>
        <w:pStyle w:val="Heading1"/>
      </w:pPr>
      <w:bookmarkStart w:id="3" w:name="O_947007"/>
      <w:bookmarkEnd w:id="3"/>
      <w:r w:rsidRPr="0049173A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36"/>
        <w:gridCol w:w="6619"/>
      </w:tblGrid>
      <w:tr w:rsidTr="004917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73A">
            <w:pPr>
              <w:pStyle w:val="BodyText"/>
              <w:rPr>
                <w:lang w:val="en-NZ"/>
              </w:rPr>
            </w:pPr>
            <w:r w:rsidRPr="0049173A">
              <w:t>MEM09002</w:t>
            </w:r>
          </w:p>
        </w:tc>
        <w:tc>
          <w:tcPr>
            <w:tcW w:w="6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73A">
            <w:pPr>
              <w:pStyle w:val="BodyText"/>
              <w:rPr>
                <w:lang w:val="en-NZ"/>
              </w:rPr>
            </w:pPr>
            <w:r w:rsidRPr="0049173A">
              <w:t>Interpret technical drawing</w:t>
            </w:r>
          </w:p>
        </w:tc>
      </w:tr>
      <w:tr w:rsidTr="004917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73A">
            <w:pPr>
              <w:pStyle w:val="BodyText"/>
              <w:rPr>
                <w:lang w:val="en-NZ"/>
              </w:rPr>
            </w:pPr>
            <w:r w:rsidRPr="0049173A">
              <w:t>MEM11011</w:t>
            </w:r>
          </w:p>
        </w:tc>
        <w:tc>
          <w:tcPr>
            <w:tcW w:w="6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73A">
            <w:pPr>
              <w:pStyle w:val="BodyText"/>
              <w:rPr>
                <w:lang w:val="en-NZ"/>
              </w:rPr>
            </w:pPr>
            <w:r w:rsidRPr="0049173A">
              <w:t>Undertake manual handling</w:t>
            </w:r>
          </w:p>
        </w:tc>
      </w:tr>
      <w:tr w:rsidTr="004917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73A">
            <w:pPr>
              <w:pStyle w:val="BodyText"/>
              <w:rPr>
                <w:lang w:val="en-NZ"/>
              </w:rPr>
            </w:pPr>
            <w:r w:rsidRPr="0049173A">
              <w:t>MEM12023</w:t>
            </w:r>
          </w:p>
        </w:tc>
        <w:tc>
          <w:tcPr>
            <w:tcW w:w="6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73A">
            <w:pPr>
              <w:pStyle w:val="BodyText"/>
              <w:rPr>
                <w:lang w:val="en-NZ"/>
              </w:rPr>
            </w:pPr>
            <w:r w:rsidRPr="0049173A">
              <w:t>Perform engineering measurements</w:t>
            </w:r>
          </w:p>
        </w:tc>
      </w:tr>
      <w:tr w:rsidTr="004917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73A">
            <w:pPr>
              <w:pStyle w:val="BodyText"/>
              <w:rPr>
                <w:lang w:val="en-NZ"/>
              </w:rPr>
            </w:pPr>
            <w:r w:rsidRPr="0049173A">
              <w:t>MEM13015</w:t>
            </w:r>
          </w:p>
        </w:tc>
        <w:tc>
          <w:tcPr>
            <w:tcW w:w="6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73A">
            <w:pPr>
              <w:pStyle w:val="BodyText"/>
              <w:rPr>
                <w:lang w:val="en-NZ"/>
              </w:rPr>
            </w:pPr>
            <w:r w:rsidRPr="0049173A">
              <w:t>Work safely and effectively in manufacturing and engineering</w:t>
            </w:r>
          </w:p>
        </w:tc>
      </w:tr>
      <w:tr w:rsidTr="004917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73A">
            <w:pPr>
              <w:pStyle w:val="BodyText"/>
              <w:rPr>
                <w:lang w:val="en-NZ"/>
              </w:rPr>
            </w:pPr>
            <w:r w:rsidRPr="0049173A">
              <w:t>MEM16006</w:t>
            </w:r>
          </w:p>
        </w:tc>
        <w:tc>
          <w:tcPr>
            <w:tcW w:w="6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73A">
            <w:pPr>
              <w:pStyle w:val="BodyText"/>
              <w:rPr>
                <w:lang w:val="en-NZ"/>
              </w:rPr>
            </w:pPr>
            <w:r w:rsidRPr="0049173A">
              <w:t>Organise and communicate information</w:t>
            </w:r>
          </w:p>
        </w:tc>
      </w:tr>
      <w:tr w:rsidTr="004917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73A">
            <w:pPr>
              <w:pStyle w:val="BodyText"/>
              <w:rPr>
                <w:lang w:val="en-NZ"/>
              </w:rPr>
            </w:pPr>
            <w:r w:rsidRPr="0049173A">
              <w:t>MEM18001</w:t>
            </w:r>
          </w:p>
        </w:tc>
        <w:tc>
          <w:tcPr>
            <w:tcW w:w="6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73A">
            <w:pPr>
              <w:pStyle w:val="BodyText"/>
              <w:rPr>
                <w:lang w:val="en-NZ"/>
              </w:rPr>
            </w:pPr>
            <w:r w:rsidRPr="0049173A">
              <w:t>Use hand tools</w:t>
            </w:r>
          </w:p>
        </w:tc>
      </w:tr>
      <w:tr w:rsidTr="004917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73A">
            <w:pPr>
              <w:pStyle w:val="BodyText"/>
              <w:rPr>
                <w:lang w:val="en-NZ"/>
              </w:rPr>
            </w:pPr>
            <w:r w:rsidRPr="0049173A">
              <w:t>MEM18002</w:t>
            </w:r>
          </w:p>
        </w:tc>
        <w:tc>
          <w:tcPr>
            <w:tcW w:w="6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73A">
            <w:pPr>
              <w:pStyle w:val="BodyText"/>
              <w:rPr>
                <w:lang w:val="en-NZ"/>
              </w:rPr>
            </w:pPr>
            <w:r w:rsidRPr="0049173A">
              <w:t>Use power tools/hand held operations</w:t>
            </w:r>
          </w:p>
        </w:tc>
      </w:tr>
      <w:tr w:rsidTr="004917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73A">
            <w:pPr>
              <w:pStyle w:val="BodyText"/>
              <w:rPr>
                <w:lang w:val="en-NZ"/>
              </w:rPr>
            </w:pPr>
            <w:r w:rsidRPr="0049173A">
              <w:t>MEM18055</w:t>
            </w:r>
          </w:p>
        </w:tc>
        <w:tc>
          <w:tcPr>
            <w:tcW w:w="6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73A" w:rsidP="0049173A">
            <w:pPr>
              <w:pStyle w:val="BodyText"/>
            </w:pPr>
            <w:r w:rsidRPr="0049173A">
              <w:t xml:space="preserve">Dismantle, replace and </w:t>
            </w:r>
            <w:r w:rsidRPr="0049173A">
              <w:t>assemble engineering components</w:t>
            </w:r>
          </w:p>
        </w:tc>
      </w:tr>
    </w:tbl>
    <w:p w:rsidR="00000000" w:rsidRPr="0049173A" w:rsidP="0049173A">
      <w:pPr>
        <w:pStyle w:val="BodyText"/>
      </w:pPr>
    </w:p>
    <w:p w:rsidR="00000000" w:rsidRPr="0049173A" w:rsidP="0049173A">
      <w:pPr>
        <w:pStyle w:val="AllowPageBreak"/>
      </w:pPr>
    </w:p>
    <w:p w:rsidR="00000000" w:rsidRPr="0049173A" w:rsidP="0049173A">
      <w:pPr>
        <w:pStyle w:val="Heading1"/>
      </w:pPr>
      <w:bookmarkStart w:id="4" w:name="O_947006"/>
      <w:bookmarkEnd w:id="4"/>
      <w:r w:rsidRPr="0049173A">
        <w:t>Competency Field</w:t>
      </w:r>
    </w:p>
    <w:p w:rsidR="00000000" w:rsidRPr="0049173A" w:rsidP="00931161">
      <w:pPr>
        <w:pStyle w:val="BodyText"/>
      </w:pPr>
      <w:r w:rsidRPr="0049173A">
        <w:t>Jewellery and horological</w:t>
      </w:r>
    </w:p>
    <w:p w:rsidR="00000000" w:rsidRPr="0049173A" w:rsidP="0049173A">
      <w:pPr>
        <w:pStyle w:val="Heading1"/>
      </w:pPr>
      <w:bookmarkStart w:id="5" w:name="O_947004"/>
      <w:bookmarkEnd w:id="5"/>
      <w:r w:rsidRPr="0049173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4917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73A">
            <w:pPr>
              <w:pStyle w:val="BodyText"/>
              <w:rPr>
                <w:lang w:val="en-NZ"/>
              </w:rPr>
            </w:pPr>
            <w:r w:rsidRPr="0049173A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73A">
            <w:pPr>
              <w:pStyle w:val="BodyText"/>
              <w:rPr>
                <w:lang w:val="en-NZ"/>
              </w:rPr>
            </w:pPr>
            <w:r w:rsidRPr="0049173A">
              <w:t>Performance criteria describe the performance needed to demonstrate achievement of the element.</w:t>
            </w:r>
          </w:p>
        </w:tc>
      </w:tr>
      <w:tr w:rsidTr="004917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73A" w:rsidP="0049173A">
            <w:pPr>
              <w:pStyle w:val="BodyText"/>
            </w:pPr>
            <w:r w:rsidRPr="0049173A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73A">
            <w:pPr>
              <w:pStyle w:val="BodyText"/>
              <w:rPr>
                <w:lang w:val="en-NZ"/>
              </w:rPr>
            </w:pPr>
            <w:r w:rsidRPr="0049173A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73A">
            <w:pPr>
              <w:pStyle w:val="BodyText"/>
              <w:rPr>
                <w:lang w:val="en-NZ"/>
              </w:rPr>
            </w:pPr>
            <w:r w:rsidRPr="0049173A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73A">
            <w:pPr>
              <w:pStyle w:val="BodyText"/>
              <w:rPr>
                <w:lang w:val="en-NZ"/>
              </w:rPr>
            </w:pPr>
            <w:r w:rsidRPr="0049173A">
              <w:t>Follow standard operating procedures (SOPs)</w:t>
            </w:r>
          </w:p>
        </w:tc>
      </w:tr>
      <w:tr w:rsidTr="004917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73A">
            <w:pPr>
              <w:pStyle w:val="BodyText"/>
              <w:rPr>
                <w:lang w:val="en-NZ"/>
              </w:rPr>
            </w:pPr>
            <w:r w:rsidRPr="0049173A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73A">
            <w:pPr>
              <w:pStyle w:val="BodyText"/>
              <w:rPr>
                <w:lang w:val="en-NZ"/>
              </w:rPr>
            </w:pPr>
            <w:r w:rsidRPr="0049173A">
              <w:t>Comply with work health and safety (WHS) requirements at all times</w:t>
            </w:r>
          </w:p>
        </w:tc>
      </w:tr>
      <w:tr w:rsidTr="004917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73A">
            <w:pPr>
              <w:pStyle w:val="BodyText"/>
              <w:rPr>
                <w:lang w:val="en-NZ"/>
              </w:rPr>
            </w:pPr>
            <w:r w:rsidRPr="0049173A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73A">
            <w:pPr>
              <w:pStyle w:val="BodyText"/>
              <w:rPr>
                <w:lang w:val="en-NZ"/>
              </w:rPr>
            </w:pPr>
            <w:r w:rsidRPr="0049173A">
              <w:t>Use appropriate personal protective equipment (PPE) in accordance with SOPs</w:t>
            </w:r>
          </w:p>
        </w:tc>
      </w:tr>
      <w:tr w:rsidTr="004917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73A">
            <w:pPr>
              <w:pStyle w:val="BodyText"/>
              <w:rPr>
                <w:lang w:val="en-NZ"/>
              </w:rPr>
            </w:pPr>
            <w:r w:rsidRPr="0049173A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73A">
            <w:pPr>
              <w:pStyle w:val="BodyText"/>
              <w:rPr>
                <w:lang w:val="en-NZ"/>
              </w:rPr>
            </w:pPr>
            <w:r w:rsidRPr="0049173A">
              <w:t>Identify job requirements from specifications, drawings, job sheets or work instructions</w:t>
            </w:r>
          </w:p>
        </w:tc>
      </w:tr>
      <w:tr w:rsidTr="004917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73A">
            <w:pPr>
              <w:pStyle w:val="BodyText"/>
              <w:rPr>
                <w:lang w:val="en-NZ"/>
              </w:rPr>
            </w:pPr>
          </w:p>
        </w:tc>
      </w:tr>
      <w:tr w:rsidTr="004917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73A" w:rsidP="0049173A">
            <w:pPr>
              <w:pStyle w:val="BodyText"/>
            </w:pPr>
            <w:r w:rsidRPr="0049173A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73A">
            <w:pPr>
              <w:pStyle w:val="BodyText"/>
              <w:rPr>
                <w:lang w:val="en-NZ"/>
              </w:rPr>
            </w:pPr>
            <w:r w:rsidRPr="0049173A">
              <w:rPr>
                <w:rStyle w:val="SpecialBold"/>
              </w:rPr>
              <w:t>Dismantle and assess components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73A">
            <w:pPr>
              <w:pStyle w:val="BodyText"/>
              <w:rPr>
                <w:lang w:val="en-NZ"/>
              </w:rPr>
            </w:pPr>
            <w:r w:rsidRPr="0049173A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73A">
            <w:pPr>
              <w:pStyle w:val="BodyText"/>
              <w:rPr>
                <w:lang w:val="en-NZ"/>
              </w:rPr>
            </w:pPr>
            <w:r w:rsidRPr="0049173A">
              <w:t>Dismantle micro-mechanism components for inspection using techniques and principles appropriate to the task</w:t>
            </w:r>
          </w:p>
        </w:tc>
      </w:tr>
      <w:tr w:rsidTr="004917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73A">
            <w:pPr>
              <w:pStyle w:val="BodyText"/>
              <w:rPr>
                <w:lang w:val="en-NZ"/>
              </w:rPr>
            </w:pPr>
            <w:r w:rsidRPr="0049173A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73A">
            <w:pPr>
              <w:pStyle w:val="BodyText"/>
              <w:rPr>
                <w:lang w:val="en-NZ"/>
              </w:rPr>
            </w:pPr>
            <w:r w:rsidRPr="0049173A">
              <w:t>Assess overall condition of micro-mechanism</w:t>
            </w:r>
          </w:p>
        </w:tc>
      </w:tr>
      <w:tr w:rsidTr="004917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73A">
            <w:pPr>
              <w:pStyle w:val="BodyText"/>
              <w:rPr>
                <w:lang w:val="en-NZ"/>
              </w:rPr>
            </w:pPr>
            <w:r w:rsidRPr="0049173A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73A">
            <w:pPr>
              <w:pStyle w:val="BodyText"/>
              <w:rPr>
                <w:lang w:val="en-NZ"/>
              </w:rPr>
            </w:pPr>
            <w:r w:rsidRPr="0049173A">
              <w:t>Inspect physical condition and operational functioning of components and verify with appropriate persons, as necessary</w:t>
            </w:r>
          </w:p>
        </w:tc>
      </w:tr>
      <w:tr w:rsidTr="004917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73A">
            <w:pPr>
              <w:pStyle w:val="BodyText"/>
              <w:rPr>
                <w:lang w:val="en-NZ"/>
              </w:rPr>
            </w:pPr>
            <w:r w:rsidRPr="0049173A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73A">
            <w:pPr>
              <w:pStyle w:val="BodyText"/>
              <w:rPr>
                <w:lang w:val="en-NZ"/>
              </w:rPr>
            </w:pPr>
            <w:r w:rsidRPr="0049173A">
              <w:t>Identify faults, damage and non-serviceable components using tools, equipment and techniques appropriate to the task</w:t>
            </w:r>
          </w:p>
        </w:tc>
      </w:tr>
      <w:tr w:rsidTr="004917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73A">
            <w:pPr>
              <w:pStyle w:val="BodyText"/>
              <w:rPr>
                <w:lang w:val="en-NZ"/>
              </w:rPr>
            </w:pPr>
          </w:p>
        </w:tc>
      </w:tr>
      <w:tr w:rsidTr="004917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73A" w:rsidP="0049173A">
            <w:pPr>
              <w:pStyle w:val="BodyText"/>
            </w:pPr>
            <w:r w:rsidRPr="0049173A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73A">
            <w:pPr>
              <w:pStyle w:val="BodyText"/>
              <w:rPr>
                <w:lang w:val="en-NZ"/>
              </w:rPr>
            </w:pPr>
            <w:r w:rsidRPr="0049173A">
              <w:rPr>
                <w:rStyle w:val="SpecialBold"/>
              </w:rPr>
              <w:t>Carry</w:t>
            </w:r>
            <w:r w:rsidRPr="0049173A">
              <w:rPr>
                <w:rStyle w:val="SpecialBold"/>
              </w:rPr>
              <w:t xml:space="preserve"> out maintenance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73A">
            <w:pPr>
              <w:pStyle w:val="BodyText"/>
              <w:rPr>
                <w:lang w:val="en-NZ"/>
              </w:rPr>
            </w:pPr>
            <w:r w:rsidRPr="0049173A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73A">
            <w:pPr>
              <w:pStyle w:val="BodyText"/>
              <w:rPr>
                <w:lang w:val="en-NZ"/>
              </w:rPr>
            </w:pPr>
            <w:r w:rsidRPr="0049173A">
              <w:t>Lubricate and clean components to specification</w:t>
            </w:r>
          </w:p>
        </w:tc>
      </w:tr>
      <w:tr w:rsidTr="004917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73A">
            <w:pPr>
              <w:pStyle w:val="BodyText"/>
              <w:rPr>
                <w:lang w:val="en-NZ"/>
              </w:rPr>
            </w:pPr>
            <w:r w:rsidRPr="0049173A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73A">
            <w:pPr>
              <w:pStyle w:val="BodyText"/>
              <w:rPr>
                <w:lang w:val="en-NZ"/>
              </w:rPr>
            </w:pPr>
            <w:r w:rsidRPr="0049173A">
              <w:t xml:space="preserve">Assemble, replace and install components to specification </w:t>
            </w:r>
          </w:p>
        </w:tc>
      </w:tr>
      <w:tr w:rsidTr="004917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73A">
            <w:pPr>
              <w:pStyle w:val="BodyText"/>
              <w:rPr>
                <w:lang w:val="en-NZ"/>
              </w:rPr>
            </w:pPr>
            <w:r w:rsidRPr="0049173A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73A" w:rsidP="0049173A">
            <w:pPr>
              <w:pStyle w:val="BodyText"/>
            </w:pPr>
            <w:r w:rsidRPr="0049173A">
              <w:t xml:space="preserve">Check components for correct operation and make required operational adjustments </w:t>
            </w:r>
          </w:p>
        </w:tc>
      </w:tr>
    </w:tbl>
    <w:p w:rsidR="00931161" w:rsidP="0049173A">
      <w:pPr>
        <w:pStyle w:val="BodyText"/>
      </w:pPr>
    </w:p>
    <w:p w:rsidR="00931161" w:rsidP="0049173A">
      <w:pPr>
        <w:pStyle w:val="BodyText"/>
      </w:pPr>
    </w:p>
    <w:p w:rsidR="00000000" w:rsidRPr="0049173A" w:rsidP="0049173A">
      <w:pPr>
        <w:pStyle w:val="Heading1"/>
      </w:pPr>
      <w:bookmarkStart w:id="6" w:name="O_947003"/>
      <w:bookmarkEnd w:id="6"/>
      <w:r w:rsidRPr="0049173A">
        <w:t>Foundation Skills</w:t>
      </w:r>
    </w:p>
    <w:p w:rsidR="00000000" w:rsidRPr="0049173A" w:rsidP="00931161">
      <w:pPr>
        <w:pStyle w:val="BodyText"/>
      </w:pPr>
      <w:r w:rsidRPr="0049173A">
        <w:t xml:space="preserve">This section describes those required skills (reading, writing, oral communication and numeracy) that are essential to workplace performance in this unit of competency.  </w:t>
      </w:r>
    </w:p>
    <w:p w:rsidR="00000000" w:rsidRPr="0049173A" w:rsidP="00931161">
      <w:pPr>
        <w:pStyle w:val="BodyText"/>
      </w:pPr>
      <w:r w:rsidRPr="0049173A">
        <w:t>Foundation skills essential to performance are explicit in the per</w:t>
      </w:r>
      <w:r w:rsidRPr="0049173A">
        <w:t>formance criteria of this unit of competency.</w:t>
      </w:r>
    </w:p>
    <w:p w:rsidR="00000000" w:rsidRPr="0049173A" w:rsidP="0049173A">
      <w:pPr>
        <w:pStyle w:val="Heading1"/>
      </w:pPr>
      <w:bookmarkStart w:id="7" w:name="O_947002"/>
      <w:bookmarkEnd w:id="7"/>
      <w:r w:rsidRPr="0049173A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82"/>
      </w:tblGrid>
      <w:tr w:rsidTr="004917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73A">
            <w:pPr>
              <w:pStyle w:val="BodyText"/>
              <w:rPr>
                <w:lang w:val="en-NZ"/>
              </w:rPr>
            </w:pPr>
            <w:r w:rsidRPr="0049173A">
              <w:t>This field allows for different work environments and conditions that may affect performance. Essential operating conditions that may be present (depending on the work situa</w:t>
            </w:r>
            <w:r w:rsidRPr="0049173A">
              <w:t>tion, needs of the candidate, accessibility of the item, and local industry and regional contexts) are included.</w:t>
            </w:r>
          </w:p>
        </w:tc>
      </w:tr>
      <w:tr w:rsidTr="004917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89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73A">
            <w:pPr>
              <w:pStyle w:val="BodyText"/>
              <w:rPr>
                <w:lang w:val="en-NZ"/>
              </w:rPr>
            </w:pPr>
            <w:r w:rsidRPr="0049173A">
              <w:rPr>
                <w:rStyle w:val="SpecialBold"/>
              </w:rPr>
              <w:t>Micro-mechanisms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73A" w:rsidP="0049173A">
            <w:pPr>
              <w:pStyle w:val="ListBullet"/>
            </w:pPr>
            <w:r w:rsidRPr="0049173A">
              <w:t xml:space="preserve">mechanical watches </w:t>
            </w:r>
          </w:p>
          <w:p w:rsidR="00000000" w:rsidRPr="0049173A" w:rsidP="0049173A">
            <w:pPr>
              <w:pStyle w:val="ListBullet"/>
            </w:pPr>
            <w:r w:rsidRPr="0049173A">
              <w:t xml:space="preserve">electric watches </w:t>
            </w:r>
          </w:p>
          <w:p w:rsidR="00000000" w:rsidRPr="0049173A" w:rsidP="0049173A">
            <w:pPr>
              <w:pStyle w:val="ListBullet"/>
            </w:pPr>
            <w:r w:rsidRPr="0049173A">
              <w:t xml:space="preserve">clocks of recent manufacture </w:t>
            </w:r>
          </w:p>
          <w:p w:rsidR="00000000" w:rsidRPr="0049173A" w:rsidP="0049173A">
            <w:pPr>
              <w:pStyle w:val="ListBullet"/>
            </w:pPr>
            <w:r w:rsidRPr="0049173A">
              <w:t xml:space="preserve">restoration pieces </w:t>
            </w:r>
          </w:p>
          <w:p w:rsidR="00000000" w:rsidRPr="0049173A" w:rsidP="0049173A">
            <w:pPr>
              <w:pStyle w:val="ListBullet"/>
            </w:pPr>
            <w:r w:rsidRPr="0049173A">
              <w:t>day and date systems</w:t>
            </w:r>
          </w:p>
          <w:p w:rsidR="00000000" w:rsidRPr="0049173A" w:rsidP="0049173A">
            <w:pPr>
              <w:pStyle w:val="ListBullet"/>
            </w:pPr>
            <w:r w:rsidRPr="0049173A">
              <w:t xml:space="preserve">automatic winding systems </w:t>
            </w:r>
          </w:p>
          <w:p w:rsidR="00000000" w:rsidRPr="0049173A" w:rsidP="0049173A">
            <w:pPr>
              <w:pStyle w:val="ListBullet"/>
            </w:pPr>
            <w:r w:rsidRPr="0049173A">
              <w:t>generating systems</w:t>
            </w:r>
          </w:p>
          <w:p w:rsidR="00000000" w:rsidRPr="0049173A" w:rsidP="0049173A">
            <w:pPr>
              <w:pStyle w:val="ListBullet"/>
            </w:pPr>
            <w:r w:rsidRPr="0049173A">
              <w:t>alarm mechanisms</w:t>
            </w:r>
          </w:p>
          <w:p w:rsidR="00000000" w:rsidRPr="0049173A" w:rsidP="0049173A">
            <w:pPr>
              <w:pStyle w:val="ListBullet"/>
            </w:pPr>
            <w:r w:rsidRPr="0049173A">
              <w:t xml:space="preserve">striking mechanisms </w:t>
            </w:r>
          </w:p>
          <w:p w:rsidR="00000000" w:rsidP="0049173A">
            <w:pPr>
              <w:pStyle w:val="ListBullet"/>
              <w:rPr>
                <w:lang w:val="en-NZ"/>
              </w:rPr>
            </w:pPr>
            <w:r w:rsidRPr="0049173A">
              <w:t>chiming mechanisms</w:t>
            </w:r>
          </w:p>
        </w:tc>
      </w:tr>
      <w:tr w:rsidTr="004917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89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73A">
            <w:pPr>
              <w:pStyle w:val="BodyText"/>
              <w:rPr>
                <w:lang w:val="en-NZ"/>
              </w:rPr>
            </w:pPr>
            <w:r w:rsidRPr="0049173A">
              <w:rPr>
                <w:rStyle w:val="SpecialBold"/>
              </w:rPr>
              <w:t>Components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73A" w:rsidP="0049173A">
            <w:pPr>
              <w:pStyle w:val="ListBullet"/>
            </w:pPr>
            <w:r w:rsidRPr="0049173A">
              <w:t>power source</w:t>
            </w:r>
          </w:p>
          <w:p w:rsidR="00000000" w:rsidRPr="0049173A" w:rsidP="0049173A">
            <w:pPr>
              <w:pStyle w:val="ListBullet"/>
            </w:pPr>
            <w:r w:rsidRPr="0049173A">
              <w:t>wheel trains</w:t>
            </w:r>
          </w:p>
          <w:p w:rsidR="00000000" w:rsidRPr="0049173A" w:rsidP="0049173A">
            <w:pPr>
              <w:pStyle w:val="ListBullet"/>
            </w:pPr>
            <w:r w:rsidRPr="0049173A">
              <w:t>mechanical oscillating systems</w:t>
            </w:r>
          </w:p>
          <w:p w:rsidR="00000000" w:rsidRPr="0049173A" w:rsidP="0049173A">
            <w:pPr>
              <w:pStyle w:val="ListBullet"/>
            </w:pPr>
            <w:r w:rsidRPr="0049173A">
              <w:t xml:space="preserve">motion work </w:t>
            </w:r>
          </w:p>
          <w:p w:rsidR="00000000" w:rsidRPr="0049173A" w:rsidP="0049173A">
            <w:pPr>
              <w:pStyle w:val="ListBullet"/>
            </w:pPr>
            <w:r w:rsidRPr="0049173A">
              <w:t>calendar systems</w:t>
            </w:r>
          </w:p>
          <w:p w:rsidR="00000000" w:rsidRPr="0049173A" w:rsidP="0049173A">
            <w:pPr>
              <w:pStyle w:val="ListBullet"/>
            </w:pPr>
            <w:r w:rsidRPr="0049173A">
              <w:t xml:space="preserve">balance assembly </w:t>
            </w:r>
          </w:p>
          <w:p w:rsidR="00000000" w:rsidRPr="0049173A" w:rsidP="0049173A">
            <w:pPr>
              <w:pStyle w:val="ListBullet"/>
            </w:pPr>
            <w:r w:rsidRPr="0049173A">
              <w:t>bridges</w:t>
            </w:r>
          </w:p>
          <w:p w:rsidR="00000000" w:rsidRPr="0049173A" w:rsidP="0049173A">
            <w:pPr>
              <w:pStyle w:val="ListBullet"/>
            </w:pPr>
            <w:r w:rsidRPr="0049173A">
              <w:t>mainspring</w:t>
            </w:r>
          </w:p>
          <w:p w:rsidR="00000000" w:rsidRPr="0049173A" w:rsidP="0049173A">
            <w:pPr>
              <w:pStyle w:val="ListBullet"/>
            </w:pPr>
            <w:r w:rsidRPr="0049173A">
              <w:t xml:space="preserve">barrel </w:t>
            </w:r>
          </w:p>
          <w:p w:rsidR="00000000" w:rsidRPr="0049173A" w:rsidP="0049173A">
            <w:pPr>
              <w:pStyle w:val="ListBullet"/>
            </w:pPr>
            <w:r w:rsidRPr="0049173A">
              <w:t>winding mechanism</w:t>
            </w:r>
          </w:p>
          <w:p w:rsidR="00000000" w:rsidRPr="0049173A" w:rsidP="0049173A">
            <w:pPr>
              <w:pStyle w:val="ListBullet"/>
            </w:pPr>
            <w:r w:rsidRPr="0049173A">
              <w:t>canon pinion</w:t>
            </w:r>
          </w:p>
          <w:p w:rsidR="00000000" w:rsidRPr="0049173A" w:rsidP="0049173A">
            <w:pPr>
              <w:pStyle w:val="ListBullet"/>
            </w:pPr>
            <w:r w:rsidRPr="0049173A">
              <w:t>drive train</w:t>
            </w:r>
          </w:p>
          <w:p w:rsidR="00000000" w:rsidRPr="0049173A" w:rsidP="0049173A">
            <w:pPr>
              <w:pStyle w:val="ListBullet"/>
            </w:pPr>
            <w:r w:rsidRPr="0049173A">
              <w:t>shock resist system</w:t>
            </w:r>
          </w:p>
          <w:p w:rsidR="00000000" w:rsidRPr="0049173A" w:rsidP="0049173A">
            <w:pPr>
              <w:pStyle w:val="ListBullet"/>
            </w:pPr>
            <w:r w:rsidRPr="0049173A">
              <w:t>endshake</w:t>
            </w:r>
          </w:p>
          <w:p w:rsidR="00000000" w:rsidRPr="0049173A" w:rsidP="0049173A">
            <w:pPr>
              <w:pStyle w:val="ListBullet"/>
            </w:pPr>
            <w:r w:rsidRPr="0049173A">
              <w:t>sideshake</w:t>
            </w:r>
          </w:p>
          <w:p w:rsidR="00000000" w:rsidRPr="0049173A" w:rsidP="0049173A">
            <w:pPr>
              <w:pStyle w:val="ListBullet"/>
            </w:pPr>
            <w:r w:rsidRPr="0049173A">
              <w:t>escapement</w:t>
            </w:r>
          </w:p>
          <w:p w:rsidR="00000000" w:rsidRPr="0049173A" w:rsidP="0049173A">
            <w:pPr>
              <w:pStyle w:val="ListBullet"/>
            </w:pPr>
            <w:r w:rsidRPr="0049173A">
              <w:t>bearing surfaces</w:t>
            </w:r>
          </w:p>
          <w:p w:rsidR="00000000" w:rsidRPr="0049173A" w:rsidP="0049173A">
            <w:pPr>
              <w:pStyle w:val="ListBullet"/>
            </w:pPr>
            <w:r w:rsidRPr="0049173A">
              <w:t>electronic circuit</w:t>
            </w:r>
          </w:p>
          <w:p w:rsidR="00000000" w:rsidP="0049173A">
            <w:pPr>
              <w:pStyle w:val="ListBullet"/>
              <w:rPr>
                <w:lang w:val="en-NZ"/>
              </w:rPr>
            </w:pPr>
            <w:r w:rsidRPr="0049173A">
              <w:t>power reserve</w:t>
            </w:r>
          </w:p>
        </w:tc>
      </w:tr>
      <w:tr w:rsidTr="004917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78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73A">
            <w:pPr>
              <w:pStyle w:val="BodyText"/>
              <w:rPr>
                <w:lang w:val="en-NZ"/>
              </w:rPr>
            </w:pPr>
            <w:r w:rsidRPr="0049173A">
              <w:rPr>
                <w:rStyle w:val="SpecialBold"/>
              </w:rPr>
              <w:t>Inspection includes observations of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73A" w:rsidP="0049173A">
            <w:pPr>
              <w:pStyle w:val="ListBullet"/>
            </w:pPr>
            <w:r w:rsidRPr="0049173A">
              <w:t>clearances</w:t>
            </w:r>
          </w:p>
          <w:p w:rsidR="00000000" w:rsidRPr="0049173A" w:rsidP="0049173A">
            <w:pPr>
              <w:pStyle w:val="ListBullet"/>
            </w:pPr>
            <w:r w:rsidRPr="0049173A">
              <w:t xml:space="preserve">fits and adjustments </w:t>
            </w:r>
          </w:p>
          <w:p w:rsidR="00000000" w:rsidRPr="0049173A" w:rsidP="0049173A">
            <w:pPr>
              <w:pStyle w:val="ListBullet"/>
            </w:pPr>
            <w:r w:rsidRPr="0049173A">
              <w:t>functioning</w:t>
            </w:r>
          </w:p>
          <w:p w:rsidR="00000000" w:rsidRPr="0049173A" w:rsidP="0049173A">
            <w:pPr>
              <w:pStyle w:val="ListBullet"/>
            </w:pPr>
            <w:r w:rsidRPr="0049173A">
              <w:t xml:space="preserve">operation of systems </w:t>
            </w:r>
          </w:p>
          <w:p w:rsidR="00000000" w:rsidRPr="0049173A" w:rsidP="0049173A">
            <w:pPr>
              <w:pStyle w:val="ListBullet"/>
            </w:pPr>
            <w:r w:rsidRPr="0049173A">
              <w:t>performance analysis</w:t>
            </w:r>
          </w:p>
          <w:p w:rsidR="00000000" w:rsidRPr="0049173A" w:rsidP="0049173A">
            <w:pPr>
              <w:pStyle w:val="ListBullet"/>
            </w:pPr>
            <w:r w:rsidRPr="0049173A">
              <w:t>overall condition and damage to case</w:t>
            </w:r>
          </w:p>
          <w:p w:rsidR="00000000" w:rsidP="0049173A">
            <w:pPr>
              <w:pStyle w:val="ListBullet"/>
              <w:rPr>
                <w:lang w:val="en-NZ"/>
              </w:rPr>
            </w:pPr>
            <w:r w:rsidRPr="0049173A">
              <w:t>evidence of toxic contamination, pollution, chemical waste and other contaminants</w:t>
            </w:r>
          </w:p>
        </w:tc>
      </w:tr>
      <w:tr w:rsidTr="004917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52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73A">
            <w:pPr>
              <w:pStyle w:val="BodyText"/>
              <w:rPr>
                <w:lang w:val="en-NZ"/>
              </w:rPr>
            </w:pPr>
            <w:r w:rsidRPr="0049173A">
              <w:rPr>
                <w:rStyle w:val="SpecialBold"/>
              </w:rPr>
              <w:t>Operational adjustments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73A" w:rsidP="0049173A">
            <w:pPr>
              <w:pStyle w:val="ListBullet"/>
            </w:pPr>
            <w:r w:rsidRPr="0049173A">
              <w:t>regulation</w:t>
            </w:r>
          </w:p>
          <w:p w:rsidR="00000000" w:rsidRPr="0049173A" w:rsidP="0049173A">
            <w:pPr>
              <w:pStyle w:val="ListBullet"/>
            </w:pPr>
            <w:r w:rsidRPr="0049173A">
              <w:t xml:space="preserve">beat </w:t>
            </w:r>
          </w:p>
          <w:p w:rsidR="00000000" w:rsidRPr="0049173A" w:rsidP="0049173A">
            <w:pPr>
              <w:pStyle w:val="ListBullet"/>
            </w:pPr>
            <w:r w:rsidRPr="0049173A">
              <w:t>balance amplitude</w:t>
            </w:r>
          </w:p>
          <w:p w:rsidR="00000000" w:rsidRPr="0049173A" w:rsidP="0049173A">
            <w:pPr>
              <w:pStyle w:val="ListBullet"/>
            </w:pPr>
            <w:r w:rsidRPr="0049173A">
              <w:t xml:space="preserve">rate </w:t>
            </w:r>
          </w:p>
          <w:p w:rsidR="00000000" w:rsidP="0049173A">
            <w:pPr>
              <w:pStyle w:val="ListBullet"/>
              <w:rPr>
                <w:lang w:val="en-NZ"/>
              </w:rPr>
            </w:pPr>
            <w:r w:rsidRPr="0049173A">
              <w:t>power supply</w:t>
            </w:r>
          </w:p>
        </w:tc>
      </w:tr>
      <w:tr w:rsidTr="004917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95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73A">
            <w:pPr>
              <w:pStyle w:val="BodyText"/>
              <w:rPr>
                <w:lang w:val="en-NZ"/>
              </w:rPr>
            </w:pPr>
            <w:r w:rsidRPr="0049173A">
              <w:rPr>
                <w:rStyle w:val="SpecialBold"/>
              </w:rPr>
              <w:t>Appropriate pers</w:t>
            </w:r>
            <w:r w:rsidRPr="0049173A">
              <w:rPr>
                <w:rStyle w:val="SpecialBold"/>
              </w:rPr>
              <w:t>ons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73A" w:rsidP="0049173A">
            <w:pPr>
              <w:pStyle w:val="ListBullet"/>
            </w:pPr>
            <w:r w:rsidRPr="0049173A">
              <w:t>customers</w:t>
            </w:r>
          </w:p>
          <w:p w:rsidR="00000000" w:rsidRPr="0049173A" w:rsidP="0049173A">
            <w:pPr>
              <w:pStyle w:val="ListBullet"/>
            </w:pPr>
            <w:r w:rsidRPr="0049173A">
              <w:t>supervisors</w:t>
            </w:r>
          </w:p>
          <w:p w:rsidR="00000000" w:rsidRPr="0049173A" w:rsidP="0049173A">
            <w:pPr>
              <w:pStyle w:val="ListBullet"/>
            </w:pPr>
            <w:r w:rsidRPr="0049173A">
              <w:t>managers</w:t>
            </w:r>
          </w:p>
          <w:p w:rsidR="00000000" w:rsidRPr="0049173A" w:rsidP="0049173A">
            <w:pPr>
              <w:pStyle w:val="ListBullet"/>
            </w:pPr>
            <w:r w:rsidRPr="0049173A">
              <w:t>suppliers</w:t>
            </w:r>
          </w:p>
          <w:p w:rsidR="00000000" w:rsidRPr="0049173A" w:rsidP="0049173A">
            <w:pPr>
              <w:pStyle w:val="ListBullet"/>
            </w:pPr>
            <w:r w:rsidRPr="0049173A">
              <w:t>technical experts</w:t>
            </w:r>
          </w:p>
          <w:p w:rsidR="00000000" w:rsidP="0049173A">
            <w:pPr>
              <w:pStyle w:val="ListBullet"/>
              <w:rPr>
                <w:lang w:val="en-NZ"/>
              </w:rPr>
            </w:pPr>
            <w:r w:rsidRPr="0049173A">
              <w:t>colleagues</w:t>
            </w:r>
          </w:p>
        </w:tc>
      </w:tr>
      <w:tr w:rsidTr="004917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95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73A">
            <w:pPr>
              <w:pStyle w:val="BodyText"/>
              <w:rPr>
                <w:lang w:val="en-NZ"/>
              </w:rPr>
            </w:pPr>
            <w:r w:rsidRPr="0049173A">
              <w:rPr>
                <w:rStyle w:val="SpecialBold"/>
              </w:rPr>
              <w:t>Tools and equipment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73A" w:rsidP="0049173A">
            <w:pPr>
              <w:pStyle w:val="ListBullet"/>
            </w:pPr>
            <w:r w:rsidRPr="0049173A">
              <w:t xml:space="preserve">mechanical hand tools </w:t>
            </w:r>
          </w:p>
          <w:p w:rsidR="00000000" w:rsidRPr="0049173A" w:rsidP="0049173A">
            <w:pPr>
              <w:pStyle w:val="ListBullet"/>
            </w:pPr>
            <w:r w:rsidRPr="0049173A">
              <w:t>electronic equipment to measure amplitude and rate</w:t>
            </w:r>
          </w:p>
          <w:p w:rsidR="00000000" w:rsidRPr="0049173A" w:rsidP="0049173A">
            <w:pPr>
              <w:pStyle w:val="ListBullet"/>
            </w:pPr>
            <w:r w:rsidRPr="0049173A">
              <w:t>electronic timing equipment</w:t>
            </w:r>
          </w:p>
          <w:p w:rsidR="00000000" w:rsidRPr="0049173A" w:rsidP="0049173A">
            <w:pPr>
              <w:pStyle w:val="ListBullet"/>
            </w:pPr>
            <w:r w:rsidRPr="0049173A">
              <w:t>diagnostic equipment and tools</w:t>
            </w:r>
          </w:p>
        </w:tc>
      </w:tr>
    </w:tbl>
    <w:p w:rsidR="00000000" w:rsidRPr="0049173A" w:rsidP="0049173A">
      <w:pPr>
        <w:pStyle w:val="BodyText"/>
      </w:pPr>
    </w:p>
    <w:p w:rsidR="00000000" w:rsidRPr="0049173A" w:rsidP="0049173A">
      <w:pPr>
        <w:pStyle w:val="AllowPageBreak"/>
      </w:pPr>
    </w:p>
    <w:p w:rsidR="00000000" w:rsidRPr="0049173A" w:rsidP="0049173A">
      <w:pPr>
        <w:pStyle w:val="Heading1"/>
      </w:pPr>
      <w:bookmarkStart w:id="8" w:name="O_947001"/>
      <w:bookmarkEnd w:id="8"/>
      <w:r w:rsidRPr="0049173A">
        <w:t>Unit Mapping Information</w:t>
      </w:r>
    </w:p>
    <w:p w:rsidR="00000000" w:rsidRPr="0049173A" w:rsidP="00931161">
      <w:pPr>
        <w:pStyle w:val="BodyText"/>
      </w:pPr>
      <w:r w:rsidRPr="0049173A">
        <w:t xml:space="preserve">Release 1. Supersedes and is equivalent to MEM19020B Fault-find and maintain micro-mechanisms </w:t>
      </w:r>
    </w:p>
    <w:p w:rsidR="00000000" w:rsidRPr="0049173A" w:rsidP="0049173A">
      <w:pPr>
        <w:pStyle w:val="Heading1"/>
      </w:pPr>
      <w:bookmarkStart w:id="9" w:name="O_946994"/>
      <w:bookmarkEnd w:id="9"/>
      <w:r w:rsidRPr="0049173A">
        <w:t>Links</w:t>
      </w:r>
    </w:p>
    <w:p w:rsidR="00000000" w:rsidRPr="0049173A" w:rsidP="00931161">
      <w:pPr>
        <w:pStyle w:val="BodyText"/>
      </w:pPr>
      <w:r w:rsidRPr="0049173A">
        <w:t>Companion Volume implementation gui</w:t>
      </w:r>
      <w:r w:rsidRPr="0049173A">
        <w:t xml:space="preserve">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147EE7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49173A" w:rsidP="0049173A"/>
    <w:sectPr w:rsidSect="0049173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7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73A" w:rsidRPr="00931161" w:rsidP="009311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7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161" w:rsidP="004917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31161" w:rsidP="004917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31161" w:rsidP="004917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7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1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173A" w:rsidRPr="00931161" w:rsidP="009311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7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161" w:rsidRPr="002D2AF8" w:rsidP="004917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MEM19020 Fault find and maintain micro-mechanisms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931161" w:rsidP="004917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8D4F0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A36A2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17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17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17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17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17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17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17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17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17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17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17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173A"/>
  </w:style>
  <w:style w:type="character" w:customStyle="1" w:styleId="Heading1Char">
    <w:name w:val="Heading 1 Char"/>
    <w:basedOn w:val="DefaultParagraphFont"/>
    <w:link w:val="Heading1"/>
    <w:rsid w:val="004917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17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173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9173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9173A"/>
    <w:rPr>
      <w:b/>
      <w:spacing w:val="0"/>
    </w:rPr>
  </w:style>
  <w:style w:type="paragraph" w:customStyle="1" w:styleId="SuperHeading">
    <w:name w:val="SuperHeading"/>
    <w:basedOn w:val="Normal"/>
    <w:rsid w:val="004917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17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917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17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17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17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17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17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17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17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17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17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17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17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17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17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17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17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17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17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173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917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917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17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17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9173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917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17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17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17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17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17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17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17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173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9173A"/>
    <w:rPr>
      <w:i/>
    </w:rPr>
  </w:style>
  <w:style w:type="paragraph" w:styleId="Caption">
    <w:name w:val="caption"/>
    <w:basedOn w:val="BodyText"/>
    <w:next w:val="Normal"/>
    <w:qFormat/>
    <w:rsid w:val="004917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17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17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173A"/>
  </w:style>
  <w:style w:type="paragraph" w:styleId="TableofFigures">
    <w:name w:val="table of figures"/>
    <w:basedOn w:val="Normal"/>
    <w:next w:val="Normal"/>
    <w:semiHidden/>
    <w:rsid w:val="004917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173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9173A"/>
    <w:rPr>
      <w:rFonts w:ascii="Wingdings" w:hAnsi="Wingdings"/>
    </w:rPr>
  </w:style>
  <w:style w:type="paragraph" w:customStyle="1" w:styleId="TableHeading">
    <w:name w:val="Table Heading"/>
    <w:basedOn w:val="HeadingBase"/>
    <w:rsid w:val="004917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173A"/>
    <w:rPr>
      <w:color w:val="0033CC"/>
      <w:u w:val="none"/>
    </w:rPr>
  </w:style>
  <w:style w:type="paragraph" w:customStyle="1" w:styleId="BodyTextRight">
    <w:name w:val="Body Text Right"/>
    <w:basedOn w:val="BodyText"/>
    <w:rsid w:val="004917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17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173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17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17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17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173A"/>
    <w:rPr>
      <w:sz w:val="32"/>
    </w:rPr>
  </w:style>
  <w:style w:type="paragraph" w:customStyle="1" w:styleId="HeadingProcedure">
    <w:name w:val="Heading Procedure"/>
    <w:basedOn w:val="HeadingBase"/>
    <w:next w:val="Normal"/>
    <w:rsid w:val="004917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173A"/>
    <w:pPr>
      <w:spacing w:before="60" w:after="60"/>
    </w:pPr>
  </w:style>
  <w:style w:type="paragraph" w:styleId="ListContinue">
    <w:name w:val="List Continue"/>
    <w:basedOn w:val="List"/>
    <w:rsid w:val="0049173A"/>
    <w:pPr>
      <w:ind w:firstLine="0"/>
    </w:pPr>
  </w:style>
  <w:style w:type="paragraph" w:customStyle="1" w:styleId="ListNote">
    <w:name w:val="List Note"/>
    <w:basedOn w:val="List"/>
    <w:rsid w:val="004917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17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17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173A"/>
    <w:rPr>
      <w:rFonts w:ascii="Courier New" w:hAnsi="Courier New"/>
    </w:rPr>
  </w:style>
  <w:style w:type="paragraph" w:customStyle="1" w:styleId="NoteBullet">
    <w:name w:val="Note Bullet"/>
    <w:basedOn w:val="Note"/>
    <w:rsid w:val="004917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17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17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17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173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917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17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173A"/>
    <w:rPr>
      <w:b/>
      <w:smallCaps/>
    </w:rPr>
  </w:style>
  <w:style w:type="paragraph" w:customStyle="1" w:styleId="TableListNumber">
    <w:name w:val="Table List Number"/>
    <w:basedOn w:val="ListNumber"/>
    <w:rsid w:val="004917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17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173A"/>
    <w:pPr>
      <w:numPr>
        <w:numId w:val="8"/>
      </w:numPr>
    </w:pPr>
  </w:style>
  <w:style w:type="paragraph" w:customStyle="1" w:styleId="ListAlpha2">
    <w:name w:val="List Alpha 2"/>
    <w:basedOn w:val="List2"/>
    <w:rsid w:val="0049173A"/>
    <w:pPr>
      <w:numPr>
        <w:numId w:val="7"/>
      </w:numPr>
    </w:pPr>
  </w:style>
  <w:style w:type="paragraph" w:styleId="List2">
    <w:name w:val="List 2"/>
    <w:basedOn w:val="BodyText"/>
    <w:rsid w:val="004917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17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17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17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173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173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9173A"/>
    <w:pPr>
      <w:numPr>
        <w:numId w:val="3"/>
      </w:numPr>
    </w:pPr>
  </w:style>
  <w:style w:type="paragraph" w:styleId="ListContinue2">
    <w:name w:val="List Continue 2"/>
    <w:basedOn w:val="List2"/>
    <w:rsid w:val="0049173A"/>
    <w:pPr>
      <w:ind w:firstLine="0"/>
    </w:pPr>
  </w:style>
  <w:style w:type="paragraph" w:styleId="ListContinue3">
    <w:name w:val="List Continue 3"/>
    <w:basedOn w:val="List3"/>
    <w:rsid w:val="0049173A"/>
    <w:pPr>
      <w:ind w:left="1021" w:firstLine="0"/>
    </w:pPr>
  </w:style>
  <w:style w:type="paragraph" w:styleId="ListContinue4">
    <w:name w:val="List Continue 4"/>
    <w:basedOn w:val="List4"/>
    <w:rsid w:val="0049173A"/>
    <w:pPr>
      <w:ind w:firstLine="0"/>
    </w:pPr>
  </w:style>
  <w:style w:type="paragraph" w:styleId="ListContinue5">
    <w:name w:val="List Continue 5"/>
    <w:basedOn w:val="List5"/>
    <w:rsid w:val="0049173A"/>
    <w:pPr>
      <w:ind w:firstLine="0"/>
    </w:pPr>
  </w:style>
  <w:style w:type="paragraph" w:styleId="ListNumber3">
    <w:name w:val="List Number 3"/>
    <w:basedOn w:val="List3"/>
    <w:rsid w:val="0049173A"/>
    <w:pPr>
      <w:numPr>
        <w:numId w:val="4"/>
      </w:numPr>
    </w:pPr>
  </w:style>
  <w:style w:type="paragraph" w:styleId="ListNumber4">
    <w:name w:val="List Number 4"/>
    <w:basedOn w:val="List4"/>
    <w:rsid w:val="0049173A"/>
    <w:pPr>
      <w:numPr>
        <w:numId w:val="5"/>
      </w:numPr>
    </w:pPr>
  </w:style>
  <w:style w:type="paragraph" w:styleId="ListNumber5">
    <w:name w:val="List Number 5"/>
    <w:basedOn w:val="List5"/>
    <w:rsid w:val="0049173A"/>
    <w:pPr>
      <w:numPr>
        <w:numId w:val="6"/>
      </w:numPr>
    </w:pPr>
  </w:style>
  <w:style w:type="paragraph" w:styleId="BlockText">
    <w:name w:val="Block Text"/>
    <w:basedOn w:val="Normal"/>
    <w:rsid w:val="004917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17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173A"/>
    <w:rPr>
      <w:sz w:val="16"/>
      <w:vertAlign w:val="superscript"/>
    </w:rPr>
  </w:style>
  <w:style w:type="character" w:customStyle="1" w:styleId="Symbols">
    <w:name w:val="Symbols"/>
    <w:basedOn w:val="DefaultParagraphFont"/>
    <w:rsid w:val="0049173A"/>
    <w:rPr>
      <w:rFonts w:ascii="Symbol" w:hAnsi="Symbol"/>
    </w:rPr>
  </w:style>
  <w:style w:type="character" w:customStyle="1" w:styleId="MenuOptions">
    <w:name w:val="Menu Options"/>
    <w:basedOn w:val="DefaultParagraphFont"/>
    <w:rsid w:val="004917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173A"/>
    <w:rPr>
      <w:b/>
    </w:rPr>
  </w:style>
  <w:style w:type="character" w:customStyle="1" w:styleId="Underlined">
    <w:name w:val="Underlined"/>
    <w:basedOn w:val="DefaultParagraphFont"/>
    <w:rsid w:val="0049173A"/>
    <w:rPr>
      <w:u w:val="single"/>
    </w:rPr>
  </w:style>
  <w:style w:type="paragraph" w:customStyle="1" w:styleId="TableBodyTextRight">
    <w:name w:val="Table Body Text Right"/>
    <w:basedOn w:val="TableBodyText"/>
    <w:rsid w:val="004917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173A"/>
    <w:rPr>
      <w:sz w:val="18"/>
    </w:rPr>
  </w:style>
  <w:style w:type="paragraph" w:customStyle="1" w:styleId="BodySmallRight">
    <w:name w:val="Body Small Right"/>
    <w:basedOn w:val="BodyTextRight"/>
    <w:rsid w:val="0049173A"/>
    <w:rPr>
      <w:sz w:val="18"/>
      <w:szCs w:val="18"/>
    </w:rPr>
  </w:style>
  <w:style w:type="paragraph" w:customStyle="1" w:styleId="MarginEdition">
    <w:name w:val="Margin Edition"/>
    <w:basedOn w:val="MarginNote"/>
    <w:rsid w:val="004917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173A"/>
    <w:rPr>
      <w:sz w:val="2"/>
      <w:szCs w:val="2"/>
    </w:rPr>
  </w:style>
  <w:style w:type="character" w:customStyle="1" w:styleId="Small">
    <w:name w:val="Small"/>
    <w:basedOn w:val="DefaultParagraphFont"/>
    <w:rsid w:val="0049173A"/>
    <w:rPr>
      <w:sz w:val="16"/>
    </w:rPr>
  </w:style>
  <w:style w:type="paragraph" w:customStyle="1" w:styleId="WideTable">
    <w:name w:val="Wide Table"/>
    <w:basedOn w:val="Normal"/>
    <w:rsid w:val="004917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173A"/>
  </w:style>
  <w:style w:type="paragraph" w:styleId="Quote">
    <w:name w:val="Quote"/>
    <w:basedOn w:val="Heading1"/>
    <w:link w:val="QuoteChar"/>
    <w:qFormat/>
    <w:rsid w:val="004917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17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173A"/>
    <w:pPr>
      <w:pageBreakBefore/>
    </w:pPr>
  </w:style>
  <w:style w:type="paragraph" w:customStyle="1" w:styleId="Border">
    <w:name w:val="Border"/>
    <w:basedOn w:val="Normal"/>
    <w:qFormat/>
    <w:rsid w:val="004917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17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17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17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17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17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17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17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17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173A"/>
    <w:rPr>
      <w:u w:val="single"/>
    </w:rPr>
  </w:style>
  <w:style w:type="character" w:customStyle="1" w:styleId="BoldandItalics">
    <w:name w:val="Bold and Italics"/>
    <w:qFormat/>
    <w:rsid w:val="0049173A"/>
    <w:rPr>
      <w:b/>
      <w:i/>
      <w:u w:val="none"/>
    </w:rPr>
  </w:style>
  <w:style w:type="paragraph" w:styleId="BalloonText">
    <w:name w:val="Balloon Text"/>
    <w:basedOn w:val="Normal"/>
    <w:link w:val="BalloonTextChar"/>
    <w:rsid w:val="004917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17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17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17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17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17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173A"/>
    <w:pPr>
      <w:spacing w:before="0" w:after="0"/>
    </w:pPr>
  </w:style>
  <w:style w:type="paragraph" w:customStyle="1" w:styleId="BodyTextBold">
    <w:name w:val="Body Text Bold"/>
    <w:basedOn w:val="BodyText"/>
    <w:qFormat/>
    <w:rsid w:val="0049173A"/>
    <w:rPr>
      <w:b/>
    </w:rPr>
  </w:style>
  <w:style w:type="character" w:styleId="Hyperlink">
    <w:name w:val="Hyperlink"/>
    <w:basedOn w:val="DefaultParagraphFont"/>
    <w:uiPriority w:val="99"/>
    <w:unhideWhenUsed/>
    <w:rsid w:val="009311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614</Words>
  <Characters>4124</Characters>
  <Application>Microsoft Office Word</Application>
  <DocSecurity>0</DocSecurity>
  <Lines>217</Lines>
  <Paragraphs>148</Paragraphs>
  <ScaleCrop>false</ScaleCrop>
  <Company>Author-it Software Corporation Ltd.</Company>
  <LinksUpToDate>false</LinksUpToDate>
  <CharactersWithSpaces>4590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MEM19020 Fault find and maintain micro-mechanisms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2023-02-03T06:42:00Z</dcterms:created>
  <dcterms:modified xsi:type="dcterms:W3CDTF">2023-02-03T06:42:00Z</dcterms:modified>
</cp:coreProperties>
</file>