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C95" w:rsidP="00AF1C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MEM19020 Fault find and maintain micro-mechanisms</w:t>
      </w:r>
      <w:r>
        <w:fldChar w:fldCharType="end"/>
      </w:r>
    </w:p>
    <w:p w:rsidR="00AF1C95" w:rsidP="00AF1C95">
      <w:pPr>
        <w:pStyle w:val="Version"/>
        <w:sectPr w:rsidSect="00226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638" w:rsidP="00226638">
      <w:pPr>
        <w:pStyle w:val="SuperHeading"/>
      </w:pPr>
      <w:r w:rsidRPr="00226638">
        <w:t>Assessment Requirements for MEM19020 Fault find and maintain micro-mechanisms</w:t>
      </w:r>
    </w:p>
    <w:p w:rsidR="00000000" w:rsidRPr="00226638" w:rsidP="00226638">
      <w:pPr>
        <w:pStyle w:val="Heading1"/>
      </w:pPr>
      <w:bookmarkStart w:id="1" w:name="O_946996"/>
      <w:bookmarkEnd w:id="1"/>
      <w:r w:rsidRPr="00226638">
        <w:t>Modification History</w:t>
      </w:r>
    </w:p>
    <w:p w:rsidR="00000000" w:rsidRPr="00226638" w:rsidP="00AF1C95">
      <w:pPr>
        <w:pStyle w:val="BodyText"/>
      </w:pPr>
      <w:r w:rsidRPr="00226638">
        <w:t xml:space="preserve">Release 1. Supersedes and is equivalent to MEM19020B Fault-find and maintain micro-mechanisms </w:t>
      </w:r>
    </w:p>
    <w:p w:rsidR="00000000" w:rsidRPr="00226638" w:rsidP="00226638">
      <w:pPr>
        <w:pStyle w:val="Heading1"/>
      </w:pPr>
      <w:bookmarkStart w:id="2" w:name="O_946999"/>
      <w:bookmarkEnd w:id="2"/>
      <w:r w:rsidRPr="00226638">
        <w:t>Performance Evidence</w:t>
      </w:r>
    </w:p>
    <w:p w:rsidR="00000000" w:rsidRPr="00226638" w:rsidP="00AF1C95">
      <w:pPr>
        <w:pStyle w:val="BodyText"/>
      </w:pPr>
      <w:r w:rsidRPr="00226638">
        <w:t>Evidence required to demonstrate competence in this unit must be relevant to and satisfy the requirements of the elements and performance criteria on at least two (2) occasions and include:</w:t>
      </w:r>
    </w:p>
    <w:p w:rsidR="00000000" w:rsidRPr="00226638" w:rsidP="00226638">
      <w:pPr>
        <w:pStyle w:val="ListBullet"/>
      </w:pPr>
      <w:r w:rsidRPr="00226638">
        <w:t>following work instructions, standard operating procedures (SOPs)</w:t>
      </w:r>
      <w:r w:rsidRPr="00226638">
        <w:t xml:space="preserve"> and safe work practices </w:t>
      </w:r>
    </w:p>
    <w:p w:rsidR="00000000" w:rsidRPr="00226638" w:rsidP="00226638">
      <w:pPr>
        <w:pStyle w:val="ListBullet"/>
      </w:pPr>
      <w:r w:rsidRPr="00226638">
        <w:t xml:space="preserve">dismantling and removing components using appropriate hand tools and reassembling components in correct sequence to required position without damage </w:t>
      </w:r>
    </w:p>
    <w:p w:rsidR="00000000" w:rsidRPr="00226638" w:rsidP="00226638">
      <w:pPr>
        <w:pStyle w:val="ListBullet"/>
      </w:pPr>
      <w:r w:rsidRPr="00226638">
        <w:t>inspecting timepiece to check operation and determine faults, damage and unservi</w:t>
      </w:r>
      <w:r w:rsidRPr="00226638">
        <w:t xml:space="preserve">ceable components </w:t>
      </w:r>
    </w:p>
    <w:p w:rsidR="00000000" w:rsidRPr="00226638" w:rsidP="00226638">
      <w:pPr>
        <w:pStyle w:val="ListBullet"/>
      </w:pPr>
      <w:r w:rsidRPr="00226638">
        <w:t xml:space="preserve">cleaning and maintaining components using appropriate tools and techniques </w:t>
      </w:r>
    </w:p>
    <w:p w:rsidR="00000000" w:rsidRPr="00226638" w:rsidP="00226638">
      <w:pPr>
        <w:pStyle w:val="ListBullet"/>
      </w:pPr>
      <w:r w:rsidRPr="00226638">
        <w:t xml:space="preserve">verifying operation of components and assemblies </w:t>
      </w:r>
    </w:p>
    <w:p w:rsidR="00000000" w:rsidRPr="00226638" w:rsidP="00226638">
      <w:pPr>
        <w:pStyle w:val="ListBullet"/>
      </w:pPr>
      <w:r w:rsidRPr="00226638">
        <w:t>adjusting components, assemblies and mechanisms to ensure correct operation.</w:t>
      </w:r>
    </w:p>
    <w:p w:rsidR="00000000" w:rsidRPr="00226638" w:rsidP="00226638">
      <w:pPr>
        <w:pStyle w:val="AllowPageBreak"/>
      </w:pPr>
    </w:p>
    <w:p w:rsidR="00000000" w:rsidRPr="00226638" w:rsidP="00226638">
      <w:pPr>
        <w:pStyle w:val="Heading1"/>
      </w:pPr>
      <w:bookmarkStart w:id="3" w:name="O_946998"/>
      <w:bookmarkEnd w:id="3"/>
      <w:r w:rsidRPr="00226638">
        <w:t>Knowledge Evidenc</w:t>
      </w:r>
      <w:r w:rsidRPr="00226638">
        <w:t>e</w:t>
      </w:r>
    </w:p>
    <w:p w:rsidR="00000000" w:rsidRPr="00226638" w:rsidP="00AF1C95">
      <w:pPr>
        <w:pStyle w:val="BodyText"/>
      </w:pPr>
      <w:r w:rsidRPr="00226638">
        <w:t>Evidence required to demonstrate the required knowledge for this unit must be relevant to and satisfy the requirements of the elements and performance criteria and include knowledge of:</w:t>
      </w:r>
    </w:p>
    <w:p w:rsidR="00000000" w:rsidRPr="00226638" w:rsidP="00226638">
      <w:pPr>
        <w:pStyle w:val="ListBullet"/>
      </w:pPr>
      <w:r w:rsidRPr="00226638">
        <w:t>safe work practices and procedures and use of personal protective e</w:t>
      </w:r>
      <w:r w:rsidRPr="00226638">
        <w:t>quipment (PPE)</w:t>
      </w:r>
    </w:p>
    <w:p w:rsidR="00000000" w:rsidRPr="00226638" w:rsidP="00226638">
      <w:pPr>
        <w:pStyle w:val="ListBullet"/>
      </w:pPr>
      <w:r w:rsidRPr="00226638">
        <w:t xml:space="preserve">features, nomenclature and operation of components and assemblies </w:t>
      </w:r>
    </w:p>
    <w:p w:rsidR="00000000" w:rsidRPr="00226638" w:rsidP="00226638">
      <w:pPr>
        <w:pStyle w:val="ListBullet"/>
      </w:pPr>
      <w:r w:rsidRPr="00226638">
        <w:t>techniques, tools and procedures for handling, dismantling, removing, assembling and installing components</w:t>
      </w:r>
    </w:p>
    <w:p w:rsidR="00000000" w:rsidRPr="00226638" w:rsidP="00226638">
      <w:pPr>
        <w:pStyle w:val="ListBullet"/>
      </w:pPr>
      <w:r w:rsidRPr="00226638">
        <w:t>common faults and maintenance requirements for timepieces</w:t>
      </w:r>
    </w:p>
    <w:p w:rsidR="00000000" w:rsidRPr="00226638" w:rsidP="00226638">
      <w:pPr>
        <w:pStyle w:val="ListBullet"/>
      </w:pPr>
      <w:r w:rsidRPr="00226638">
        <w:t>impact of</w:t>
      </w:r>
      <w:r w:rsidRPr="00226638">
        <w:t xml:space="preserve"> faults and maintenance requirements on performance</w:t>
      </w:r>
    </w:p>
    <w:p w:rsidR="00000000" w:rsidRPr="00226638" w:rsidP="00226638">
      <w:pPr>
        <w:pStyle w:val="ListBullet"/>
      </w:pPr>
      <w:r w:rsidRPr="00226638">
        <w:t xml:space="preserve">required checks and verification processes to assess condition of components </w:t>
      </w:r>
    </w:p>
    <w:p w:rsidR="00000000" w:rsidRPr="00226638" w:rsidP="00226638">
      <w:pPr>
        <w:pStyle w:val="ListBullet"/>
      </w:pPr>
      <w:r w:rsidRPr="00226638">
        <w:t xml:space="preserve">fault-finding procedures </w:t>
      </w:r>
    </w:p>
    <w:p w:rsidR="00000000" w:rsidRPr="00226638" w:rsidP="00226638">
      <w:pPr>
        <w:pStyle w:val="ListBullet"/>
      </w:pPr>
      <w:r w:rsidRPr="00226638">
        <w:t>typical contaminants and their effects on operation of components</w:t>
      </w:r>
    </w:p>
    <w:p w:rsidR="00000000" w:rsidRPr="00226638" w:rsidP="00226638">
      <w:pPr>
        <w:pStyle w:val="ListBullet"/>
      </w:pPr>
      <w:r w:rsidRPr="00226638">
        <w:t>lubricants and lubrication techniques</w:t>
      </w:r>
    </w:p>
    <w:p w:rsidR="00000000" w:rsidRPr="00226638" w:rsidP="00226638">
      <w:pPr>
        <w:pStyle w:val="ListBullet"/>
      </w:pPr>
      <w:r w:rsidRPr="00226638">
        <w:t xml:space="preserve">cleaning requirements for ensuring correct operation </w:t>
      </w:r>
    </w:p>
    <w:p w:rsidR="00000000" w:rsidRPr="00226638" w:rsidP="00226638">
      <w:pPr>
        <w:pStyle w:val="ListBullet"/>
      </w:pPr>
      <w:r w:rsidRPr="00226638">
        <w:t>procedures and techniques for adjusting components and operational specification for components and assemblies.</w:t>
      </w:r>
    </w:p>
    <w:p w:rsidR="00000000" w:rsidRPr="00226638" w:rsidP="00226638">
      <w:pPr>
        <w:pStyle w:val="AllowPageBreak"/>
      </w:pPr>
    </w:p>
    <w:p w:rsidR="00000000" w:rsidRPr="00226638" w:rsidP="00226638">
      <w:pPr>
        <w:pStyle w:val="Heading1"/>
      </w:pPr>
      <w:bookmarkStart w:id="4" w:name="O_946997"/>
      <w:bookmarkEnd w:id="4"/>
      <w:r w:rsidRPr="00226638">
        <w:t>Assessment Conditions</w:t>
      </w:r>
    </w:p>
    <w:p w:rsidR="00000000" w:rsidRPr="00226638" w:rsidP="00226638">
      <w:pPr>
        <w:pStyle w:val="ListBullet"/>
      </w:pPr>
      <w:r w:rsidRPr="00226638">
        <w:t>Assessors mu</w:t>
      </w:r>
      <w:r w:rsidRPr="00226638">
        <w:t>st:</w:t>
      </w:r>
    </w:p>
    <w:p w:rsidR="00000000" w:rsidRPr="00226638" w:rsidP="00226638">
      <w:pPr>
        <w:pStyle w:val="ListBullet2"/>
      </w:pPr>
      <w:r w:rsidRPr="00226638">
        <w:t>have vocational competency in fault-finding and maintaining micro-mechanisms at least to the level being assessed with relevant industry knowledge and experience</w:t>
      </w:r>
    </w:p>
    <w:p w:rsidR="00000000" w:rsidRPr="00226638" w:rsidP="00226638">
      <w:pPr>
        <w:pStyle w:val="ListBullet2"/>
      </w:pPr>
      <w:r w:rsidRPr="00226638">
        <w:t xml:space="preserve">satisfy the assessor requirements in the </w:t>
      </w:r>
      <w:r w:rsidRPr="00226638">
        <w:rPr>
          <w:rStyle w:val="Emphasis"/>
        </w:rPr>
        <w:t xml:space="preserve">Standards for Registered Training Organisations </w:t>
      </w:r>
      <w:r w:rsidRPr="00226638">
        <w:rPr>
          <w:rStyle w:val="Emphasis"/>
        </w:rPr>
        <w:t xml:space="preserve">2015 </w:t>
      </w:r>
      <w:r w:rsidRPr="00226638">
        <w:t>or its replacement</w:t>
      </w:r>
      <w:r w:rsidRPr="00226638">
        <w:rPr>
          <w:rStyle w:val="Emphasis"/>
        </w:rPr>
        <w:t xml:space="preserve"> </w:t>
      </w:r>
      <w:r w:rsidRPr="00226638">
        <w:t xml:space="preserve">and comply with the </w:t>
      </w:r>
      <w:r w:rsidRPr="00226638">
        <w:rPr>
          <w:rStyle w:val="Emphasis"/>
        </w:rPr>
        <w:t xml:space="preserve">National Vocational Education and Training Regulator Act 2011, </w:t>
      </w:r>
      <w:r w:rsidRPr="00226638">
        <w:t>its replacement</w:t>
      </w:r>
      <w:r w:rsidRPr="00226638">
        <w:rPr>
          <w:rStyle w:val="Emphasis"/>
        </w:rPr>
        <w:t xml:space="preserve"> </w:t>
      </w:r>
      <w:r w:rsidRPr="00226638">
        <w:t>or equivalent legislation covering VET regulation in a non-referring state/territory as the case requires</w:t>
      </w:r>
    </w:p>
    <w:p w:rsidR="00000000" w:rsidRPr="00226638" w:rsidP="00226638">
      <w:pPr>
        <w:pStyle w:val="ListBullet"/>
      </w:pPr>
      <w:r w:rsidRPr="00226638">
        <w:t xml:space="preserve">Where possible assessment </w:t>
      </w:r>
      <w:r w:rsidRPr="00226638">
        <w:t>must occur in operational workplace situations. Where this is not possible or where personal safety or environmental damage are limiting factors, assessment must occur in a sufficiently rigorous simulated environment that reflects realistic operational wor</w:t>
      </w:r>
      <w:r w:rsidRPr="00226638">
        <w:t>kplace conditions. This must cover all aspects of workplace performance, including environment, task skills, task management skills, contingency management skills and job role environment skills</w:t>
      </w:r>
    </w:p>
    <w:p w:rsidR="00000000" w:rsidRPr="00226638" w:rsidP="00226638">
      <w:pPr>
        <w:pStyle w:val="ListBullet"/>
      </w:pPr>
      <w:r w:rsidRPr="00226638">
        <w:t>Conditions for assessment must include access to all tools, e</w:t>
      </w:r>
      <w:r w:rsidRPr="00226638">
        <w:t>quipment, materials and documentation required, including relevant workplace procedures, product and manufacturing specifications</w:t>
      </w:r>
    </w:p>
    <w:p w:rsidR="00000000" w:rsidRPr="00226638" w:rsidP="00226638">
      <w:pPr>
        <w:pStyle w:val="ListBullet"/>
      </w:pPr>
      <w:r w:rsidRPr="00226638">
        <w:t xml:space="preserve">Assessment processes and techniques must be appropriate to the language, literacy and numeracy requirements of the work being </w:t>
      </w:r>
      <w:r w:rsidRPr="00226638">
        <w:t>performed and the needs of the candidate.</w:t>
      </w:r>
    </w:p>
    <w:p w:rsidR="00000000" w:rsidRPr="00226638" w:rsidP="00226638">
      <w:pPr>
        <w:pStyle w:val="AllowPageBreak"/>
      </w:pPr>
    </w:p>
    <w:p w:rsidR="00000000" w:rsidRPr="00226638" w:rsidP="00226638">
      <w:pPr>
        <w:pStyle w:val="Heading1"/>
      </w:pPr>
      <w:bookmarkStart w:id="5" w:name="O_946995"/>
      <w:bookmarkEnd w:id="5"/>
      <w:r w:rsidRPr="00226638">
        <w:t>Links</w:t>
      </w:r>
    </w:p>
    <w:p w:rsidR="00000000" w:rsidRPr="00226638" w:rsidP="00AF1C95">
      <w:pPr>
        <w:pStyle w:val="BodyText"/>
      </w:pPr>
      <w:r w:rsidRPr="002266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80C3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26638" w:rsidP="00226638"/>
    <w:sectPr w:rsidSect="002266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38" w:rsidRPr="00AF1C95" w:rsidP="00AF1C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95" w:rsidP="00226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1C95" w:rsidP="00226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1C95" w:rsidP="00226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638" w:rsidRPr="00AF1C95" w:rsidP="00AF1C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95" w:rsidRPr="002D2AF8" w:rsidP="00226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MEM19020 Fault find and maintain micro-mechanisms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F1C95" w:rsidP="00226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A261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F01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30CC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638"/>
  </w:style>
  <w:style w:type="character" w:customStyle="1" w:styleId="Heading1Char">
    <w:name w:val="Heading 1 Char"/>
    <w:basedOn w:val="DefaultParagraphFont"/>
    <w:link w:val="Heading1"/>
    <w:rsid w:val="00226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6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6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66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6638"/>
    <w:rPr>
      <w:i/>
    </w:rPr>
  </w:style>
  <w:style w:type="paragraph" w:customStyle="1" w:styleId="SuperHeading">
    <w:name w:val="SuperHeading"/>
    <w:basedOn w:val="Normal"/>
    <w:rsid w:val="00226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6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6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6638"/>
    <w:rPr>
      <w:b/>
      <w:spacing w:val="0"/>
    </w:rPr>
  </w:style>
  <w:style w:type="paragraph" w:customStyle="1" w:styleId="SuperTitle">
    <w:name w:val="SuperTitle"/>
    <w:basedOn w:val="Title"/>
    <w:rsid w:val="00226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6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638"/>
  </w:style>
  <w:style w:type="paragraph" w:styleId="TableofFigures">
    <w:name w:val="table of figures"/>
    <w:basedOn w:val="Normal"/>
    <w:next w:val="Normal"/>
    <w:semiHidden/>
    <w:rsid w:val="00226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6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6638"/>
    <w:rPr>
      <w:rFonts w:ascii="Wingdings" w:hAnsi="Wingdings"/>
    </w:rPr>
  </w:style>
  <w:style w:type="paragraph" w:customStyle="1" w:styleId="TableHeading">
    <w:name w:val="Table Heading"/>
    <w:basedOn w:val="HeadingBase"/>
    <w:rsid w:val="00226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638"/>
    <w:rPr>
      <w:color w:val="0033CC"/>
      <w:u w:val="none"/>
    </w:rPr>
  </w:style>
  <w:style w:type="paragraph" w:customStyle="1" w:styleId="BodyTextRight">
    <w:name w:val="Body Text Right"/>
    <w:basedOn w:val="BodyText"/>
    <w:rsid w:val="00226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6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638"/>
    <w:rPr>
      <w:sz w:val="32"/>
    </w:rPr>
  </w:style>
  <w:style w:type="paragraph" w:customStyle="1" w:styleId="HeadingProcedure">
    <w:name w:val="Heading Procedure"/>
    <w:basedOn w:val="HeadingBase"/>
    <w:next w:val="Normal"/>
    <w:rsid w:val="00226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638"/>
    <w:pPr>
      <w:spacing w:before="60" w:after="60"/>
    </w:pPr>
  </w:style>
  <w:style w:type="paragraph" w:styleId="ListContinue">
    <w:name w:val="List Continue"/>
    <w:basedOn w:val="List"/>
    <w:rsid w:val="00226638"/>
    <w:pPr>
      <w:ind w:firstLine="0"/>
    </w:pPr>
  </w:style>
  <w:style w:type="paragraph" w:customStyle="1" w:styleId="ListNote">
    <w:name w:val="List Note"/>
    <w:basedOn w:val="List"/>
    <w:rsid w:val="00226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638"/>
    <w:rPr>
      <w:rFonts w:ascii="Courier New" w:hAnsi="Courier New"/>
    </w:rPr>
  </w:style>
  <w:style w:type="paragraph" w:customStyle="1" w:styleId="NoteBullet">
    <w:name w:val="Note Bullet"/>
    <w:basedOn w:val="Note"/>
    <w:rsid w:val="00226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6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6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638"/>
    <w:rPr>
      <w:b/>
      <w:smallCaps/>
    </w:rPr>
  </w:style>
  <w:style w:type="paragraph" w:customStyle="1" w:styleId="TableListNumber">
    <w:name w:val="Table List Number"/>
    <w:basedOn w:val="ListNumber"/>
    <w:rsid w:val="00226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638"/>
    <w:pPr>
      <w:numPr>
        <w:numId w:val="9"/>
      </w:numPr>
    </w:pPr>
  </w:style>
  <w:style w:type="paragraph" w:customStyle="1" w:styleId="ListAlpha2">
    <w:name w:val="List Alpha 2"/>
    <w:basedOn w:val="List2"/>
    <w:rsid w:val="00226638"/>
    <w:pPr>
      <w:numPr>
        <w:numId w:val="8"/>
      </w:numPr>
    </w:pPr>
  </w:style>
  <w:style w:type="paragraph" w:styleId="List2">
    <w:name w:val="List 2"/>
    <w:basedOn w:val="BodyText"/>
    <w:rsid w:val="00226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6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6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6638"/>
    <w:pPr>
      <w:numPr>
        <w:numId w:val="4"/>
      </w:numPr>
    </w:pPr>
  </w:style>
  <w:style w:type="paragraph" w:styleId="ListContinue2">
    <w:name w:val="List Continue 2"/>
    <w:basedOn w:val="List2"/>
    <w:rsid w:val="00226638"/>
    <w:pPr>
      <w:ind w:firstLine="0"/>
    </w:pPr>
  </w:style>
  <w:style w:type="paragraph" w:styleId="ListContinue3">
    <w:name w:val="List Continue 3"/>
    <w:basedOn w:val="List3"/>
    <w:rsid w:val="00226638"/>
    <w:pPr>
      <w:ind w:left="1021" w:firstLine="0"/>
    </w:pPr>
  </w:style>
  <w:style w:type="paragraph" w:styleId="ListContinue4">
    <w:name w:val="List Continue 4"/>
    <w:basedOn w:val="List4"/>
    <w:rsid w:val="00226638"/>
    <w:pPr>
      <w:ind w:firstLine="0"/>
    </w:pPr>
  </w:style>
  <w:style w:type="paragraph" w:styleId="ListContinue5">
    <w:name w:val="List Continue 5"/>
    <w:basedOn w:val="List5"/>
    <w:rsid w:val="00226638"/>
    <w:pPr>
      <w:ind w:firstLine="0"/>
    </w:pPr>
  </w:style>
  <w:style w:type="paragraph" w:styleId="ListNumber3">
    <w:name w:val="List Number 3"/>
    <w:basedOn w:val="List3"/>
    <w:rsid w:val="00226638"/>
    <w:pPr>
      <w:numPr>
        <w:numId w:val="5"/>
      </w:numPr>
    </w:pPr>
  </w:style>
  <w:style w:type="paragraph" w:styleId="ListNumber4">
    <w:name w:val="List Number 4"/>
    <w:basedOn w:val="List4"/>
    <w:rsid w:val="00226638"/>
    <w:pPr>
      <w:numPr>
        <w:numId w:val="6"/>
      </w:numPr>
    </w:pPr>
  </w:style>
  <w:style w:type="paragraph" w:styleId="ListNumber5">
    <w:name w:val="List Number 5"/>
    <w:basedOn w:val="List5"/>
    <w:rsid w:val="00226638"/>
    <w:pPr>
      <w:numPr>
        <w:numId w:val="7"/>
      </w:numPr>
    </w:pPr>
  </w:style>
  <w:style w:type="paragraph" w:styleId="BlockText">
    <w:name w:val="Block Text"/>
    <w:basedOn w:val="Normal"/>
    <w:rsid w:val="00226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638"/>
    <w:rPr>
      <w:sz w:val="16"/>
      <w:vertAlign w:val="superscript"/>
    </w:rPr>
  </w:style>
  <w:style w:type="character" w:customStyle="1" w:styleId="Symbols">
    <w:name w:val="Symbols"/>
    <w:basedOn w:val="DefaultParagraphFont"/>
    <w:rsid w:val="00226638"/>
    <w:rPr>
      <w:rFonts w:ascii="Symbol" w:hAnsi="Symbol"/>
    </w:rPr>
  </w:style>
  <w:style w:type="character" w:customStyle="1" w:styleId="MenuOptions">
    <w:name w:val="Menu Options"/>
    <w:basedOn w:val="DefaultParagraphFont"/>
    <w:rsid w:val="00226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638"/>
    <w:rPr>
      <w:b/>
    </w:rPr>
  </w:style>
  <w:style w:type="character" w:customStyle="1" w:styleId="Underlined">
    <w:name w:val="Underlined"/>
    <w:basedOn w:val="DefaultParagraphFont"/>
    <w:rsid w:val="00226638"/>
    <w:rPr>
      <w:u w:val="single"/>
    </w:rPr>
  </w:style>
  <w:style w:type="paragraph" w:customStyle="1" w:styleId="TableBodyTextRight">
    <w:name w:val="Table Body Text Right"/>
    <w:basedOn w:val="TableBodyText"/>
    <w:rsid w:val="00226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638"/>
    <w:rPr>
      <w:sz w:val="18"/>
    </w:rPr>
  </w:style>
  <w:style w:type="paragraph" w:customStyle="1" w:styleId="BodySmallRight">
    <w:name w:val="Body Small Right"/>
    <w:basedOn w:val="BodyTextRight"/>
    <w:rsid w:val="00226638"/>
    <w:rPr>
      <w:sz w:val="18"/>
      <w:szCs w:val="18"/>
    </w:rPr>
  </w:style>
  <w:style w:type="paragraph" w:customStyle="1" w:styleId="MarginEdition">
    <w:name w:val="Margin Edition"/>
    <w:basedOn w:val="MarginNote"/>
    <w:rsid w:val="00226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638"/>
    <w:rPr>
      <w:sz w:val="2"/>
      <w:szCs w:val="2"/>
    </w:rPr>
  </w:style>
  <w:style w:type="character" w:customStyle="1" w:styleId="Small">
    <w:name w:val="Small"/>
    <w:basedOn w:val="DefaultParagraphFont"/>
    <w:rsid w:val="00226638"/>
    <w:rPr>
      <w:sz w:val="16"/>
    </w:rPr>
  </w:style>
  <w:style w:type="paragraph" w:customStyle="1" w:styleId="WideTable">
    <w:name w:val="Wide Table"/>
    <w:basedOn w:val="Normal"/>
    <w:rsid w:val="00226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638"/>
  </w:style>
  <w:style w:type="paragraph" w:styleId="Quote">
    <w:name w:val="Quote"/>
    <w:basedOn w:val="Heading1"/>
    <w:link w:val="QuoteChar"/>
    <w:qFormat/>
    <w:rsid w:val="00226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638"/>
    <w:pPr>
      <w:pageBreakBefore/>
    </w:pPr>
  </w:style>
  <w:style w:type="paragraph" w:customStyle="1" w:styleId="Border">
    <w:name w:val="Border"/>
    <w:basedOn w:val="Normal"/>
    <w:qFormat/>
    <w:rsid w:val="00226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638"/>
    <w:rPr>
      <w:u w:val="single"/>
    </w:rPr>
  </w:style>
  <w:style w:type="character" w:customStyle="1" w:styleId="BoldandItalics">
    <w:name w:val="Bold and Italics"/>
    <w:qFormat/>
    <w:rsid w:val="00226638"/>
    <w:rPr>
      <w:b/>
      <w:i/>
      <w:u w:val="none"/>
    </w:rPr>
  </w:style>
  <w:style w:type="paragraph" w:styleId="BalloonText">
    <w:name w:val="Balloon Text"/>
    <w:basedOn w:val="Normal"/>
    <w:link w:val="BalloonTextChar"/>
    <w:rsid w:val="00226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638"/>
    <w:pPr>
      <w:spacing w:before="0" w:after="0"/>
    </w:pPr>
  </w:style>
  <w:style w:type="paragraph" w:customStyle="1" w:styleId="BodyTextBold">
    <w:name w:val="Body Text Bold"/>
    <w:basedOn w:val="BodyText"/>
    <w:qFormat/>
    <w:rsid w:val="00226638"/>
    <w:rPr>
      <w:b/>
    </w:rPr>
  </w:style>
  <w:style w:type="character" w:styleId="Hyperlink">
    <w:name w:val="Hyperlink"/>
    <w:basedOn w:val="DefaultParagraphFont"/>
    <w:uiPriority w:val="99"/>
    <w:unhideWhenUsed/>
    <w:rsid w:val="00AF1C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3210</Characters>
  <Application>Microsoft Office Word</Application>
  <DocSecurity>0</DocSecurity>
  <Lines>68</Lines>
  <Paragraphs>41</Paragraphs>
  <ScaleCrop>false</ScaleCrop>
  <Company>Author-it Software Corporation Ltd.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MEM19020 Fault find and maintain micro-mechanisms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