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C2E" w:rsidP="00E83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MEM19017 Fabricate jewellery items</w:t>
      </w:r>
      <w:r>
        <w:fldChar w:fldCharType="end"/>
      </w:r>
    </w:p>
    <w:p w:rsidR="00E83C2E" w:rsidP="00E83C2E">
      <w:pPr>
        <w:pStyle w:val="Version"/>
        <w:sectPr w:rsidSect="00961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08C" w:rsidP="0096108C">
      <w:pPr>
        <w:pStyle w:val="SuperHeading"/>
      </w:pPr>
      <w:r w:rsidRPr="0096108C">
        <w:t>MEM19017 Fabricate jewellery items</w:t>
      </w:r>
    </w:p>
    <w:p w:rsidR="00000000" w:rsidRPr="0096108C" w:rsidP="0096108C">
      <w:pPr>
        <w:pStyle w:val="Heading1"/>
      </w:pPr>
      <w:bookmarkStart w:id="1" w:name="O_946665"/>
      <w:bookmarkEnd w:id="1"/>
      <w:r w:rsidRPr="0096108C">
        <w:t>Modification History</w:t>
      </w:r>
    </w:p>
    <w:p w:rsidR="00000000" w:rsidRPr="0096108C" w:rsidP="00E83C2E">
      <w:pPr>
        <w:pStyle w:val="BodyText"/>
      </w:pPr>
      <w:r w:rsidRPr="0096108C">
        <w:t xml:space="preserve">Release 1. Supersedes and is equivalent to MEM19017B Fabricate jewellery items </w:t>
      </w:r>
    </w:p>
    <w:p w:rsidR="00000000" w:rsidRPr="0096108C" w:rsidP="0096108C">
      <w:pPr>
        <w:pStyle w:val="Heading1"/>
      </w:pPr>
      <w:bookmarkStart w:id="2" w:name="O_946673"/>
      <w:bookmarkEnd w:id="2"/>
      <w:r w:rsidRPr="0096108C">
        <w:t>Application</w:t>
      </w:r>
    </w:p>
    <w:p w:rsidR="00000000" w:rsidRPr="0096108C" w:rsidP="00E83C2E">
      <w:pPr>
        <w:pStyle w:val="BodyText"/>
      </w:pPr>
      <w:r w:rsidRPr="0096108C">
        <w:t>This unit of competency defines the skills and knowledge required to use fabrication techniques to construct jewellery compone</w:t>
      </w:r>
      <w:r w:rsidRPr="0096108C">
        <w:t>nts, single and multiple-piece items.</w:t>
      </w:r>
    </w:p>
    <w:p w:rsidR="00000000" w:rsidRPr="0096108C" w:rsidP="00E83C2E">
      <w:pPr>
        <w:pStyle w:val="BodyText"/>
      </w:pPr>
      <w:r w:rsidRPr="0096108C">
        <w:t>Where electroplating skills are required to be used unit MEM08003 Perform electroplating operations should also be selected.</w:t>
      </w:r>
    </w:p>
    <w:p w:rsidR="00000000" w:rsidRPr="0096108C" w:rsidP="00E83C2E">
      <w:pPr>
        <w:pStyle w:val="BodyText"/>
      </w:pPr>
      <w:r w:rsidRPr="0096108C">
        <w:t>No licensing, legislative or certification requirements apply to this unit at the time of p</w:t>
      </w:r>
      <w:r w:rsidRPr="0096108C">
        <w:t>ublication.</w:t>
      </w:r>
    </w:p>
    <w:p w:rsidR="00000000" w:rsidRPr="0096108C" w:rsidP="0096108C">
      <w:pPr>
        <w:pStyle w:val="BodyText"/>
      </w:pPr>
      <w:r w:rsidRPr="0096108C">
        <w:rPr>
          <w:rStyle w:val="SpecialBold"/>
        </w:rPr>
        <w:t>Band</w:t>
      </w:r>
      <w:r w:rsidRPr="0096108C">
        <w:t>:</w:t>
      </w:r>
      <w:r w:rsidRPr="0096108C">
        <w:tab/>
      </w:r>
      <w:r w:rsidRPr="0096108C">
        <w:rPr>
          <w:rStyle w:val="SpecialBold"/>
        </w:rPr>
        <w:t>A</w:t>
      </w:r>
    </w:p>
    <w:p w:rsidR="00000000" w:rsidRPr="0096108C" w:rsidP="0096108C">
      <w:pPr>
        <w:pStyle w:val="BodyText"/>
      </w:pPr>
      <w:r w:rsidRPr="0096108C">
        <w:rPr>
          <w:rStyle w:val="SpecialBold"/>
        </w:rPr>
        <w:t>Unit Weight</w:t>
      </w:r>
      <w:r w:rsidRPr="0096108C">
        <w:t>:</w:t>
      </w:r>
      <w:r w:rsidRPr="0096108C">
        <w:tab/>
      </w:r>
      <w:r w:rsidRPr="0096108C">
        <w:rPr>
          <w:rStyle w:val="SpecialBold"/>
        </w:rPr>
        <w:t>6</w:t>
      </w:r>
    </w:p>
    <w:p w:rsidR="00000000" w:rsidRPr="0096108C" w:rsidP="0096108C">
      <w:pPr>
        <w:pStyle w:val="AllowPageBreak"/>
      </w:pPr>
    </w:p>
    <w:p w:rsidR="00000000" w:rsidRPr="0096108C" w:rsidP="0096108C">
      <w:pPr>
        <w:pStyle w:val="Heading1"/>
      </w:pPr>
      <w:bookmarkStart w:id="3" w:name="O_946672"/>
      <w:bookmarkEnd w:id="3"/>
      <w:r w:rsidRPr="009610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MEM05006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Perform brazing and/or silver soldering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MEM06007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Perform basic incidental heat/quenching, tempering and annealing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Undertake manual handling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MEM12023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Perform engineering measurements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Work safely and effectively in manufacturing and engineering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Organise and communicate information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Use hand tools</w:t>
            </w:r>
          </w:p>
        </w:tc>
      </w:tr>
    </w:tbl>
    <w:p w:rsidR="00000000" w:rsidRPr="0096108C" w:rsidP="0096108C">
      <w:pPr>
        <w:pStyle w:val="BodyText"/>
      </w:pPr>
    </w:p>
    <w:p w:rsidR="00000000" w:rsidRPr="0096108C" w:rsidP="0096108C">
      <w:pPr>
        <w:pStyle w:val="AllowPageBreak"/>
      </w:pPr>
    </w:p>
    <w:p w:rsidR="00000000" w:rsidRPr="0096108C" w:rsidP="0096108C">
      <w:pPr>
        <w:pStyle w:val="Heading1"/>
      </w:pPr>
      <w:bookmarkStart w:id="4" w:name="O_946671"/>
      <w:bookmarkEnd w:id="4"/>
      <w:r w:rsidRPr="0096108C">
        <w:t>Competency Field</w:t>
      </w:r>
    </w:p>
    <w:p w:rsidR="00000000" w:rsidRPr="0096108C" w:rsidP="00E83C2E">
      <w:pPr>
        <w:pStyle w:val="BodyText"/>
      </w:pPr>
      <w:r w:rsidRPr="0096108C">
        <w:t>Jewellery and horological</w:t>
      </w:r>
    </w:p>
    <w:p w:rsidR="00000000" w:rsidRPr="0096108C" w:rsidP="0096108C">
      <w:pPr>
        <w:pStyle w:val="Heading1"/>
      </w:pPr>
      <w:bookmarkStart w:id="5" w:name="O_946669"/>
      <w:bookmarkEnd w:id="5"/>
      <w:r w:rsidRPr="0096108C">
        <w:t>E</w:t>
      </w:r>
      <w:r w:rsidRPr="0096108C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Performance criteria describe the performance needed to demonstrate achievement of the element.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Follow standard operating procedures (SOPs)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Comply with work health and safety (WHS) requirements at all times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Use appropriate personal protective equipment (PPE) in accordance with SOPs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Identify job requirements from specifications, drawings, job sheets or work instructions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Prepare for fabrication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 xml:space="preserve">Assess item design characteristics, dimensions, construction, composition and finish to select appropriate preparation and fabrication techniques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Prioritise and plan work to meet designated timeframes and specific fabrication requirements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Select and obtain components, materials and consumables in accordance with SOPs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Prepare metals to required quality and dimensions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Select tools and equipment appropriate to job requirements and check for operational effectiveness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Fabricate and finish jewellery item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Perform fabrication activities using safe operating practices in accordance with SOPs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 xml:space="preserve">Check item to ensure construction conforms to required specifications, quality, procedures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 xml:space="preserve">Conduct surface finishing to required specifications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Conduct embellishing and polishing to required specifications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Complete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 xml:space="preserve">Package and present finished item and store according to SOPs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 xml:space="preserve">Complete and process documentation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BodyText"/>
            </w:pPr>
            <w:r w:rsidRPr="0096108C">
              <w:t>Collect and reclaim excess materials, clean work area, tools and equipment and store in accordance with SOPs</w:t>
            </w:r>
          </w:p>
        </w:tc>
      </w:tr>
    </w:tbl>
    <w:p w:rsidR="00000000" w:rsidRPr="0096108C" w:rsidP="0096108C">
      <w:pPr>
        <w:pStyle w:val="BodyText"/>
      </w:pPr>
    </w:p>
    <w:p w:rsidR="00000000" w:rsidRPr="0096108C" w:rsidP="0096108C">
      <w:pPr>
        <w:pStyle w:val="AllowPageBreak"/>
      </w:pPr>
    </w:p>
    <w:p w:rsidR="00000000" w:rsidRPr="0096108C" w:rsidP="0096108C">
      <w:pPr>
        <w:pStyle w:val="Heading1"/>
      </w:pPr>
      <w:bookmarkStart w:id="6" w:name="O_946668"/>
      <w:bookmarkEnd w:id="6"/>
      <w:r w:rsidRPr="0096108C">
        <w:t>Foundation Skills</w:t>
      </w:r>
    </w:p>
    <w:p w:rsidR="00000000" w:rsidRPr="0096108C" w:rsidP="00E83C2E">
      <w:pPr>
        <w:pStyle w:val="BodyText"/>
      </w:pPr>
      <w:r w:rsidRPr="0096108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6108C" w:rsidP="00E83C2E">
      <w:pPr>
        <w:pStyle w:val="BodyText"/>
      </w:pPr>
      <w:r w:rsidRPr="0096108C">
        <w:t>Foundation skills essential to performance are explicit in the per</w:t>
      </w:r>
      <w:r w:rsidRPr="0096108C">
        <w:t>formance criteria of this unit of competency.</w:t>
      </w:r>
    </w:p>
    <w:p w:rsidR="00000000" w:rsidRPr="0096108C" w:rsidP="0096108C">
      <w:pPr>
        <w:pStyle w:val="Heading1"/>
      </w:pPr>
      <w:bookmarkStart w:id="7" w:name="O_946667"/>
      <w:bookmarkEnd w:id="7"/>
      <w:r w:rsidRPr="0096108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t>This field allows for different work environments and conditions that may affect performance. Essential operating conditions that may be present (depending on the work situa</w:t>
            </w:r>
            <w:r w:rsidRPr="0096108C">
              <w:t>tion, needs of the candidate, accessibility of the item, and local industry and regional contexts) are included.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ListBullet"/>
            </w:pPr>
            <w:r w:rsidRPr="0096108C">
              <w:t>single-piece items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multiple-piece items </w:t>
            </w:r>
          </w:p>
          <w:p w:rsidR="00000000" w:rsidRPr="0096108C" w:rsidP="0096108C">
            <w:pPr>
              <w:pStyle w:val="ListBullet"/>
            </w:pPr>
            <w:r w:rsidRPr="0096108C">
              <w:t>clips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catches </w:t>
            </w:r>
          </w:p>
          <w:p w:rsidR="00000000" w:rsidP="0096108C">
            <w:pPr>
              <w:pStyle w:val="ListBullet"/>
              <w:rPr>
                <w:lang w:val="en-NZ"/>
              </w:rPr>
            </w:pPr>
            <w:r w:rsidRPr="0096108C">
              <w:t>pins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Materials and consumables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ListBullet"/>
            </w:pPr>
            <w:r w:rsidRPr="0096108C">
              <w:t xml:space="preserve">precious metals 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non-precious metals 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solders </w:t>
            </w:r>
          </w:p>
          <w:p w:rsidR="00000000" w:rsidRPr="0096108C" w:rsidP="0096108C">
            <w:pPr>
              <w:pStyle w:val="ListBullet"/>
            </w:pPr>
            <w:r w:rsidRPr="0096108C">
              <w:t>fluxes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drills </w:t>
            </w:r>
          </w:p>
          <w:p w:rsidR="00000000" w:rsidRPr="0096108C" w:rsidP="0096108C">
            <w:pPr>
              <w:pStyle w:val="ListBullet"/>
            </w:pPr>
            <w:r w:rsidRPr="0096108C">
              <w:t>blades</w:t>
            </w:r>
          </w:p>
          <w:p w:rsidR="00000000" w:rsidRPr="0096108C" w:rsidP="0096108C">
            <w:pPr>
              <w:pStyle w:val="ListBullet"/>
            </w:pPr>
            <w:r w:rsidRPr="0096108C">
              <w:t>polishing compounds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cleaning materials </w:t>
            </w:r>
          </w:p>
          <w:p w:rsidR="00000000" w:rsidP="0096108C">
            <w:pPr>
              <w:pStyle w:val="ListBullet"/>
              <w:rPr>
                <w:lang w:val="en-NZ"/>
              </w:rPr>
            </w:pPr>
            <w:r w:rsidRPr="0096108C">
              <w:t>finishing materials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Preparation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ListBullet"/>
            </w:pPr>
            <w:r w:rsidRPr="0096108C">
              <w:t>alloy</w:t>
            </w:r>
          </w:p>
          <w:p w:rsidR="00000000" w:rsidRPr="0096108C" w:rsidP="0096108C">
            <w:pPr>
              <w:pStyle w:val="ListBullet"/>
            </w:pPr>
            <w:r w:rsidRPr="0096108C">
              <w:t>cutting</w:t>
            </w:r>
          </w:p>
          <w:p w:rsidR="00000000" w:rsidRPr="0096108C" w:rsidP="0096108C">
            <w:pPr>
              <w:pStyle w:val="ListBullet"/>
            </w:pPr>
            <w:r w:rsidRPr="0096108C">
              <w:t>drawing down</w:t>
            </w:r>
          </w:p>
          <w:p w:rsidR="00000000" w:rsidP="0096108C">
            <w:pPr>
              <w:pStyle w:val="ListBullet"/>
              <w:rPr>
                <w:lang w:val="en-NZ"/>
              </w:rPr>
            </w:pPr>
            <w:r w:rsidRPr="0096108C">
              <w:t xml:space="preserve">rolling 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Fabrication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ListBullet"/>
            </w:pPr>
            <w:r w:rsidRPr="0096108C">
              <w:t>cutting</w:t>
            </w:r>
          </w:p>
          <w:p w:rsidR="00000000" w:rsidRPr="0096108C" w:rsidP="0096108C">
            <w:pPr>
              <w:pStyle w:val="ListBullet"/>
            </w:pPr>
            <w:r w:rsidRPr="0096108C">
              <w:t>folding</w:t>
            </w:r>
          </w:p>
          <w:p w:rsidR="00000000" w:rsidRPr="0096108C" w:rsidP="0096108C">
            <w:pPr>
              <w:pStyle w:val="ListBullet"/>
            </w:pPr>
            <w:r w:rsidRPr="0096108C">
              <w:t>bending</w:t>
            </w:r>
          </w:p>
          <w:p w:rsidR="00000000" w:rsidRPr="0096108C" w:rsidP="0096108C">
            <w:pPr>
              <w:pStyle w:val="ListBullet"/>
            </w:pPr>
            <w:r w:rsidRPr="0096108C">
              <w:t>curving</w:t>
            </w:r>
          </w:p>
          <w:p w:rsidR="00000000" w:rsidRPr="0096108C" w:rsidP="0096108C">
            <w:pPr>
              <w:pStyle w:val="ListBullet"/>
            </w:pPr>
            <w:r w:rsidRPr="0096108C">
              <w:t>dapping</w:t>
            </w:r>
          </w:p>
          <w:p w:rsidR="00000000" w:rsidRPr="0096108C" w:rsidP="0096108C">
            <w:pPr>
              <w:pStyle w:val="ListBullet"/>
            </w:pPr>
            <w:r w:rsidRPr="0096108C">
              <w:t>drawing</w:t>
            </w:r>
          </w:p>
          <w:p w:rsidR="00000000" w:rsidRPr="0096108C" w:rsidP="0096108C">
            <w:pPr>
              <w:pStyle w:val="ListBullet"/>
            </w:pPr>
            <w:r w:rsidRPr="0096108C">
              <w:t>rolling</w:t>
            </w:r>
          </w:p>
          <w:p w:rsidR="00000000" w:rsidRPr="0096108C" w:rsidP="0096108C">
            <w:pPr>
              <w:pStyle w:val="ListBullet"/>
            </w:pPr>
            <w:r w:rsidRPr="0096108C">
              <w:t>doming</w:t>
            </w:r>
          </w:p>
          <w:p w:rsidR="00000000" w:rsidRPr="0096108C" w:rsidP="0096108C">
            <w:pPr>
              <w:pStyle w:val="ListBullet"/>
            </w:pPr>
            <w:r w:rsidRPr="0096108C">
              <w:t>annealing</w:t>
            </w:r>
          </w:p>
          <w:p w:rsidR="00000000" w:rsidRPr="0096108C" w:rsidP="0096108C">
            <w:pPr>
              <w:pStyle w:val="ListBullet"/>
            </w:pPr>
            <w:r w:rsidRPr="0096108C">
              <w:t>melting</w:t>
            </w:r>
          </w:p>
          <w:p w:rsidR="00000000" w:rsidRPr="0096108C" w:rsidP="0096108C">
            <w:pPr>
              <w:pStyle w:val="ListBullet"/>
            </w:pPr>
            <w:r w:rsidRPr="0096108C">
              <w:t>granulation</w:t>
            </w:r>
          </w:p>
          <w:p w:rsidR="00000000" w:rsidRPr="0096108C" w:rsidP="0096108C">
            <w:pPr>
              <w:pStyle w:val="ListBullet"/>
            </w:pPr>
            <w:r w:rsidRPr="0096108C">
              <w:t>brazing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silver soldering </w:t>
            </w:r>
          </w:p>
          <w:p w:rsidR="00000000" w:rsidP="0096108C">
            <w:pPr>
              <w:pStyle w:val="ListBullet"/>
              <w:rPr>
                <w:lang w:val="en-NZ"/>
              </w:rPr>
            </w:pPr>
            <w:r w:rsidRPr="0096108C">
              <w:t>riveting</w:t>
            </w:r>
          </w:p>
        </w:tc>
      </w:tr>
      <w:tr w:rsidTr="00961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08C">
            <w:pPr>
              <w:pStyle w:val="BodyText"/>
              <w:rPr>
                <w:lang w:val="en-NZ"/>
              </w:rPr>
            </w:pPr>
            <w:r w:rsidRPr="0096108C">
              <w:rPr>
                <w:rStyle w:val="SpecialBold"/>
              </w:rPr>
              <w:t>Finishing activities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08C" w:rsidP="0096108C">
            <w:pPr>
              <w:pStyle w:val="ListBullet"/>
            </w:pPr>
            <w:r w:rsidRPr="0096108C">
              <w:t>filing</w:t>
            </w:r>
          </w:p>
          <w:p w:rsidR="00000000" w:rsidRPr="0096108C" w:rsidP="0096108C">
            <w:pPr>
              <w:pStyle w:val="ListBullet"/>
            </w:pPr>
            <w:r w:rsidRPr="0096108C">
              <w:t>emery finishing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high polish </w:t>
            </w:r>
          </w:p>
          <w:p w:rsidR="00000000" w:rsidRPr="0096108C" w:rsidP="0096108C">
            <w:pPr>
              <w:pStyle w:val="ListBullet"/>
            </w:pPr>
            <w:r w:rsidRPr="0096108C">
              <w:t>satin polish</w:t>
            </w:r>
          </w:p>
          <w:p w:rsidR="00000000" w:rsidRPr="0096108C" w:rsidP="0096108C">
            <w:pPr>
              <w:pStyle w:val="ListBullet"/>
            </w:pPr>
            <w:r w:rsidRPr="0096108C">
              <w:t>sandblasting</w:t>
            </w:r>
          </w:p>
          <w:p w:rsidR="00000000" w:rsidRPr="0096108C" w:rsidP="0096108C">
            <w:pPr>
              <w:pStyle w:val="ListBullet"/>
            </w:pPr>
            <w:r w:rsidRPr="0096108C">
              <w:t>brushing</w:t>
            </w:r>
          </w:p>
          <w:p w:rsidR="00000000" w:rsidRPr="0096108C" w:rsidP="0096108C">
            <w:pPr>
              <w:pStyle w:val="ListBullet"/>
            </w:pPr>
            <w:r w:rsidRPr="0096108C">
              <w:t>burring</w:t>
            </w:r>
          </w:p>
          <w:p w:rsidR="00000000" w:rsidRPr="0096108C" w:rsidP="0096108C">
            <w:pPr>
              <w:pStyle w:val="ListBullet"/>
            </w:pPr>
            <w:r w:rsidRPr="0096108C">
              <w:t>reticulation</w:t>
            </w:r>
          </w:p>
          <w:p w:rsidR="00000000" w:rsidRPr="0096108C" w:rsidP="0096108C">
            <w:pPr>
              <w:pStyle w:val="ListBullet"/>
            </w:pPr>
            <w:r w:rsidRPr="0096108C">
              <w:t xml:space="preserve">burnishing </w:t>
            </w:r>
          </w:p>
        </w:tc>
      </w:tr>
    </w:tbl>
    <w:p w:rsidR="00000000" w:rsidRPr="0096108C" w:rsidP="0096108C">
      <w:pPr>
        <w:pStyle w:val="BodyText"/>
      </w:pPr>
    </w:p>
    <w:p w:rsidR="00000000" w:rsidRPr="0096108C" w:rsidP="0096108C">
      <w:pPr>
        <w:pStyle w:val="AllowPageBreak"/>
      </w:pPr>
    </w:p>
    <w:p w:rsidR="00000000" w:rsidRPr="0096108C" w:rsidP="0096108C">
      <w:pPr>
        <w:pStyle w:val="Heading1"/>
      </w:pPr>
      <w:bookmarkStart w:id="8" w:name="O_946666"/>
      <w:bookmarkEnd w:id="8"/>
      <w:r w:rsidRPr="0096108C">
        <w:t>Unit Mapping Information</w:t>
      </w:r>
    </w:p>
    <w:p w:rsidR="00000000" w:rsidRPr="0096108C" w:rsidP="00E83C2E">
      <w:pPr>
        <w:pStyle w:val="BodyText"/>
      </w:pPr>
      <w:r w:rsidRPr="0096108C">
        <w:t xml:space="preserve">Release 1. Supersedes and is equivalent to MEM19017B Fabricate jewellery items </w:t>
      </w:r>
    </w:p>
    <w:p w:rsidR="00000000" w:rsidRPr="0096108C" w:rsidP="0096108C">
      <w:pPr>
        <w:pStyle w:val="Heading1"/>
      </w:pPr>
      <w:bookmarkStart w:id="9" w:name="O_946659"/>
      <w:bookmarkEnd w:id="9"/>
      <w:r w:rsidRPr="0096108C">
        <w:t>Links</w:t>
      </w:r>
    </w:p>
    <w:p w:rsidR="00000000" w:rsidRPr="0096108C" w:rsidP="00E83C2E">
      <w:pPr>
        <w:pStyle w:val="BodyText"/>
      </w:pPr>
      <w:r w:rsidRPr="00961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19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108C" w:rsidP="0096108C"/>
    <w:sectPr w:rsidSect="009610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C" w:rsidRPr="00E83C2E" w:rsidP="00E83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2E" w:rsidP="00961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C2E" w:rsidP="00961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3C2E" w:rsidP="00961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08C" w:rsidRPr="00E83C2E" w:rsidP="00E83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2E" w:rsidRPr="002D2AF8" w:rsidP="00961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MEM19017 Fabricate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3C2E" w:rsidP="00961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6D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26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08C"/>
  </w:style>
  <w:style w:type="character" w:customStyle="1" w:styleId="Heading1Char">
    <w:name w:val="Heading 1 Char"/>
    <w:basedOn w:val="DefaultParagraphFont"/>
    <w:link w:val="Heading1"/>
    <w:rsid w:val="00961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0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08C"/>
    <w:rPr>
      <w:b/>
      <w:spacing w:val="0"/>
    </w:rPr>
  </w:style>
  <w:style w:type="paragraph" w:customStyle="1" w:styleId="SuperHeading">
    <w:name w:val="SuperHeading"/>
    <w:basedOn w:val="Normal"/>
    <w:rsid w:val="00961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0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08C"/>
    <w:rPr>
      <w:i/>
    </w:rPr>
  </w:style>
  <w:style w:type="paragraph" w:styleId="Caption">
    <w:name w:val="caption"/>
    <w:basedOn w:val="BodyText"/>
    <w:next w:val="Normal"/>
    <w:qFormat/>
    <w:rsid w:val="00961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08C"/>
  </w:style>
  <w:style w:type="paragraph" w:styleId="TableofFigures">
    <w:name w:val="table of figures"/>
    <w:basedOn w:val="Normal"/>
    <w:next w:val="Normal"/>
    <w:semiHidden/>
    <w:rsid w:val="00961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0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08C"/>
    <w:rPr>
      <w:rFonts w:ascii="Wingdings" w:hAnsi="Wingdings"/>
    </w:rPr>
  </w:style>
  <w:style w:type="paragraph" w:customStyle="1" w:styleId="TableHeading">
    <w:name w:val="Table Heading"/>
    <w:basedOn w:val="HeadingBase"/>
    <w:rsid w:val="00961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08C"/>
    <w:rPr>
      <w:color w:val="0033CC"/>
      <w:u w:val="none"/>
    </w:rPr>
  </w:style>
  <w:style w:type="paragraph" w:customStyle="1" w:styleId="BodyTextRight">
    <w:name w:val="Body Text Right"/>
    <w:basedOn w:val="BodyText"/>
    <w:rsid w:val="00961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0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08C"/>
    <w:rPr>
      <w:sz w:val="32"/>
    </w:rPr>
  </w:style>
  <w:style w:type="paragraph" w:customStyle="1" w:styleId="HeadingProcedure">
    <w:name w:val="Heading Procedure"/>
    <w:basedOn w:val="HeadingBase"/>
    <w:next w:val="Normal"/>
    <w:rsid w:val="00961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08C"/>
    <w:pPr>
      <w:spacing w:before="60" w:after="60"/>
    </w:pPr>
  </w:style>
  <w:style w:type="paragraph" w:styleId="ListContinue">
    <w:name w:val="List Continue"/>
    <w:basedOn w:val="List"/>
    <w:rsid w:val="0096108C"/>
    <w:pPr>
      <w:ind w:firstLine="0"/>
    </w:pPr>
  </w:style>
  <w:style w:type="paragraph" w:customStyle="1" w:styleId="ListNote">
    <w:name w:val="List Note"/>
    <w:basedOn w:val="List"/>
    <w:rsid w:val="00961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08C"/>
    <w:rPr>
      <w:rFonts w:ascii="Courier New" w:hAnsi="Courier New"/>
    </w:rPr>
  </w:style>
  <w:style w:type="paragraph" w:customStyle="1" w:styleId="NoteBullet">
    <w:name w:val="Note Bullet"/>
    <w:basedOn w:val="Note"/>
    <w:rsid w:val="00961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0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08C"/>
    <w:rPr>
      <w:b/>
      <w:smallCaps/>
    </w:rPr>
  </w:style>
  <w:style w:type="paragraph" w:customStyle="1" w:styleId="TableListNumber">
    <w:name w:val="Table List Number"/>
    <w:basedOn w:val="ListNumber"/>
    <w:rsid w:val="00961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08C"/>
    <w:pPr>
      <w:numPr>
        <w:numId w:val="8"/>
      </w:numPr>
    </w:pPr>
  </w:style>
  <w:style w:type="paragraph" w:customStyle="1" w:styleId="ListAlpha2">
    <w:name w:val="List Alpha 2"/>
    <w:basedOn w:val="List2"/>
    <w:rsid w:val="0096108C"/>
    <w:pPr>
      <w:numPr>
        <w:numId w:val="7"/>
      </w:numPr>
    </w:pPr>
  </w:style>
  <w:style w:type="paragraph" w:styleId="List2">
    <w:name w:val="List 2"/>
    <w:basedOn w:val="BodyText"/>
    <w:rsid w:val="00961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0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0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08C"/>
    <w:pPr>
      <w:numPr>
        <w:numId w:val="3"/>
      </w:numPr>
    </w:pPr>
  </w:style>
  <w:style w:type="paragraph" w:styleId="ListContinue2">
    <w:name w:val="List Continue 2"/>
    <w:basedOn w:val="List2"/>
    <w:rsid w:val="0096108C"/>
    <w:pPr>
      <w:ind w:firstLine="0"/>
    </w:pPr>
  </w:style>
  <w:style w:type="paragraph" w:styleId="ListContinue3">
    <w:name w:val="List Continue 3"/>
    <w:basedOn w:val="List3"/>
    <w:rsid w:val="0096108C"/>
    <w:pPr>
      <w:ind w:left="1021" w:firstLine="0"/>
    </w:pPr>
  </w:style>
  <w:style w:type="paragraph" w:styleId="ListContinue4">
    <w:name w:val="List Continue 4"/>
    <w:basedOn w:val="List4"/>
    <w:rsid w:val="0096108C"/>
    <w:pPr>
      <w:ind w:firstLine="0"/>
    </w:pPr>
  </w:style>
  <w:style w:type="paragraph" w:styleId="ListContinue5">
    <w:name w:val="List Continue 5"/>
    <w:basedOn w:val="List5"/>
    <w:rsid w:val="0096108C"/>
    <w:pPr>
      <w:ind w:firstLine="0"/>
    </w:pPr>
  </w:style>
  <w:style w:type="paragraph" w:styleId="ListNumber3">
    <w:name w:val="List Number 3"/>
    <w:basedOn w:val="List3"/>
    <w:rsid w:val="0096108C"/>
    <w:pPr>
      <w:numPr>
        <w:numId w:val="4"/>
      </w:numPr>
    </w:pPr>
  </w:style>
  <w:style w:type="paragraph" w:styleId="ListNumber4">
    <w:name w:val="List Number 4"/>
    <w:basedOn w:val="List4"/>
    <w:rsid w:val="0096108C"/>
    <w:pPr>
      <w:numPr>
        <w:numId w:val="5"/>
      </w:numPr>
    </w:pPr>
  </w:style>
  <w:style w:type="paragraph" w:styleId="ListNumber5">
    <w:name w:val="List Number 5"/>
    <w:basedOn w:val="List5"/>
    <w:rsid w:val="0096108C"/>
    <w:pPr>
      <w:numPr>
        <w:numId w:val="6"/>
      </w:numPr>
    </w:pPr>
  </w:style>
  <w:style w:type="paragraph" w:styleId="BlockText">
    <w:name w:val="Block Text"/>
    <w:basedOn w:val="Normal"/>
    <w:rsid w:val="00961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08C"/>
    <w:rPr>
      <w:sz w:val="16"/>
      <w:vertAlign w:val="superscript"/>
    </w:rPr>
  </w:style>
  <w:style w:type="character" w:customStyle="1" w:styleId="Symbols">
    <w:name w:val="Symbols"/>
    <w:basedOn w:val="DefaultParagraphFont"/>
    <w:rsid w:val="0096108C"/>
    <w:rPr>
      <w:rFonts w:ascii="Symbol" w:hAnsi="Symbol"/>
    </w:rPr>
  </w:style>
  <w:style w:type="character" w:customStyle="1" w:styleId="MenuOptions">
    <w:name w:val="Menu Options"/>
    <w:basedOn w:val="DefaultParagraphFont"/>
    <w:rsid w:val="00961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08C"/>
    <w:rPr>
      <w:b/>
    </w:rPr>
  </w:style>
  <w:style w:type="character" w:customStyle="1" w:styleId="Underlined">
    <w:name w:val="Underlined"/>
    <w:basedOn w:val="DefaultParagraphFont"/>
    <w:rsid w:val="0096108C"/>
    <w:rPr>
      <w:u w:val="single"/>
    </w:rPr>
  </w:style>
  <w:style w:type="paragraph" w:customStyle="1" w:styleId="TableBodyTextRight">
    <w:name w:val="Table Body Text Right"/>
    <w:basedOn w:val="TableBodyText"/>
    <w:rsid w:val="00961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08C"/>
    <w:rPr>
      <w:sz w:val="18"/>
    </w:rPr>
  </w:style>
  <w:style w:type="paragraph" w:customStyle="1" w:styleId="BodySmallRight">
    <w:name w:val="Body Small Right"/>
    <w:basedOn w:val="BodyTextRight"/>
    <w:rsid w:val="0096108C"/>
    <w:rPr>
      <w:sz w:val="18"/>
      <w:szCs w:val="18"/>
    </w:rPr>
  </w:style>
  <w:style w:type="paragraph" w:customStyle="1" w:styleId="MarginEdition">
    <w:name w:val="Margin Edition"/>
    <w:basedOn w:val="MarginNote"/>
    <w:rsid w:val="00961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08C"/>
    <w:rPr>
      <w:sz w:val="2"/>
      <w:szCs w:val="2"/>
    </w:rPr>
  </w:style>
  <w:style w:type="character" w:customStyle="1" w:styleId="Small">
    <w:name w:val="Small"/>
    <w:basedOn w:val="DefaultParagraphFont"/>
    <w:rsid w:val="0096108C"/>
    <w:rPr>
      <w:sz w:val="16"/>
    </w:rPr>
  </w:style>
  <w:style w:type="paragraph" w:customStyle="1" w:styleId="WideTable">
    <w:name w:val="Wide Table"/>
    <w:basedOn w:val="Normal"/>
    <w:rsid w:val="00961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08C"/>
  </w:style>
  <w:style w:type="paragraph" w:styleId="Quote">
    <w:name w:val="Quote"/>
    <w:basedOn w:val="Heading1"/>
    <w:link w:val="QuoteChar"/>
    <w:qFormat/>
    <w:rsid w:val="00961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08C"/>
    <w:pPr>
      <w:pageBreakBefore/>
    </w:pPr>
  </w:style>
  <w:style w:type="paragraph" w:customStyle="1" w:styleId="Border">
    <w:name w:val="Border"/>
    <w:basedOn w:val="Normal"/>
    <w:qFormat/>
    <w:rsid w:val="00961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08C"/>
    <w:rPr>
      <w:u w:val="single"/>
    </w:rPr>
  </w:style>
  <w:style w:type="character" w:customStyle="1" w:styleId="BoldandItalics">
    <w:name w:val="Bold and Italics"/>
    <w:qFormat/>
    <w:rsid w:val="0096108C"/>
    <w:rPr>
      <w:b/>
      <w:i/>
      <w:u w:val="none"/>
    </w:rPr>
  </w:style>
  <w:style w:type="paragraph" w:styleId="BalloonText">
    <w:name w:val="Balloon Text"/>
    <w:basedOn w:val="Normal"/>
    <w:link w:val="BalloonTextChar"/>
    <w:rsid w:val="00961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08C"/>
    <w:pPr>
      <w:spacing w:before="0" w:after="0"/>
    </w:pPr>
  </w:style>
  <w:style w:type="paragraph" w:customStyle="1" w:styleId="BodyTextBold">
    <w:name w:val="Body Text Bold"/>
    <w:basedOn w:val="BodyText"/>
    <w:qFormat/>
    <w:rsid w:val="0096108C"/>
    <w:rPr>
      <w:b/>
    </w:rPr>
  </w:style>
  <w:style w:type="character" w:styleId="Hyperlink">
    <w:name w:val="Hyperlink"/>
    <w:basedOn w:val="DefaultParagraphFont"/>
    <w:uiPriority w:val="99"/>
    <w:unhideWhenUsed/>
    <w:rsid w:val="00E83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3890</Characters>
  <Application>Microsoft Office Word</Application>
  <DocSecurity>0</DocSecurity>
  <Lines>228</Lines>
  <Paragraphs>149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MEM19017 Fabricate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