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42C" w:rsidP="00535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MEM19016 Construct jewellery components</w:t>
      </w:r>
      <w:r>
        <w:fldChar w:fldCharType="end"/>
      </w:r>
    </w:p>
    <w:p w:rsidR="0053542C" w:rsidP="0053542C">
      <w:pPr>
        <w:pStyle w:val="Version"/>
        <w:sectPr w:rsidSect="008C0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0646" w:rsidP="008C0646">
      <w:pPr>
        <w:pStyle w:val="SuperHeading"/>
      </w:pPr>
      <w:r w:rsidRPr="008C0646">
        <w:t>MEM19016 Construct jewellery components</w:t>
      </w:r>
    </w:p>
    <w:p w:rsidR="00000000" w:rsidRPr="008C0646" w:rsidP="008C0646">
      <w:pPr>
        <w:pStyle w:val="Heading1"/>
      </w:pPr>
      <w:bookmarkStart w:id="1" w:name="O_946646"/>
      <w:bookmarkEnd w:id="1"/>
      <w:r w:rsidRPr="008C0646">
        <w:t>Modification History</w:t>
      </w:r>
    </w:p>
    <w:p w:rsidR="00000000" w:rsidRPr="008C0646" w:rsidP="0053542C">
      <w:pPr>
        <w:pStyle w:val="BodyText"/>
      </w:pPr>
      <w:r w:rsidRPr="008C0646">
        <w:t xml:space="preserve">Release 1. Supersedes and is equivalent to MEM19016B Construct jewellery components </w:t>
      </w:r>
    </w:p>
    <w:p w:rsidR="00000000" w:rsidRPr="008C0646" w:rsidP="008C0646">
      <w:pPr>
        <w:pStyle w:val="Heading1"/>
      </w:pPr>
      <w:bookmarkStart w:id="2" w:name="O_946654"/>
      <w:bookmarkEnd w:id="2"/>
      <w:r w:rsidRPr="008C0646">
        <w:t>Application</w:t>
      </w:r>
    </w:p>
    <w:p w:rsidR="00000000" w:rsidRPr="008C0646" w:rsidP="0053542C">
      <w:pPr>
        <w:pStyle w:val="BodyText"/>
      </w:pPr>
      <w:r w:rsidRPr="008C0646">
        <w:t xml:space="preserve">This unit of competency defines the skills and knowledge required to transfer designs and construct jewellery components </w:t>
      </w:r>
      <w:r w:rsidRPr="008C0646">
        <w:t>or single-piece items.</w:t>
      </w:r>
    </w:p>
    <w:p w:rsidR="00000000" w:rsidRPr="008C0646" w:rsidP="0053542C">
      <w:pPr>
        <w:pStyle w:val="BodyText"/>
      </w:pPr>
      <w:r w:rsidRPr="008C0646">
        <w:t>No licensing, legislative or certification requirements apply to this unit at the time of publication.</w:t>
      </w:r>
    </w:p>
    <w:p w:rsidR="00000000" w:rsidRPr="008C0646" w:rsidP="008C0646">
      <w:pPr>
        <w:pStyle w:val="BodyText"/>
      </w:pPr>
      <w:r w:rsidRPr="008C0646">
        <w:rPr>
          <w:rStyle w:val="SpecialBold"/>
        </w:rPr>
        <w:t>Band</w:t>
      </w:r>
      <w:r w:rsidRPr="008C0646">
        <w:t>:</w:t>
      </w:r>
      <w:r w:rsidRPr="008C0646">
        <w:tab/>
      </w:r>
      <w:r w:rsidRPr="008C0646">
        <w:rPr>
          <w:rStyle w:val="SpecialBold"/>
        </w:rPr>
        <w:t>A</w:t>
      </w:r>
    </w:p>
    <w:p w:rsidR="00000000" w:rsidRPr="008C0646" w:rsidP="008C0646">
      <w:pPr>
        <w:pStyle w:val="BodyText"/>
      </w:pPr>
      <w:r w:rsidRPr="008C0646">
        <w:rPr>
          <w:rStyle w:val="SpecialBold"/>
        </w:rPr>
        <w:t>Unit Weight</w:t>
      </w:r>
      <w:r w:rsidRPr="008C0646">
        <w:t>:</w:t>
      </w:r>
      <w:r w:rsidRPr="008C0646">
        <w:tab/>
      </w:r>
      <w:r w:rsidRPr="008C0646">
        <w:rPr>
          <w:rStyle w:val="SpecialBold"/>
        </w:rPr>
        <w:t>4</w:t>
      </w:r>
    </w:p>
    <w:p w:rsidR="00000000" w:rsidRPr="008C0646" w:rsidP="008C0646">
      <w:pPr>
        <w:pStyle w:val="AllowPageBreak"/>
      </w:pPr>
    </w:p>
    <w:p w:rsidR="00000000" w:rsidRPr="008C0646" w:rsidP="008C0646">
      <w:pPr>
        <w:pStyle w:val="Heading1"/>
      </w:pPr>
      <w:bookmarkStart w:id="3" w:name="O_946653"/>
      <w:bookmarkEnd w:id="3"/>
      <w:r w:rsidRPr="008C064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MEM05006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Perform brazing and/or silver soldering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 xml:space="preserve">Undertake </w:t>
            </w:r>
            <w:r w:rsidRPr="008C0646">
              <w:t>manual handling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MEM12023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Perform engineering measurements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Work safely and effectively in manufacturing and engineering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Organise and communicate information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MEM18001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6" w:rsidP="008C0646">
            <w:pPr>
              <w:pStyle w:val="BodyText"/>
            </w:pPr>
            <w:r w:rsidRPr="008C0646">
              <w:t>Use hand tools</w:t>
            </w:r>
          </w:p>
        </w:tc>
      </w:tr>
    </w:tbl>
    <w:p w:rsidR="00000000" w:rsidRPr="008C0646" w:rsidP="008C0646">
      <w:pPr>
        <w:pStyle w:val="BodyText"/>
      </w:pPr>
    </w:p>
    <w:p w:rsidR="00000000" w:rsidRPr="008C0646" w:rsidP="008C0646">
      <w:pPr>
        <w:pStyle w:val="AllowPageBreak"/>
      </w:pPr>
    </w:p>
    <w:p w:rsidR="00000000" w:rsidRPr="008C0646" w:rsidP="008C0646">
      <w:pPr>
        <w:pStyle w:val="Heading1"/>
      </w:pPr>
      <w:bookmarkStart w:id="4" w:name="O_946652"/>
      <w:bookmarkEnd w:id="4"/>
      <w:r w:rsidRPr="008C0646">
        <w:t>Competency Field</w:t>
      </w:r>
    </w:p>
    <w:p w:rsidR="00000000" w:rsidRPr="008C0646" w:rsidP="0053542C">
      <w:pPr>
        <w:pStyle w:val="BodyText"/>
      </w:pPr>
      <w:r w:rsidRPr="008C0646">
        <w:t>Jewellery and horological</w:t>
      </w:r>
    </w:p>
    <w:p w:rsidR="00000000" w:rsidRPr="008C0646" w:rsidP="008C0646">
      <w:pPr>
        <w:pStyle w:val="Heading1"/>
      </w:pPr>
      <w:bookmarkStart w:id="5" w:name="O_946650"/>
      <w:bookmarkEnd w:id="5"/>
      <w:r w:rsidRPr="008C06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Performance criteria describe the performance needed to demonstrate achievement of the element.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6" w:rsidP="008C0646">
            <w:pPr>
              <w:pStyle w:val="BodyText"/>
            </w:pPr>
            <w:r w:rsidRPr="008C064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Follow standard operating procedures (SOPs)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Comply with work health and safety (WHS) requirements at all times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Use appropriate personal protective equipment (PPE) in accordance with SOPs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Identify job requirements from specifications, drawings, job sheets or work instructions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6" w:rsidP="008C0646">
            <w:pPr>
              <w:pStyle w:val="BodyText"/>
            </w:pPr>
            <w:r w:rsidRPr="008C064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rPr>
                <w:rStyle w:val="SpecialBold"/>
              </w:rPr>
              <w:t>Transfer designs and produce 2-D patterns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Identify design features and requirements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Prepare work pieces for drawing transfer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Transfer accurate representations of component specifications onto templates or work pieces with minimal material wastage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Produce patterns or blanks to specification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6" w:rsidP="008C0646">
            <w:pPr>
              <w:pStyle w:val="BodyText"/>
            </w:pPr>
            <w:r w:rsidRPr="008C064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rPr>
                <w:rStyle w:val="SpecialBold"/>
              </w:rPr>
              <w:t>Form and finish components or item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Follow design markings to form component or item and ensure conformity to design requirements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Select appropriate tools and equipment for forming, joining and finishing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Join components or formed items according to specifications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6" w:rsidP="008C0646">
            <w:pPr>
              <w:pStyle w:val="BodyText"/>
            </w:pPr>
            <w:r w:rsidRPr="008C0646">
              <w:t>Finish components or items to specification</w:t>
            </w:r>
          </w:p>
        </w:tc>
      </w:tr>
    </w:tbl>
    <w:p w:rsidR="00000000" w:rsidRPr="008C0646" w:rsidP="008C0646">
      <w:pPr>
        <w:pStyle w:val="BodyText"/>
      </w:pPr>
    </w:p>
    <w:p w:rsidR="00000000" w:rsidRPr="008C0646" w:rsidP="008C0646">
      <w:pPr>
        <w:pStyle w:val="AllowPageBreak"/>
      </w:pPr>
    </w:p>
    <w:p w:rsidR="00000000" w:rsidRPr="008C0646" w:rsidP="008C0646">
      <w:pPr>
        <w:pStyle w:val="Heading1"/>
      </w:pPr>
      <w:bookmarkStart w:id="6" w:name="O_946649"/>
      <w:bookmarkEnd w:id="6"/>
      <w:r w:rsidRPr="008C0646">
        <w:t>Foundation Skills</w:t>
      </w:r>
    </w:p>
    <w:p w:rsidR="00000000" w:rsidRPr="008C0646" w:rsidP="0053542C">
      <w:pPr>
        <w:pStyle w:val="BodyText"/>
      </w:pPr>
      <w:r w:rsidRPr="008C064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C0646" w:rsidP="0053542C">
      <w:pPr>
        <w:pStyle w:val="BodyText"/>
      </w:pPr>
      <w:r w:rsidRPr="008C0646">
        <w:t>Foundation skills essential to performance are explicit in the performance criteria of this unit of competency.</w:t>
      </w:r>
    </w:p>
    <w:p w:rsidR="00000000" w:rsidRPr="008C0646" w:rsidP="008C0646">
      <w:pPr>
        <w:pStyle w:val="Heading1"/>
      </w:pPr>
      <w:bookmarkStart w:id="7" w:name="O_946648"/>
      <w:bookmarkEnd w:id="7"/>
      <w:r w:rsidRPr="008C064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t>This field allows for different work environments and conditions that may affect performance. Essential ope</w:t>
            </w:r>
            <w:r w:rsidRPr="008C064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rPr>
                <w:rStyle w:val="SpecialBold"/>
              </w:rPr>
              <w:t>Forming methods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6" w:rsidP="008C0646">
            <w:pPr>
              <w:pStyle w:val="ListBullet"/>
            </w:pPr>
            <w:r w:rsidRPr="008C0646">
              <w:t>cutting</w:t>
            </w:r>
          </w:p>
          <w:p w:rsidR="00000000" w:rsidRPr="008C0646" w:rsidP="008C0646">
            <w:pPr>
              <w:pStyle w:val="ListBullet"/>
            </w:pPr>
            <w:r w:rsidRPr="008C0646">
              <w:t>folding</w:t>
            </w:r>
          </w:p>
          <w:p w:rsidR="00000000" w:rsidRPr="008C0646" w:rsidP="008C0646">
            <w:pPr>
              <w:pStyle w:val="ListBullet"/>
            </w:pPr>
            <w:r w:rsidRPr="008C0646">
              <w:t>bending</w:t>
            </w:r>
          </w:p>
          <w:p w:rsidR="00000000" w:rsidRPr="008C0646" w:rsidP="008C0646">
            <w:pPr>
              <w:pStyle w:val="ListBullet"/>
            </w:pPr>
            <w:r w:rsidRPr="008C0646">
              <w:t>curving</w:t>
            </w:r>
          </w:p>
          <w:p w:rsidR="00000000" w:rsidP="008C0646">
            <w:pPr>
              <w:pStyle w:val="ListBullet"/>
              <w:rPr>
                <w:lang w:val="en-NZ"/>
              </w:rPr>
            </w:pPr>
            <w:r w:rsidRPr="008C0646">
              <w:t>dapping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rPr>
                <w:rStyle w:val="SpecialBold"/>
              </w:rPr>
              <w:t>Joining methods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6" w:rsidP="008C0646">
            <w:pPr>
              <w:pStyle w:val="ListBullet"/>
            </w:pPr>
            <w:r w:rsidRPr="008C0646">
              <w:t>brazing</w:t>
            </w:r>
          </w:p>
          <w:p w:rsidR="00000000" w:rsidRPr="008C0646" w:rsidP="008C0646">
            <w:pPr>
              <w:pStyle w:val="ListBullet"/>
            </w:pPr>
            <w:r w:rsidRPr="008C0646">
              <w:t xml:space="preserve">silver soldering </w:t>
            </w:r>
          </w:p>
          <w:p w:rsidR="00000000" w:rsidP="008C0646">
            <w:pPr>
              <w:pStyle w:val="ListBullet"/>
              <w:rPr>
                <w:lang w:val="en-NZ"/>
              </w:rPr>
            </w:pPr>
            <w:r w:rsidRPr="008C0646">
              <w:t>riveting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rPr>
                <w:rStyle w:val="SpecialBold"/>
              </w:rPr>
              <w:t>Finishing processes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6" w:rsidP="008C0646">
            <w:pPr>
              <w:pStyle w:val="ListBullet"/>
            </w:pPr>
            <w:r w:rsidRPr="008C0646">
              <w:t>filing</w:t>
            </w:r>
          </w:p>
          <w:p w:rsidR="00000000" w:rsidRPr="008C0646" w:rsidP="008C0646">
            <w:pPr>
              <w:pStyle w:val="ListBullet"/>
            </w:pPr>
            <w:r w:rsidRPr="008C0646">
              <w:t>emery finishing</w:t>
            </w:r>
          </w:p>
          <w:p w:rsidR="00000000" w:rsidP="008C0646">
            <w:pPr>
              <w:pStyle w:val="ListBullet"/>
              <w:rPr>
                <w:lang w:val="en-NZ"/>
              </w:rPr>
            </w:pPr>
            <w:r w:rsidRPr="008C0646">
              <w:t>basic polishing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rPr>
                <w:rStyle w:val="SpecialBold"/>
              </w:rPr>
              <w:t>Transfer methods include the use of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6" w:rsidP="008C0646">
            <w:pPr>
              <w:pStyle w:val="ListBullet"/>
            </w:pPr>
            <w:r w:rsidRPr="008C0646">
              <w:t xml:space="preserve">direct transfer </w:t>
            </w:r>
          </w:p>
          <w:p w:rsidR="00000000" w:rsidRPr="008C0646" w:rsidP="008C0646">
            <w:pPr>
              <w:pStyle w:val="ListBullet"/>
            </w:pPr>
            <w:r w:rsidRPr="008C0646">
              <w:t xml:space="preserve">copied to template and adhered to work piece </w:t>
            </w:r>
          </w:p>
          <w:p w:rsidR="00000000" w:rsidP="008C0646">
            <w:pPr>
              <w:pStyle w:val="ListBullet"/>
              <w:rPr>
                <w:lang w:val="en-NZ"/>
              </w:rPr>
            </w:pPr>
            <w:r w:rsidRPr="008C0646">
              <w:t>carbon paper tracing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rPr>
                <w:rStyle w:val="SpecialBold"/>
              </w:rPr>
              <w:t>Transfer tools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6" w:rsidP="008C0646">
            <w:pPr>
              <w:pStyle w:val="ListBullet"/>
            </w:pPr>
            <w:r w:rsidRPr="008C0646">
              <w:t>permanent pen</w:t>
            </w:r>
          </w:p>
          <w:p w:rsidR="00000000" w:rsidRPr="008C0646" w:rsidP="008C0646">
            <w:pPr>
              <w:pStyle w:val="ListBullet"/>
            </w:pPr>
            <w:r w:rsidRPr="008C0646">
              <w:t>scriber</w:t>
            </w:r>
          </w:p>
          <w:p w:rsidR="00000000" w:rsidRPr="008C0646" w:rsidP="008C0646">
            <w:pPr>
              <w:pStyle w:val="ListBullet"/>
            </w:pPr>
            <w:r w:rsidRPr="008C0646">
              <w:t xml:space="preserve">freehand </w:t>
            </w:r>
          </w:p>
          <w:p w:rsidR="00000000" w:rsidRPr="008C0646" w:rsidP="008C0646">
            <w:pPr>
              <w:pStyle w:val="ListBullet"/>
            </w:pPr>
            <w:r w:rsidRPr="008C0646">
              <w:t>compass</w:t>
            </w:r>
          </w:p>
          <w:p w:rsidR="00000000" w:rsidRPr="008C0646" w:rsidP="008C0646">
            <w:pPr>
              <w:pStyle w:val="ListBullet"/>
            </w:pPr>
            <w:r w:rsidRPr="008C0646">
              <w:t>dividers</w:t>
            </w:r>
          </w:p>
          <w:p w:rsidR="00000000" w:rsidRPr="008C0646" w:rsidP="008C0646">
            <w:pPr>
              <w:pStyle w:val="ListBullet"/>
            </w:pPr>
            <w:r w:rsidRPr="008C0646">
              <w:t xml:space="preserve">chinagraph </w:t>
            </w:r>
          </w:p>
          <w:p w:rsidR="00000000" w:rsidRPr="008C0646" w:rsidP="008C0646">
            <w:pPr>
              <w:pStyle w:val="ListBullet"/>
            </w:pPr>
            <w:r w:rsidRPr="008C0646">
              <w:t>pencil</w:t>
            </w:r>
          </w:p>
          <w:p w:rsidR="00000000" w:rsidP="008C0646">
            <w:pPr>
              <w:pStyle w:val="ListBullet"/>
              <w:rPr>
                <w:lang w:val="en-NZ"/>
              </w:rPr>
            </w:pPr>
            <w:r w:rsidRPr="008C0646">
              <w:t>carbon paper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6" w:rsidP="008C0646">
            <w:pPr>
              <w:pStyle w:val="ListBullet"/>
            </w:pPr>
            <w:r w:rsidRPr="008C0646">
              <w:t>compass</w:t>
            </w:r>
          </w:p>
          <w:p w:rsidR="00000000" w:rsidRPr="008C0646" w:rsidP="008C0646">
            <w:pPr>
              <w:pStyle w:val="ListBullet"/>
            </w:pPr>
            <w:r w:rsidRPr="008C0646">
              <w:t>dividers</w:t>
            </w:r>
          </w:p>
          <w:p w:rsidR="00000000" w:rsidRPr="008C0646" w:rsidP="008C0646">
            <w:pPr>
              <w:pStyle w:val="ListBullet"/>
            </w:pPr>
            <w:r w:rsidRPr="008C0646">
              <w:t>rules</w:t>
            </w:r>
          </w:p>
          <w:p w:rsidR="00000000" w:rsidRPr="008C0646" w:rsidP="008C0646">
            <w:pPr>
              <w:pStyle w:val="ListBullet"/>
            </w:pPr>
            <w:r w:rsidRPr="008C0646">
              <w:t>squares</w:t>
            </w:r>
          </w:p>
          <w:p w:rsidR="00000000" w:rsidRPr="008C0646" w:rsidP="008C0646">
            <w:pPr>
              <w:pStyle w:val="ListBullet"/>
            </w:pPr>
            <w:r w:rsidRPr="008C0646">
              <w:t>spring gauges</w:t>
            </w:r>
          </w:p>
          <w:p w:rsidR="00000000" w:rsidRPr="008C0646" w:rsidP="008C0646">
            <w:pPr>
              <w:pStyle w:val="ListBullet"/>
            </w:pPr>
            <w:r w:rsidRPr="008C0646">
              <w:t>vernier calipers</w:t>
            </w:r>
          </w:p>
          <w:p w:rsidR="00000000" w:rsidRPr="008C0646" w:rsidP="008C0646">
            <w:pPr>
              <w:pStyle w:val="ListBullet"/>
            </w:pPr>
            <w:r w:rsidRPr="008C0646">
              <w:t>piercing saw</w:t>
            </w:r>
          </w:p>
          <w:p w:rsidR="00000000" w:rsidRPr="008C0646" w:rsidP="008C0646">
            <w:pPr>
              <w:pStyle w:val="ListBullet"/>
            </w:pPr>
            <w:r w:rsidRPr="008C0646">
              <w:t>files</w:t>
            </w:r>
          </w:p>
          <w:p w:rsidR="00000000" w:rsidRPr="008C0646" w:rsidP="008C0646">
            <w:pPr>
              <w:pStyle w:val="ListBullet"/>
            </w:pPr>
            <w:r w:rsidRPr="008C0646">
              <w:t>drill press</w:t>
            </w:r>
          </w:p>
          <w:p w:rsidR="00000000" w:rsidRPr="008C0646" w:rsidP="008C0646">
            <w:pPr>
              <w:pStyle w:val="ListBullet"/>
            </w:pPr>
            <w:r w:rsidRPr="008C0646">
              <w:t>pedestal drill</w:t>
            </w:r>
          </w:p>
          <w:p w:rsidR="00000000" w:rsidRPr="008C0646" w:rsidP="008C0646">
            <w:pPr>
              <w:pStyle w:val="ListBullet"/>
            </w:pPr>
            <w:r w:rsidRPr="008C0646">
              <w:t>polishing equipment and compounds</w:t>
            </w:r>
          </w:p>
          <w:p w:rsidR="00000000" w:rsidP="008C0646">
            <w:pPr>
              <w:pStyle w:val="ListBullet"/>
              <w:rPr>
                <w:lang w:val="en-NZ"/>
              </w:rPr>
            </w:pPr>
            <w:r w:rsidRPr="008C0646">
              <w:t>ultrasonic cleaner</w:t>
            </w:r>
          </w:p>
        </w:tc>
      </w:tr>
      <w:tr w:rsidTr="008C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46">
            <w:pPr>
              <w:pStyle w:val="BodyText"/>
              <w:rPr>
                <w:lang w:val="en-NZ"/>
              </w:rPr>
            </w:pPr>
            <w:r w:rsidRPr="008C0646">
              <w:rPr>
                <w:rStyle w:val="SpecialBold"/>
              </w:rPr>
              <w:t>Metals and consumables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46" w:rsidP="008C0646">
            <w:pPr>
              <w:pStyle w:val="ListBullet"/>
            </w:pPr>
            <w:r w:rsidRPr="008C0646">
              <w:t xml:space="preserve">precious metals </w:t>
            </w:r>
          </w:p>
          <w:p w:rsidR="00000000" w:rsidRPr="008C0646" w:rsidP="008C0646">
            <w:pPr>
              <w:pStyle w:val="ListBullet"/>
            </w:pPr>
            <w:r w:rsidRPr="008C0646">
              <w:t xml:space="preserve">non-precious metals </w:t>
            </w:r>
          </w:p>
          <w:p w:rsidR="00000000" w:rsidRPr="008C0646" w:rsidP="008C0646">
            <w:pPr>
              <w:pStyle w:val="ListBullet"/>
            </w:pPr>
            <w:r w:rsidRPr="008C0646">
              <w:t xml:space="preserve">solders </w:t>
            </w:r>
          </w:p>
          <w:p w:rsidR="00000000" w:rsidRPr="008C0646" w:rsidP="008C0646">
            <w:pPr>
              <w:pStyle w:val="ListBullet"/>
            </w:pPr>
            <w:r w:rsidRPr="008C0646">
              <w:t xml:space="preserve">fluxes </w:t>
            </w:r>
          </w:p>
          <w:p w:rsidR="00000000" w:rsidRPr="008C0646" w:rsidP="008C0646">
            <w:pPr>
              <w:pStyle w:val="ListBullet"/>
            </w:pPr>
            <w:r w:rsidRPr="008C0646">
              <w:t xml:space="preserve">drills </w:t>
            </w:r>
          </w:p>
          <w:p w:rsidR="00000000" w:rsidRPr="008C0646" w:rsidP="008C0646">
            <w:pPr>
              <w:pStyle w:val="ListBullet"/>
            </w:pPr>
            <w:r w:rsidRPr="008C0646">
              <w:t xml:space="preserve">blades </w:t>
            </w:r>
          </w:p>
          <w:p w:rsidR="00000000" w:rsidRPr="008C0646" w:rsidP="008C0646">
            <w:pPr>
              <w:pStyle w:val="ListBullet"/>
            </w:pPr>
            <w:r w:rsidRPr="008C0646">
              <w:t>polishing compounds</w:t>
            </w:r>
          </w:p>
          <w:p w:rsidR="00000000" w:rsidRPr="008C0646" w:rsidP="008C0646">
            <w:pPr>
              <w:pStyle w:val="ListBullet"/>
            </w:pPr>
            <w:r w:rsidRPr="008C0646">
              <w:t>cleaning materials</w:t>
            </w:r>
          </w:p>
          <w:p w:rsidR="00000000" w:rsidRPr="008C0646" w:rsidP="008C0646">
            <w:pPr>
              <w:pStyle w:val="ListBullet"/>
            </w:pPr>
            <w:r w:rsidRPr="008C0646">
              <w:t xml:space="preserve">finishing materials </w:t>
            </w:r>
          </w:p>
          <w:p w:rsidR="00000000" w:rsidRPr="008C0646" w:rsidP="008C0646">
            <w:pPr>
              <w:pStyle w:val="ListBullet"/>
            </w:pPr>
            <w:r w:rsidRPr="008C0646">
              <w:t>adhesives</w:t>
            </w:r>
          </w:p>
        </w:tc>
      </w:tr>
    </w:tbl>
    <w:p w:rsidR="00000000" w:rsidRPr="008C0646" w:rsidP="008C0646">
      <w:pPr>
        <w:pStyle w:val="BodyText"/>
      </w:pPr>
    </w:p>
    <w:p w:rsidR="00000000" w:rsidRPr="008C0646" w:rsidP="008C0646">
      <w:pPr>
        <w:pStyle w:val="AllowPageBreak"/>
      </w:pPr>
    </w:p>
    <w:p w:rsidR="00000000" w:rsidRPr="008C0646" w:rsidP="008C0646">
      <w:pPr>
        <w:pStyle w:val="Heading1"/>
      </w:pPr>
      <w:bookmarkStart w:id="8" w:name="O_946647"/>
      <w:bookmarkEnd w:id="8"/>
      <w:r w:rsidRPr="008C0646">
        <w:t>Unit Mapping Information</w:t>
      </w:r>
    </w:p>
    <w:p w:rsidR="00000000" w:rsidRPr="008C0646" w:rsidP="0053542C">
      <w:pPr>
        <w:pStyle w:val="BodyText"/>
      </w:pPr>
      <w:r w:rsidRPr="008C0646">
        <w:t xml:space="preserve">Release 1. Supersedes and is equivalent to MEM19016B Construct jewellery components </w:t>
      </w:r>
    </w:p>
    <w:p w:rsidR="00000000" w:rsidRPr="008C0646" w:rsidP="008C0646">
      <w:pPr>
        <w:pStyle w:val="Heading1"/>
      </w:pPr>
      <w:bookmarkStart w:id="9" w:name="O_946640"/>
      <w:bookmarkEnd w:id="9"/>
      <w:r w:rsidRPr="008C0646">
        <w:t>Links</w:t>
      </w:r>
    </w:p>
    <w:p w:rsidR="00000000" w:rsidRPr="008C0646" w:rsidP="0053542C">
      <w:pPr>
        <w:pStyle w:val="BodyText"/>
      </w:pPr>
      <w:r w:rsidRPr="008C06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E7E5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C0646" w:rsidP="0053542C">
      <w:pPr>
        <w:pStyle w:val="BodyText"/>
        <w:sectPr w:rsidSect="008C06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0646" w:rsidP="008C0646">
      <w:pPr>
        <w:pStyle w:val="SuperHeading"/>
      </w:pPr>
      <w:r w:rsidRPr="008C0646">
        <w:t>Assessment Requirements for MEM19016 Construct jewellery components</w:t>
      </w:r>
    </w:p>
    <w:p w:rsidR="00000000" w:rsidRPr="008C0646" w:rsidP="008C0646">
      <w:pPr>
        <w:pStyle w:val="Heading1"/>
      </w:pPr>
      <w:bookmarkStart w:id="10" w:name="O_946642"/>
      <w:bookmarkEnd w:id="10"/>
      <w:r w:rsidRPr="008C0646">
        <w:t>Modification History</w:t>
      </w:r>
    </w:p>
    <w:p w:rsidR="00000000" w:rsidRPr="008C0646" w:rsidP="0053542C">
      <w:pPr>
        <w:pStyle w:val="BodyText"/>
      </w:pPr>
      <w:r w:rsidRPr="008C0646">
        <w:t xml:space="preserve">Release 1. Supersedes and is equivalent to MEM19016B </w:t>
      </w:r>
      <w:r w:rsidRPr="008C0646">
        <w:t xml:space="preserve">Construct jewellery components </w:t>
      </w:r>
    </w:p>
    <w:p w:rsidR="00000000" w:rsidRPr="008C0646" w:rsidP="008C0646">
      <w:pPr>
        <w:pStyle w:val="Heading1"/>
      </w:pPr>
      <w:bookmarkStart w:id="11" w:name="O_946645"/>
      <w:bookmarkEnd w:id="11"/>
      <w:r w:rsidRPr="008C0646">
        <w:t>Performance Evidence</w:t>
      </w:r>
    </w:p>
    <w:p w:rsidR="00000000" w:rsidRPr="008C0646" w:rsidP="0053542C">
      <w:pPr>
        <w:pStyle w:val="BodyText"/>
      </w:pPr>
      <w:r w:rsidRPr="008C0646">
        <w:t>Evidence required to demonstrate competence in this unit must be relevant to and satisfy the requirements of the elements and performance criteria on at least two (2) occasions and inclu</w:t>
      </w:r>
      <w:r w:rsidRPr="008C0646">
        <w:t>de:</w:t>
      </w:r>
    </w:p>
    <w:p w:rsidR="00000000" w:rsidRPr="008C0646" w:rsidP="008C0646">
      <w:pPr>
        <w:pStyle w:val="ListBullet"/>
      </w:pPr>
      <w:r w:rsidRPr="008C0646">
        <w:t>following work instructions, standard operating procedures (SOPs) and safe work practices</w:t>
      </w:r>
    </w:p>
    <w:p w:rsidR="00000000" w:rsidRPr="008C0646" w:rsidP="008C0646">
      <w:pPr>
        <w:pStyle w:val="ListBullet"/>
      </w:pPr>
      <w:r w:rsidRPr="008C0646">
        <w:t xml:space="preserve">identifying and interpreting jewellery illustrations and samples to identify component type, design, material type and specifications </w:t>
      </w:r>
    </w:p>
    <w:p w:rsidR="00000000" w:rsidRPr="008C0646" w:rsidP="008C0646">
      <w:pPr>
        <w:pStyle w:val="ListBullet"/>
      </w:pPr>
      <w:r w:rsidRPr="008C0646">
        <w:t>identifying the forming an</w:t>
      </w:r>
      <w:r w:rsidRPr="008C0646">
        <w:t xml:space="preserve">d joining methods appropriate to the design requirements </w:t>
      </w:r>
    </w:p>
    <w:p w:rsidR="00000000" w:rsidRPr="008C0646" w:rsidP="008C0646">
      <w:pPr>
        <w:pStyle w:val="ListBullet"/>
      </w:pPr>
      <w:r w:rsidRPr="008C0646">
        <w:t xml:space="preserve">transferring design to work piece using appropriate methods </w:t>
      </w:r>
    </w:p>
    <w:p w:rsidR="00000000" w:rsidRPr="008C0646" w:rsidP="008C0646">
      <w:pPr>
        <w:pStyle w:val="ListBullet"/>
      </w:pPr>
      <w:r w:rsidRPr="008C0646">
        <w:t xml:space="preserve">selecting and using tools and equipment </w:t>
      </w:r>
    </w:p>
    <w:p w:rsidR="00000000" w:rsidRPr="008C0646" w:rsidP="008C0646">
      <w:pPr>
        <w:pStyle w:val="ListBullet"/>
      </w:pPr>
      <w:r w:rsidRPr="008C0646">
        <w:t xml:space="preserve">following design markings to form component or item, achieving desired symmetry, angle and shape and aligning joins </w:t>
      </w:r>
    </w:p>
    <w:p w:rsidR="00000000" w:rsidRPr="008C0646" w:rsidP="008C0646">
      <w:pPr>
        <w:pStyle w:val="ListBullet"/>
      </w:pPr>
      <w:r w:rsidRPr="008C0646">
        <w:t>removing excess materials by filing or emery and undertaking re-forming adjustments to achieve specifications, as necessary</w:t>
      </w:r>
    </w:p>
    <w:p w:rsidR="00000000" w:rsidRPr="008C0646" w:rsidP="008C0646">
      <w:pPr>
        <w:pStyle w:val="ListBullet"/>
      </w:pPr>
      <w:r w:rsidRPr="008C0646">
        <w:t>finishing compo</w:t>
      </w:r>
      <w:r w:rsidRPr="008C0646">
        <w:t>nent or item to specification to a fine emery finish and polishing item in accordance with SOPs</w:t>
      </w:r>
    </w:p>
    <w:p w:rsidR="00000000" w:rsidRPr="008C0646" w:rsidP="008C0646">
      <w:pPr>
        <w:pStyle w:val="ListBullet"/>
      </w:pPr>
      <w:r w:rsidRPr="008C0646">
        <w:t>identifying and rectifying problems/errors.</w:t>
      </w:r>
    </w:p>
    <w:p w:rsidR="00000000" w:rsidRPr="008C0646" w:rsidP="008C0646">
      <w:pPr>
        <w:pStyle w:val="AllowPageBreak"/>
      </w:pPr>
    </w:p>
    <w:p w:rsidR="00000000" w:rsidRPr="008C0646" w:rsidP="008C0646">
      <w:pPr>
        <w:pStyle w:val="Heading1"/>
      </w:pPr>
      <w:bookmarkStart w:id="12" w:name="O_946644"/>
      <w:bookmarkEnd w:id="12"/>
      <w:r w:rsidRPr="008C0646">
        <w:t>Knowledge Evidence</w:t>
      </w:r>
    </w:p>
    <w:p w:rsidR="00000000" w:rsidRPr="008C0646" w:rsidP="0053542C">
      <w:pPr>
        <w:pStyle w:val="BodyText"/>
      </w:pPr>
      <w:r w:rsidRPr="008C0646">
        <w:t>Evidence required to demonstrate the required knowledge for this unit must be re</w:t>
      </w:r>
      <w:r w:rsidRPr="008C0646">
        <w:t>levant to and satisfy the requirements of the elements and performance criteria and include knowledge of:</w:t>
      </w:r>
    </w:p>
    <w:p w:rsidR="00000000" w:rsidRPr="008C0646" w:rsidP="008C0646">
      <w:pPr>
        <w:pStyle w:val="ListBullet"/>
      </w:pPr>
      <w:r w:rsidRPr="008C0646">
        <w:t>safe work practices and procedures and use of personal protective equipment (PPE)</w:t>
      </w:r>
    </w:p>
    <w:p w:rsidR="00000000" w:rsidRPr="008C0646" w:rsidP="008C0646">
      <w:pPr>
        <w:pStyle w:val="ListBullet"/>
      </w:pPr>
      <w:r w:rsidRPr="008C0646">
        <w:t>metal types, applications and properties</w:t>
      </w:r>
    </w:p>
    <w:p w:rsidR="00000000" w:rsidRPr="008C0646" w:rsidP="008C0646">
      <w:pPr>
        <w:pStyle w:val="ListBullet"/>
      </w:pPr>
      <w:r w:rsidRPr="008C0646">
        <w:t>methods and tools for tran</w:t>
      </w:r>
      <w:r w:rsidRPr="008C0646">
        <w:t>sferring designs</w:t>
      </w:r>
    </w:p>
    <w:p w:rsidR="00000000" w:rsidRPr="008C0646" w:rsidP="008C0646">
      <w:pPr>
        <w:pStyle w:val="ListBullet"/>
      </w:pPr>
      <w:r w:rsidRPr="008C0646">
        <w:t>selection and uses of blades, drills and files</w:t>
      </w:r>
    </w:p>
    <w:p w:rsidR="00000000" w:rsidRPr="008C0646" w:rsidP="008C0646">
      <w:pPr>
        <w:pStyle w:val="ListBullet"/>
      </w:pPr>
      <w:r w:rsidRPr="008C0646">
        <w:t xml:space="preserve">tools, techniques and methods for forming and finishing </w:t>
      </w:r>
    </w:p>
    <w:p w:rsidR="00000000" w:rsidRPr="008C0646" w:rsidP="008C0646">
      <w:pPr>
        <w:pStyle w:val="ListBullet"/>
      </w:pPr>
      <w:r w:rsidRPr="008C0646">
        <w:t>polishing techniques</w:t>
      </w:r>
    </w:p>
    <w:p w:rsidR="00000000" w:rsidRPr="008C0646" w:rsidP="008C0646">
      <w:pPr>
        <w:pStyle w:val="ListBullet"/>
      </w:pPr>
      <w:r w:rsidRPr="008C0646">
        <w:t>procedures for identification and rectification of problems/errors.</w:t>
      </w:r>
    </w:p>
    <w:p w:rsidR="00000000" w:rsidRPr="008C0646" w:rsidP="008C0646">
      <w:pPr>
        <w:pStyle w:val="AllowPageBreak"/>
      </w:pPr>
    </w:p>
    <w:p w:rsidR="00000000" w:rsidRPr="008C0646" w:rsidP="008C0646">
      <w:pPr>
        <w:pStyle w:val="Heading1"/>
      </w:pPr>
      <w:bookmarkStart w:id="13" w:name="O_946643"/>
      <w:bookmarkEnd w:id="13"/>
      <w:r w:rsidRPr="008C0646">
        <w:t>Assessment Conditions</w:t>
      </w:r>
    </w:p>
    <w:p w:rsidR="00000000" w:rsidRPr="008C0646" w:rsidP="008C0646">
      <w:pPr>
        <w:pStyle w:val="ListBullet"/>
      </w:pPr>
      <w:r w:rsidRPr="008C0646">
        <w:t>Assess</w:t>
      </w:r>
      <w:r w:rsidRPr="008C0646">
        <w:t>ors must:</w:t>
      </w:r>
    </w:p>
    <w:p w:rsidR="00000000" w:rsidRPr="008C0646" w:rsidP="008C0646">
      <w:pPr>
        <w:pStyle w:val="ListBullet2"/>
      </w:pPr>
      <w:r w:rsidRPr="008C0646">
        <w:t>have vocational competency in constructing jewellery components at least to the level being assessed with relevant industry knowledge and experience</w:t>
      </w:r>
    </w:p>
    <w:p w:rsidR="00000000" w:rsidRPr="008C0646" w:rsidP="008C0646">
      <w:pPr>
        <w:pStyle w:val="ListBullet2"/>
      </w:pPr>
      <w:r w:rsidRPr="008C0646">
        <w:t xml:space="preserve">satisfy the assessor requirements in the </w:t>
      </w:r>
      <w:r w:rsidRPr="008C0646">
        <w:rPr>
          <w:rStyle w:val="Emphasis"/>
        </w:rPr>
        <w:t xml:space="preserve">Standards for Registered Training Organisations 2015 </w:t>
      </w:r>
      <w:r w:rsidRPr="008C0646">
        <w:t xml:space="preserve">or its replacement and comply with the </w:t>
      </w:r>
      <w:r w:rsidRPr="008C0646">
        <w:rPr>
          <w:rStyle w:val="Emphasis"/>
        </w:rPr>
        <w:t xml:space="preserve">National Vocational Education and Training Regulator Act 2011, </w:t>
      </w:r>
      <w:r w:rsidRPr="008C0646">
        <w:t>its replacement</w:t>
      </w:r>
      <w:r w:rsidRPr="008C0646">
        <w:rPr>
          <w:rStyle w:val="Emphasis"/>
        </w:rPr>
        <w:t xml:space="preserve"> </w:t>
      </w:r>
      <w:r w:rsidRPr="008C0646">
        <w:t>or equivalent legislation covering VET regulation in a non-referring state/territory as the case requires</w:t>
      </w:r>
    </w:p>
    <w:p w:rsidR="00000000" w:rsidRPr="008C0646" w:rsidP="008C0646">
      <w:pPr>
        <w:pStyle w:val="ListBullet"/>
      </w:pPr>
      <w:r w:rsidRPr="008C0646">
        <w:t xml:space="preserve">Where possible assessment must </w:t>
      </w:r>
      <w:r w:rsidRPr="008C0646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8C0646">
        <w:t>e conditions. This must cover all aspects of workplace performance, including environment, task skills, task management skills, contingency management skills and job role environment skills</w:t>
      </w:r>
    </w:p>
    <w:p w:rsidR="00000000" w:rsidRPr="008C0646" w:rsidP="008C0646">
      <w:pPr>
        <w:pStyle w:val="ListBullet"/>
      </w:pPr>
      <w:r w:rsidRPr="008C0646">
        <w:t>Conditions for assessment must include access to all tools, equipm</w:t>
      </w:r>
      <w:r w:rsidRPr="008C0646">
        <w:t>ent, materials and documentation required, including relevant workplace procedures, product and manufacturing specifications</w:t>
      </w:r>
    </w:p>
    <w:p w:rsidR="00000000" w:rsidRPr="008C0646" w:rsidP="008C0646">
      <w:pPr>
        <w:pStyle w:val="ListBullet"/>
      </w:pPr>
      <w:r w:rsidRPr="008C0646">
        <w:t>Assessment processes and techniques must be appropriate to the language, literacy and numeracy requirements of the work being perfo</w:t>
      </w:r>
      <w:r w:rsidRPr="008C0646">
        <w:t>rmed and the needs of the candidate.</w:t>
      </w:r>
    </w:p>
    <w:p w:rsidR="00000000" w:rsidRPr="008C0646" w:rsidP="008C0646">
      <w:pPr>
        <w:pStyle w:val="AllowPageBreak"/>
      </w:pPr>
    </w:p>
    <w:p w:rsidR="00000000" w:rsidRPr="008C0646" w:rsidP="008C0646">
      <w:pPr>
        <w:pStyle w:val="Heading1"/>
      </w:pPr>
      <w:bookmarkStart w:id="14" w:name="O_946641"/>
      <w:bookmarkEnd w:id="14"/>
      <w:r w:rsidRPr="008C0646">
        <w:t>Links</w:t>
      </w:r>
    </w:p>
    <w:p w:rsidR="00000000" w:rsidRPr="008C0646" w:rsidP="0053542C">
      <w:pPr>
        <w:pStyle w:val="BodyText"/>
      </w:pPr>
      <w:r w:rsidRPr="008C06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E7E5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C0646" w:rsidP="008C0646"/>
    <w:sectPr w:rsidSect="008C06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46" w:rsidRPr="0053542C" w:rsidP="00535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42C" w:rsidP="008C0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3542C" w:rsidP="008C0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3542C" w:rsidP="008C06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46" w:rsidP="008C0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542C">
      <w:t>Approved</w:t>
    </w:r>
    <w:r w:rsidR="005354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542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542C">
      <w:rPr>
        <w:noProof/>
      </w:rPr>
      <w:t>5</w:t>
    </w:r>
    <w:r>
      <w:rPr>
        <w:noProof/>
      </w:rPr>
      <w:fldChar w:fldCharType="end"/>
    </w:r>
  </w:p>
  <w:p w:rsidR="008C0646" w:rsidP="008C0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54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542C">
      <w:t>Manufacturing Industry Skills Alliance</w:t>
    </w:r>
    <w:r w:rsidR="0053542C">
      <w:fldChar w:fldCharType="end"/>
    </w:r>
  </w:p>
  <w:p w:rsidR="008C0646" w:rsidP="008C0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646" w:rsidRPr="0053542C" w:rsidP="00535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42C" w:rsidRPr="002D2AF8" w:rsidP="008C0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MEM19016 Construct jewellery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542C" w:rsidP="008C06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46" w:rsidRPr="002D2AF8" w:rsidP="008C0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542C">
      <w:t>MEM19016 Construct jewellery components</w:t>
    </w:r>
    <w:r w:rsidR="005354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542C">
      <w:rPr>
        <w:noProof/>
      </w:rPr>
      <w:t>2 March 2025</w:t>
    </w:r>
    <w:r>
      <w:fldChar w:fldCharType="end"/>
    </w:r>
  </w:p>
  <w:p w:rsidR="008C0646" w:rsidP="008C0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EA23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CEC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668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646"/>
  </w:style>
  <w:style w:type="character" w:customStyle="1" w:styleId="Heading1Char">
    <w:name w:val="Heading 1 Char"/>
    <w:basedOn w:val="DefaultParagraphFont"/>
    <w:link w:val="Heading1"/>
    <w:rsid w:val="008C0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6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06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0646"/>
    <w:rPr>
      <w:b/>
      <w:spacing w:val="0"/>
    </w:rPr>
  </w:style>
  <w:style w:type="paragraph" w:styleId="ListBullet2">
    <w:name w:val="List Bullet 2"/>
    <w:basedOn w:val="List2"/>
    <w:rsid w:val="008C06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0646"/>
    <w:rPr>
      <w:i/>
    </w:rPr>
  </w:style>
  <w:style w:type="paragraph" w:customStyle="1" w:styleId="SuperHeading">
    <w:name w:val="SuperHeading"/>
    <w:basedOn w:val="Normal"/>
    <w:rsid w:val="008C0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0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6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6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0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0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0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6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0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646"/>
  </w:style>
  <w:style w:type="paragraph" w:styleId="TableofFigures">
    <w:name w:val="table of figures"/>
    <w:basedOn w:val="Normal"/>
    <w:next w:val="Normal"/>
    <w:semiHidden/>
    <w:rsid w:val="008C0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6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0646"/>
    <w:rPr>
      <w:rFonts w:ascii="Wingdings" w:hAnsi="Wingdings"/>
    </w:rPr>
  </w:style>
  <w:style w:type="paragraph" w:customStyle="1" w:styleId="TableHeading">
    <w:name w:val="Table Heading"/>
    <w:basedOn w:val="HeadingBase"/>
    <w:rsid w:val="008C0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646"/>
    <w:rPr>
      <w:color w:val="0033CC"/>
      <w:u w:val="none"/>
    </w:rPr>
  </w:style>
  <w:style w:type="paragraph" w:customStyle="1" w:styleId="BodyTextRight">
    <w:name w:val="Body Text Right"/>
    <w:basedOn w:val="BodyText"/>
    <w:rsid w:val="008C0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6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646"/>
    <w:rPr>
      <w:sz w:val="32"/>
    </w:rPr>
  </w:style>
  <w:style w:type="paragraph" w:customStyle="1" w:styleId="HeadingProcedure">
    <w:name w:val="Heading Procedure"/>
    <w:basedOn w:val="HeadingBase"/>
    <w:next w:val="Normal"/>
    <w:rsid w:val="008C0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646"/>
    <w:pPr>
      <w:spacing w:before="60" w:after="60"/>
    </w:pPr>
  </w:style>
  <w:style w:type="paragraph" w:styleId="ListContinue">
    <w:name w:val="List Continue"/>
    <w:basedOn w:val="List"/>
    <w:rsid w:val="008C0646"/>
    <w:pPr>
      <w:ind w:firstLine="0"/>
    </w:pPr>
  </w:style>
  <w:style w:type="paragraph" w:customStyle="1" w:styleId="ListNote">
    <w:name w:val="List Note"/>
    <w:basedOn w:val="List"/>
    <w:rsid w:val="008C0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646"/>
    <w:rPr>
      <w:rFonts w:ascii="Courier New" w:hAnsi="Courier New"/>
    </w:rPr>
  </w:style>
  <w:style w:type="paragraph" w:customStyle="1" w:styleId="NoteBullet">
    <w:name w:val="Note Bullet"/>
    <w:basedOn w:val="Note"/>
    <w:rsid w:val="008C0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6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0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646"/>
    <w:rPr>
      <w:b/>
      <w:smallCaps/>
    </w:rPr>
  </w:style>
  <w:style w:type="paragraph" w:customStyle="1" w:styleId="TableListNumber">
    <w:name w:val="Table List Number"/>
    <w:basedOn w:val="ListNumber"/>
    <w:rsid w:val="008C0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646"/>
    <w:pPr>
      <w:numPr>
        <w:numId w:val="9"/>
      </w:numPr>
    </w:pPr>
  </w:style>
  <w:style w:type="paragraph" w:customStyle="1" w:styleId="ListAlpha2">
    <w:name w:val="List Alpha 2"/>
    <w:basedOn w:val="List2"/>
    <w:rsid w:val="008C0646"/>
    <w:pPr>
      <w:numPr>
        <w:numId w:val="8"/>
      </w:numPr>
    </w:pPr>
  </w:style>
  <w:style w:type="paragraph" w:styleId="List2">
    <w:name w:val="List 2"/>
    <w:basedOn w:val="BodyText"/>
    <w:rsid w:val="008C0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6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6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0646"/>
    <w:pPr>
      <w:numPr>
        <w:numId w:val="4"/>
      </w:numPr>
    </w:pPr>
  </w:style>
  <w:style w:type="paragraph" w:styleId="ListContinue2">
    <w:name w:val="List Continue 2"/>
    <w:basedOn w:val="List2"/>
    <w:rsid w:val="008C0646"/>
    <w:pPr>
      <w:ind w:firstLine="0"/>
    </w:pPr>
  </w:style>
  <w:style w:type="paragraph" w:styleId="ListContinue3">
    <w:name w:val="List Continue 3"/>
    <w:basedOn w:val="List3"/>
    <w:rsid w:val="008C0646"/>
    <w:pPr>
      <w:ind w:left="1021" w:firstLine="0"/>
    </w:pPr>
  </w:style>
  <w:style w:type="paragraph" w:styleId="ListContinue4">
    <w:name w:val="List Continue 4"/>
    <w:basedOn w:val="List4"/>
    <w:rsid w:val="008C0646"/>
    <w:pPr>
      <w:ind w:firstLine="0"/>
    </w:pPr>
  </w:style>
  <w:style w:type="paragraph" w:styleId="ListContinue5">
    <w:name w:val="List Continue 5"/>
    <w:basedOn w:val="List5"/>
    <w:rsid w:val="008C0646"/>
    <w:pPr>
      <w:ind w:firstLine="0"/>
    </w:pPr>
  </w:style>
  <w:style w:type="paragraph" w:styleId="ListNumber3">
    <w:name w:val="List Number 3"/>
    <w:basedOn w:val="List3"/>
    <w:rsid w:val="008C0646"/>
    <w:pPr>
      <w:numPr>
        <w:numId w:val="5"/>
      </w:numPr>
    </w:pPr>
  </w:style>
  <w:style w:type="paragraph" w:styleId="ListNumber4">
    <w:name w:val="List Number 4"/>
    <w:basedOn w:val="List4"/>
    <w:rsid w:val="008C0646"/>
    <w:pPr>
      <w:numPr>
        <w:numId w:val="6"/>
      </w:numPr>
    </w:pPr>
  </w:style>
  <w:style w:type="paragraph" w:styleId="ListNumber5">
    <w:name w:val="List Number 5"/>
    <w:basedOn w:val="List5"/>
    <w:rsid w:val="008C0646"/>
    <w:pPr>
      <w:numPr>
        <w:numId w:val="7"/>
      </w:numPr>
    </w:pPr>
  </w:style>
  <w:style w:type="paragraph" w:styleId="BlockText">
    <w:name w:val="Block Text"/>
    <w:basedOn w:val="Normal"/>
    <w:rsid w:val="008C0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646"/>
    <w:rPr>
      <w:sz w:val="16"/>
      <w:vertAlign w:val="superscript"/>
    </w:rPr>
  </w:style>
  <w:style w:type="character" w:customStyle="1" w:styleId="Symbols">
    <w:name w:val="Symbols"/>
    <w:basedOn w:val="DefaultParagraphFont"/>
    <w:rsid w:val="008C0646"/>
    <w:rPr>
      <w:rFonts w:ascii="Symbol" w:hAnsi="Symbol"/>
    </w:rPr>
  </w:style>
  <w:style w:type="character" w:customStyle="1" w:styleId="MenuOptions">
    <w:name w:val="Menu Options"/>
    <w:basedOn w:val="DefaultParagraphFont"/>
    <w:rsid w:val="008C0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646"/>
    <w:rPr>
      <w:b/>
    </w:rPr>
  </w:style>
  <w:style w:type="character" w:customStyle="1" w:styleId="Underlined">
    <w:name w:val="Underlined"/>
    <w:basedOn w:val="DefaultParagraphFont"/>
    <w:rsid w:val="008C0646"/>
    <w:rPr>
      <w:u w:val="single"/>
    </w:rPr>
  </w:style>
  <w:style w:type="paragraph" w:customStyle="1" w:styleId="TableBodyTextRight">
    <w:name w:val="Table Body Text Right"/>
    <w:basedOn w:val="TableBodyText"/>
    <w:rsid w:val="008C0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646"/>
    <w:rPr>
      <w:sz w:val="18"/>
    </w:rPr>
  </w:style>
  <w:style w:type="paragraph" w:customStyle="1" w:styleId="BodySmallRight">
    <w:name w:val="Body Small Right"/>
    <w:basedOn w:val="BodyTextRight"/>
    <w:rsid w:val="008C0646"/>
    <w:rPr>
      <w:sz w:val="18"/>
      <w:szCs w:val="18"/>
    </w:rPr>
  </w:style>
  <w:style w:type="paragraph" w:customStyle="1" w:styleId="MarginEdition">
    <w:name w:val="Margin Edition"/>
    <w:basedOn w:val="MarginNote"/>
    <w:rsid w:val="008C0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646"/>
    <w:rPr>
      <w:sz w:val="2"/>
      <w:szCs w:val="2"/>
    </w:rPr>
  </w:style>
  <w:style w:type="character" w:customStyle="1" w:styleId="Small">
    <w:name w:val="Small"/>
    <w:basedOn w:val="DefaultParagraphFont"/>
    <w:rsid w:val="008C0646"/>
    <w:rPr>
      <w:sz w:val="16"/>
    </w:rPr>
  </w:style>
  <w:style w:type="paragraph" w:customStyle="1" w:styleId="WideTable">
    <w:name w:val="Wide Table"/>
    <w:basedOn w:val="Normal"/>
    <w:rsid w:val="008C0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646"/>
  </w:style>
  <w:style w:type="paragraph" w:styleId="Quote">
    <w:name w:val="Quote"/>
    <w:basedOn w:val="Heading1"/>
    <w:link w:val="QuoteChar"/>
    <w:qFormat/>
    <w:rsid w:val="008C0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646"/>
    <w:pPr>
      <w:pageBreakBefore/>
    </w:pPr>
  </w:style>
  <w:style w:type="paragraph" w:customStyle="1" w:styleId="Border">
    <w:name w:val="Border"/>
    <w:basedOn w:val="Normal"/>
    <w:qFormat/>
    <w:rsid w:val="008C0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646"/>
    <w:rPr>
      <w:u w:val="single"/>
    </w:rPr>
  </w:style>
  <w:style w:type="character" w:customStyle="1" w:styleId="BoldandItalics">
    <w:name w:val="Bold and Italics"/>
    <w:qFormat/>
    <w:rsid w:val="008C0646"/>
    <w:rPr>
      <w:b/>
      <w:i/>
      <w:u w:val="none"/>
    </w:rPr>
  </w:style>
  <w:style w:type="paragraph" w:styleId="BalloonText">
    <w:name w:val="Balloon Text"/>
    <w:basedOn w:val="Normal"/>
    <w:link w:val="BalloonTextChar"/>
    <w:rsid w:val="008C0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646"/>
    <w:pPr>
      <w:spacing w:before="0" w:after="0"/>
    </w:pPr>
  </w:style>
  <w:style w:type="paragraph" w:customStyle="1" w:styleId="BodyTextBold">
    <w:name w:val="Body Text Bold"/>
    <w:basedOn w:val="BodyText"/>
    <w:qFormat/>
    <w:rsid w:val="008C0646"/>
    <w:rPr>
      <w:b/>
    </w:rPr>
  </w:style>
  <w:style w:type="character" w:styleId="Hyperlink">
    <w:name w:val="Hyperlink"/>
    <w:basedOn w:val="DefaultParagraphFont"/>
    <w:uiPriority w:val="99"/>
    <w:unhideWhenUsed/>
    <w:rsid w:val="00535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982</Words>
  <Characters>6415</Characters>
  <Application>Microsoft Office Word</Application>
  <DocSecurity>0</DocSecurity>
  <Lines>267</Lines>
  <Paragraphs>176</Paragraphs>
  <ScaleCrop>false</ScaleCrop>
  <Company>Author-it Software Corporation Ltd.</Company>
  <LinksUpToDate>false</LinksUpToDate>
  <CharactersWithSpaces>7221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MEM19016 Construct jewellery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2025-03-01T19:03:00Z</dcterms:created>
  <dcterms:modified xsi:type="dcterms:W3CDTF">2025-03-01T19:03:00Z</dcterms:modified>
</cp:coreProperties>
</file>