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2C8" w:rsidP="006012C8">
      <w:pPr>
        <w:pStyle w:val="Title"/>
      </w:pPr>
      <w:r>
        <w:fldChar w:fldCharType="begin"/>
      </w:r>
      <w:r>
        <w:instrText xml:space="preserve"> TITLE   \* MERGEFORMAT </w:instrText>
      </w:r>
      <w:r>
        <w:fldChar w:fldCharType="separate"/>
      </w:r>
      <w:r>
        <w:t>MEM19014 Perform hand engraving</w:t>
      </w:r>
      <w:r>
        <w:fldChar w:fldCharType="end"/>
      </w:r>
    </w:p>
    <w:p w:rsidR="006012C8" w:rsidP="006012C8">
      <w:pPr>
        <w:pStyle w:val="Version"/>
        <w:sectPr w:rsidSect="00D967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78A" w:rsidP="00D9678A">
      <w:pPr>
        <w:pStyle w:val="SuperHeading"/>
      </w:pPr>
      <w:r w:rsidRPr="00D9678A">
        <w:t>MEM19014 Perform hand engraving</w:t>
      </w:r>
    </w:p>
    <w:p w:rsidR="00000000" w:rsidRPr="00D9678A" w:rsidP="00D9678A">
      <w:pPr>
        <w:pStyle w:val="Heading1"/>
      </w:pPr>
      <w:bookmarkStart w:id="1" w:name="O_946608"/>
      <w:bookmarkEnd w:id="1"/>
      <w:r w:rsidRPr="00D9678A">
        <w:t>Modification History</w:t>
      </w:r>
    </w:p>
    <w:p w:rsidR="00000000" w:rsidRPr="00D9678A" w:rsidP="006012C8">
      <w:pPr>
        <w:pStyle w:val="BodyText"/>
      </w:pPr>
      <w:r w:rsidRPr="00D9678A">
        <w:t xml:space="preserve">Release 1. Supersedes and is equivalent to MEM19014B Perform hand engraving </w:t>
      </w:r>
    </w:p>
    <w:p w:rsidR="00000000" w:rsidRPr="00D9678A" w:rsidP="00D9678A">
      <w:pPr>
        <w:pStyle w:val="Heading1"/>
      </w:pPr>
      <w:bookmarkStart w:id="2" w:name="O_946616"/>
      <w:bookmarkEnd w:id="2"/>
      <w:r w:rsidRPr="00D9678A">
        <w:t>Application</w:t>
      </w:r>
    </w:p>
    <w:p w:rsidR="00000000" w:rsidRPr="00D9678A" w:rsidP="006012C8">
      <w:pPr>
        <w:pStyle w:val="BodyText"/>
      </w:pPr>
      <w:r w:rsidRPr="00D9678A">
        <w:t>This unit of competency covers the skills and knowledge required for performing basic hand engraving using hand tool applications</w:t>
      </w:r>
      <w:r w:rsidRPr="00D9678A">
        <w:t>. Work includes block and script lettering and carving techniques on mostly flat surfaces to achieve patterns in relief or intaglio.</w:t>
      </w:r>
    </w:p>
    <w:p w:rsidR="00000000" w:rsidRPr="00D9678A" w:rsidP="006012C8">
      <w:pPr>
        <w:pStyle w:val="BodyText"/>
      </w:pPr>
      <w:r w:rsidRPr="00D9678A">
        <w:t>Where the work being performed requires the item to have shaping/drilling/contour modification using power tools unit MEM1</w:t>
      </w:r>
      <w:r w:rsidRPr="00D9678A">
        <w:t xml:space="preserve">8002 Use power tools/hand held operations should also be selected. </w:t>
      </w:r>
    </w:p>
    <w:p w:rsidR="00000000" w:rsidRPr="00D9678A" w:rsidP="006012C8">
      <w:pPr>
        <w:pStyle w:val="BodyText"/>
      </w:pPr>
      <w:r w:rsidRPr="00D9678A">
        <w:t>No licensing, legislative or certification requirements apply to this unit at the time of publication.</w:t>
      </w:r>
    </w:p>
    <w:p w:rsidR="00000000" w:rsidRPr="00D9678A" w:rsidP="00D9678A">
      <w:pPr>
        <w:pStyle w:val="BodyText"/>
      </w:pPr>
      <w:r w:rsidRPr="00D9678A">
        <w:rPr>
          <w:rStyle w:val="SpecialBold"/>
        </w:rPr>
        <w:t>Band</w:t>
      </w:r>
      <w:r w:rsidRPr="00D9678A">
        <w:t>:</w:t>
      </w:r>
      <w:r w:rsidRPr="00D9678A">
        <w:tab/>
      </w:r>
      <w:r w:rsidRPr="00D9678A">
        <w:rPr>
          <w:rStyle w:val="SpecialBold"/>
        </w:rPr>
        <w:t>A</w:t>
      </w:r>
    </w:p>
    <w:p w:rsidR="00000000" w:rsidRPr="00D9678A" w:rsidP="00D9678A">
      <w:pPr>
        <w:pStyle w:val="BodyText"/>
      </w:pPr>
      <w:r w:rsidRPr="00D9678A">
        <w:rPr>
          <w:rStyle w:val="SpecialBold"/>
        </w:rPr>
        <w:t>Unit Weight</w:t>
      </w:r>
      <w:r w:rsidRPr="00D9678A">
        <w:t>:</w:t>
      </w:r>
      <w:r w:rsidRPr="00D9678A">
        <w:tab/>
      </w:r>
      <w:r w:rsidRPr="00D9678A">
        <w:rPr>
          <w:rStyle w:val="SpecialBold"/>
        </w:rPr>
        <w:t>4</w:t>
      </w:r>
    </w:p>
    <w:p w:rsidR="00000000" w:rsidRPr="00D9678A" w:rsidP="00D9678A">
      <w:pPr>
        <w:pStyle w:val="AllowPageBreak"/>
      </w:pPr>
    </w:p>
    <w:p w:rsidR="00000000" w:rsidRPr="00D9678A" w:rsidP="00D9678A">
      <w:pPr>
        <w:pStyle w:val="Heading1"/>
      </w:pPr>
      <w:bookmarkStart w:id="3" w:name="O_946615"/>
      <w:bookmarkEnd w:id="3"/>
      <w:r w:rsidRPr="00D9678A">
        <w:t>Pre-requisite Unit</w:t>
      </w:r>
    </w:p>
    <w:tbl>
      <w:tblPr>
        <w:tblW w:w="0" w:type="auto"/>
        <w:tblLayout w:type="fixed"/>
        <w:tblCellMar>
          <w:left w:w="62" w:type="dxa"/>
          <w:right w:w="62" w:type="dxa"/>
        </w:tblCellMar>
        <w:tblLook w:val="0000"/>
      </w:tblPr>
      <w:tblGrid>
        <w:gridCol w:w="1757"/>
        <w:gridCol w:w="7423"/>
      </w:tblGrid>
      <w:tr w:rsidTr="00D9678A">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MEM11011</w:t>
            </w:r>
          </w:p>
        </w:tc>
        <w:tc>
          <w:tcPr>
            <w:tcW w:w="7423"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Undertake manua</w:t>
            </w:r>
            <w:r w:rsidRPr="00D9678A">
              <w:t>l handling</w:t>
            </w:r>
          </w:p>
        </w:tc>
      </w:tr>
      <w:tr w:rsidTr="00D9678A">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MEM13015</w:t>
            </w:r>
          </w:p>
        </w:tc>
        <w:tc>
          <w:tcPr>
            <w:tcW w:w="7423"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Work safely and effectively in manufacturing and engineering</w:t>
            </w:r>
          </w:p>
        </w:tc>
      </w:tr>
      <w:tr w:rsidTr="00D9678A">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MEM16006</w:t>
            </w:r>
          </w:p>
        </w:tc>
        <w:tc>
          <w:tcPr>
            <w:tcW w:w="7423"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Organise and communicate information</w:t>
            </w:r>
          </w:p>
        </w:tc>
      </w:tr>
      <w:tr w:rsidTr="00D9678A">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MEM18001</w:t>
            </w:r>
          </w:p>
        </w:tc>
        <w:tc>
          <w:tcPr>
            <w:tcW w:w="7423" w:type="dxa"/>
            <w:tcBorders>
              <w:top w:val="nil"/>
              <w:left w:val="nil"/>
              <w:bottom w:val="nil"/>
              <w:right w:val="nil"/>
            </w:tcBorders>
            <w:tcMar>
              <w:top w:w="0" w:type="dxa"/>
              <w:left w:w="62" w:type="dxa"/>
              <w:bottom w:w="0" w:type="dxa"/>
              <w:right w:w="62" w:type="dxa"/>
            </w:tcMar>
          </w:tcPr>
          <w:p w:rsidR="00000000" w:rsidRPr="00D9678A" w:rsidP="00D9678A">
            <w:pPr>
              <w:pStyle w:val="BodyText"/>
            </w:pPr>
            <w:r w:rsidRPr="00D9678A">
              <w:t>Use hand tools</w:t>
            </w:r>
          </w:p>
        </w:tc>
      </w:tr>
    </w:tbl>
    <w:p w:rsidR="00000000" w:rsidRPr="00D9678A" w:rsidP="00D9678A">
      <w:pPr>
        <w:pStyle w:val="BodyText"/>
      </w:pPr>
    </w:p>
    <w:p w:rsidR="00000000" w:rsidRPr="00D9678A" w:rsidP="00D9678A">
      <w:pPr>
        <w:pStyle w:val="AllowPageBreak"/>
      </w:pPr>
    </w:p>
    <w:p w:rsidR="00000000" w:rsidRPr="00D9678A" w:rsidP="00D9678A">
      <w:pPr>
        <w:pStyle w:val="Heading1"/>
      </w:pPr>
      <w:bookmarkStart w:id="4" w:name="O_946614"/>
      <w:bookmarkEnd w:id="4"/>
      <w:r w:rsidRPr="00D9678A">
        <w:t>Competency Field</w:t>
      </w:r>
    </w:p>
    <w:p w:rsidR="00000000" w:rsidRPr="00D9678A" w:rsidP="006012C8">
      <w:pPr>
        <w:pStyle w:val="BodyText"/>
      </w:pPr>
      <w:r w:rsidRPr="00D9678A">
        <w:t>Jewellery and horological</w:t>
      </w:r>
    </w:p>
    <w:p w:rsidR="00000000" w:rsidRPr="00D9678A" w:rsidP="00D9678A">
      <w:pPr>
        <w:pStyle w:val="Heading1"/>
      </w:pPr>
      <w:bookmarkStart w:id="5" w:name="O_946612"/>
      <w:bookmarkEnd w:id="5"/>
      <w:r w:rsidRPr="00D9678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9678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Performance criteria describe the performance needed to demonstrate achievement of the element.</w:t>
            </w: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9678A" w:rsidP="00D9678A">
            <w:pPr>
              <w:pStyle w:val="BodyText"/>
            </w:pPr>
            <w:r w:rsidRPr="00D9678A">
              <w:t>1</w:t>
            </w:r>
          </w:p>
        </w:tc>
        <w:tc>
          <w:tcPr>
            <w:tcW w:w="1986" w:type="dxa"/>
            <w:vMerge w:val="restart"/>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1.1</w:t>
            </w:r>
          </w:p>
        </w:tc>
        <w:tc>
          <w:tcPr>
            <w:tcW w:w="5678"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Follow standard operating procedures (SOPs)</w:t>
            </w: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1.2</w:t>
            </w:r>
          </w:p>
        </w:tc>
        <w:tc>
          <w:tcPr>
            <w:tcW w:w="5678"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Comply with work health and safety (WHS) requirements at all times</w:t>
            </w: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1.3</w:t>
            </w:r>
          </w:p>
        </w:tc>
        <w:tc>
          <w:tcPr>
            <w:tcW w:w="5678"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Use appropriate personal protective equipment (PPE) in accordance with SOPs</w:t>
            </w: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1.4</w:t>
            </w:r>
          </w:p>
        </w:tc>
        <w:tc>
          <w:tcPr>
            <w:tcW w:w="5678"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Identify job requirements from specifications, sketches, job sheets or work instructions</w:t>
            </w:r>
          </w:p>
        </w:tc>
      </w:tr>
      <w:tr w:rsidTr="00D9678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9678A">
            <w:pPr>
              <w:pStyle w:val="BodyText"/>
              <w:rPr>
                <w:lang w:val="en-NZ"/>
              </w:rPr>
            </w:pP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9678A" w:rsidP="00D9678A">
            <w:pPr>
              <w:pStyle w:val="BodyText"/>
            </w:pPr>
            <w:r w:rsidRPr="00D9678A">
              <w:t>2</w:t>
            </w:r>
          </w:p>
        </w:tc>
        <w:tc>
          <w:tcPr>
            <w:tcW w:w="1986" w:type="dxa"/>
            <w:vMerge w:val="restart"/>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rPr>
                <w:rStyle w:val="SpecialBold"/>
              </w:rPr>
              <w:t>Select and maintain engraving equipment and accessories</w:t>
            </w: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2.1</w:t>
            </w:r>
          </w:p>
        </w:tc>
        <w:tc>
          <w:tcPr>
            <w:tcW w:w="5678"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 xml:space="preserve">Identify sequence of procedures and select appropriate equipment </w:t>
            </w: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2.2</w:t>
            </w:r>
          </w:p>
        </w:tc>
        <w:tc>
          <w:tcPr>
            <w:tcW w:w="5678"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Prepare gravers to industry standards</w:t>
            </w:r>
          </w:p>
        </w:tc>
      </w:tr>
      <w:tr w:rsidTr="00D9678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9678A">
            <w:pPr>
              <w:pStyle w:val="BodyText"/>
              <w:rPr>
                <w:lang w:val="en-NZ"/>
              </w:rPr>
            </w:pP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9678A" w:rsidP="00D9678A">
            <w:pPr>
              <w:pStyle w:val="BodyText"/>
            </w:pPr>
            <w:r w:rsidRPr="00D9678A">
              <w:t>3</w:t>
            </w:r>
          </w:p>
        </w:tc>
        <w:tc>
          <w:tcPr>
            <w:tcW w:w="1986" w:type="dxa"/>
            <w:vMerge w:val="restart"/>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rPr>
                <w:rStyle w:val="SpecialBold"/>
              </w:rPr>
              <w:t>Perform hand engraving</w:t>
            </w: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3.1</w:t>
            </w:r>
          </w:p>
        </w:tc>
        <w:tc>
          <w:tcPr>
            <w:tcW w:w="5678"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 xml:space="preserve">Measure item and mark out for engraving </w:t>
            </w: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3.2</w:t>
            </w:r>
          </w:p>
        </w:tc>
        <w:tc>
          <w:tcPr>
            <w:tcW w:w="5678"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Position work piece and hold or clamp effectively and without damage to the work piece</w:t>
            </w:r>
          </w:p>
        </w:tc>
      </w:tr>
      <w:tr w:rsidTr="00D967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3.3</w:t>
            </w:r>
          </w:p>
        </w:tc>
        <w:tc>
          <w:tcPr>
            <w:tcW w:w="5678" w:type="dxa"/>
            <w:tcBorders>
              <w:top w:val="nil"/>
              <w:left w:val="nil"/>
              <w:bottom w:val="nil"/>
              <w:right w:val="nil"/>
            </w:tcBorders>
            <w:tcMar>
              <w:top w:w="0" w:type="dxa"/>
              <w:left w:w="62" w:type="dxa"/>
              <w:bottom w:w="0" w:type="dxa"/>
              <w:right w:w="62" w:type="dxa"/>
            </w:tcMar>
          </w:tcPr>
          <w:p w:rsidR="00000000" w:rsidRPr="00D9678A" w:rsidP="00D9678A">
            <w:pPr>
              <w:pStyle w:val="BodyText"/>
            </w:pPr>
            <w:r w:rsidRPr="00D9678A">
              <w:t>Undertake work according to SOPs and industry standards</w:t>
            </w:r>
          </w:p>
        </w:tc>
      </w:tr>
    </w:tbl>
    <w:p w:rsidR="00000000" w:rsidRPr="00D9678A" w:rsidP="00D9678A">
      <w:pPr>
        <w:pStyle w:val="BodyText"/>
      </w:pPr>
    </w:p>
    <w:p w:rsidR="00000000" w:rsidRPr="00D9678A" w:rsidP="00D9678A">
      <w:pPr>
        <w:pStyle w:val="AllowPageBreak"/>
      </w:pPr>
    </w:p>
    <w:p w:rsidR="00000000" w:rsidRPr="00D9678A" w:rsidP="00D9678A">
      <w:pPr>
        <w:pStyle w:val="Heading1"/>
      </w:pPr>
      <w:bookmarkStart w:id="6" w:name="O_946611"/>
      <w:bookmarkEnd w:id="6"/>
      <w:r w:rsidRPr="00D9678A">
        <w:t>Foundation Skills</w:t>
      </w:r>
    </w:p>
    <w:p w:rsidR="00000000" w:rsidRPr="00D9678A" w:rsidP="006012C8">
      <w:pPr>
        <w:pStyle w:val="BodyText"/>
      </w:pPr>
      <w:r w:rsidRPr="00D9678A">
        <w:t xml:space="preserve">This section describes those required skills (reading, writing, oral communication and numeracy) that are essential to workplace performance in this unit of competency.  </w:t>
      </w:r>
    </w:p>
    <w:p w:rsidR="00000000" w:rsidRPr="00D9678A" w:rsidP="006012C8">
      <w:pPr>
        <w:pStyle w:val="BodyText"/>
      </w:pPr>
      <w:r w:rsidRPr="00D9678A">
        <w:t xml:space="preserve">Foundation skills essential to performance are explicit in the performance criteria </w:t>
      </w:r>
      <w:r w:rsidRPr="00D9678A">
        <w:t>of this unit of competency.</w:t>
      </w:r>
    </w:p>
    <w:p w:rsidR="00000000" w:rsidRPr="00D9678A" w:rsidP="00D9678A">
      <w:pPr>
        <w:pStyle w:val="Heading1"/>
      </w:pPr>
      <w:bookmarkStart w:id="7" w:name="O_946610"/>
      <w:bookmarkEnd w:id="7"/>
      <w:r w:rsidRPr="00D9678A">
        <w:t>Range of Conditions</w:t>
      </w:r>
    </w:p>
    <w:tbl>
      <w:tblPr>
        <w:tblW w:w="0" w:type="auto"/>
        <w:tblLayout w:type="fixed"/>
        <w:tblCellMar>
          <w:left w:w="62" w:type="dxa"/>
          <w:right w:w="62" w:type="dxa"/>
        </w:tblCellMar>
        <w:tblLook w:val="0000"/>
      </w:tblPr>
      <w:tblGrid>
        <w:gridCol w:w="2760"/>
        <w:gridCol w:w="6312"/>
      </w:tblGrid>
      <w:tr w:rsidTr="00D967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t>This field allows for different work environments and conditions that may affect performance. Essential operating conditions that may be present (depending on the work situation, needs of the</w:t>
            </w:r>
            <w:r w:rsidRPr="00D9678A">
              <w:t xml:space="preserve"> candidate, accessibility of the item, and local industry and regional contexts) are included.</w:t>
            </w:r>
          </w:p>
        </w:tc>
      </w:tr>
      <w:tr w:rsidTr="00D967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rPr>
                <w:rStyle w:val="SpecialBold"/>
              </w:rPr>
              <w:t>Engraving requirements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D9678A" w:rsidP="00D9678A">
            <w:pPr>
              <w:pStyle w:val="ListBullet"/>
            </w:pPr>
            <w:r w:rsidRPr="00D9678A">
              <w:t xml:space="preserve">block lettering </w:t>
            </w:r>
          </w:p>
          <w:p w:rsidR="00000000" w:rsidRPr="00D9678A" w:rsidP="00D9678A">
            <w:pPr>
              <w:pStyle w:val="ListBullet"/>
            </w:pPr>
            <w:r w:rsidRPr="00D9678A">
              <w:t>script lettering</w:t>
            </w:r>
          </w:p>
          <w:p w:rsidR="00000000" w:rsidRPr="00D9678A" w:rsidP="00D9678A">
            <w:pPr>
              <w:pStyle w:val="ListBullet"/>
            </w:pPr>
            <w:r w:rsidRPr="00D9678A">
              <w:t xml:space="preserve">pictures </w:t>
            </w:r>
          </w:p>
          <w:p w:rsidR="00000000" w:rsidRPr="00D9678A" w:rsidP="00D9678A">
            <w:pPr>
              <w:pStyle w:val="ListBullet"/>
            </w:pPr>
            <w:r w:rsidRPr="00D9678A">
              <w:t>carvings</w:t>
            </w:r>
          </w:p>
          <w:p w:rsidR="00000000" w:rsidRPr="00D9678A" w:rsidP="00D9678A">
            <w:pPr>
              <w:pStyle w:val="ListBullet"/>
            </w:pPr>
            <w:r w:rsidRPr="00D9678A">
              <w:t>size requirements</w:t>
            </w:r>
          </w:p>
          <w:p w:rsidR="00000000" w:rsidRPr="00D9678A" w:rsidP="00D9678A">
            <w:pPr>
              <w:pStyle w:val="ListBullet"/>
            </w:pPr>
            <w:r w:rsidRPr="00D9678A">
              <w:t>style requirements</w:t>
            </w:r>
          </w:p>
          <w:p w:rsidR="00000000" w:rsidP="00D9678A">
            <w:pPr>
              <w:pStyle w:val="BodyText"/>
              <w:rPr>
                <w:lang w:val="en-NZ"/>
              </w:rPr>
            </w:pPr>
          </w:p>
        </w:tc>
      </w:tr>
      <w:tr w:rsidTr="00D967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678A">
            <w:pPr>
              <w:pStyle w:val="BodyText"/>
              <w:rPr>
                <w:lang w:val="en-NZ"/>
              </w:rPr>
            </w:pPr>
            <w:r w:rsidRPr="00D9678A">
              <w:rPr>
                <w:rStyle w:val="SpecialBold"/>
              </w:rPr>
              <w:t>Equipment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D9678A" w:rsidP="00D9678A">
            <w:pPr>
              <w:pStyle w:val="ListBullet"/>
            </w:pPr>
            <w:r w:rsidRPr="00D9678A">
              <w:t>scorpers</w:t>
            </w:r>
          </w:p>
          <w:p w:rsidR="00000000" w:rsidRPr="00D9678A" w:rsidP="00D9678A">
            <w:pPr>
              <w:pStyle w:val="ListBullet"/>
            </w:pPr>
            <w:r w:rsidRPr="00D9678A">
              <w:t>gravers</w:t>
            </w:r>
          </w:p>
          <w:p w:rsidR="00000000" w:rsidRPr="00D9678A" w:rsidP="00D9678A">
            <w:pPr>
              <w:pStyle w:val="BodyText"/>
            </w:pPr>
          </w:p>
        </w:tc>
      </w:tr>
    </w:tbl>
    <w:p w:rsidR="00000000" w:rsidRPr="00D9678A" w:rsidP="00D9678A">
      <w:pPr>
        <w:pStyle w:val="BodyText"/>
      </w:pPr>
    </w:p>
    <w:p w:rsidR="00000000" w:rsidRPr="00D9678A" w:rsidP="00D9678A">
      <w:pPr>
        <w:pStyle w:val="AllowPageBreak"/>
      </w:pPr>
    </w:p>
    <w:p w:rsidR="00000000" w:rsidRPr="00D9678A" w:rsidP="00D9678A">
      <w:pPr>
        <w:pStyle w:val="Heading1"/>
      </w:pPr>
      <w:bookmarkStart w:id="8" w:name="O_946609"/>
      <w:bookmarkEnd w:id="8"/>
      <w:r w:rsidRPr="00D9678A">
        <w:t>Unit Mapping Information</w:t>
      </w:r>
    </w:p>
    <w:p w:rsidR="00000000" w:rsidRPr="00D9678A" w:rsidP="006012C8">
      <w:pPr>
        <w:pStyle w:val="BodyText"/>
      </w:pPr>
      <w:r w:rsidRPr="00D9678A">
        <w:t xml:space="preserve">Release 1. Supersedes and is equivalent to MEM19014B Perform hand engraving </w:t>
      </w:r>
    </w:p>
    <w:p w:rsidR="00000000" w:rsidRPr="00D9678A" w:rsidP="00D9678A">
      <w:pPr>
        <w:pStyle w:val="Heading1"/>
      </w:pPr>
      <w:bookmarkStart w:id="9" w:name="O_946602"/>
      <w:bookmarkEnd w:id="9"/>
      <w:r w:rsidRPr="00D9678A">
        <w:t>Links</w:t>
      </w:r>
    </w:p>
    <w:p w:rsidR="00000000" w:rsidRPr="00D9678A" w:rsidP="006012C8">
      <w:pPr>
        <w:pStyle w:val="BodyText"/>
      </w:pPr>
      <w:r w:rsidRPr="00D9678A">
        <w:t>Companion Volume implementation guides a</w:t>
      </w:r>
      <w:r w:rsidRPr="00D9678A">
        <w:t xml:space="preserve">re found in VETNet - </w:t>
      </w:r>
      <w:r>
        <w:fldChar w:fldCharType="begin"/>
      </w:r>
      <w:r>
        <w:instrText xml:space="preserve"> HYPERLINK "https://vetnet.gov.au/Pages/TrainingDocs.aspx?q=b7050d37-5fd0-4740-8f7d-3b7a49c10bb2" </w:instrText>
      </w:r>
      <w:r>
        <w:fldChar w:fldCharType="separate"/>
      </w:r>
      <w:r w:rsidRPr="0092447B">
        <w:rPr>
          <w:rStyle w:val="Hyperlink"/>
        </w:rPr>
        <w:t>https://vetnet.gov.au/Pages/TrainingDocs.aspx?q=b7050d37-5fd0-4740-8f7d-3b7a49c10bb2</w:t>
      </w:r>
      <w:r>
        <w:fldChar w:fldCharType="end"/>
      </w:r>
    </w:p>
    <w:p w:rsidR="00000000" w:rsidRPr="00D9678A" w:rsidP="006012C8">
      <w:pPr>
        <w:pStyle w:val="BodyText"/>
        <w:sectPr w:rsidSect="00D9678A">
          <w:headerReference w:type="default" r:id="rId10"/>
          <w:footerReference w:type="default" r:id="rId11"/>
          <w:pgSz w:w="11908" w:h="16833"/>
          <w:pgMar w:top="1702" w:right="1418" w:bottom="1702" w:left="1418" w:header="992" w:footer="992" w:gutter="0"/>
          <w:cols w:space="720"/>
          <w:noEndnote/>
          <w:docGrid w:linePitch="299"/>
        </w:sectPr>
      </w:pPr>
    </w:p>
    <w:p w:rsidR="00000000" w:rsidRPr="00D9678A" w:rsidP="00D9678A">
      <w:pPr>
        <w:pStyle w:val="SuperHeading"/>
      </w:pPr>
      <w:r w:rsidRPr="00D9678A">
        <w:t>Assessment Requirements for MEM19014 Perform hand engraving</w:t>
      </w:r>
    </w:p>
    <w:p w:rsidR="00000000" w:rsidRPr="00D9678A" w:rsidP="00D9678A">
      <w:pPr>
        <w:pStyle w:val="Heading1"/>
      </w:pPr>
      <w:bookmarkStart w:id="10" w:name="O_946604"/>
      <w:bookmarkEnd w:id="10"/>
      <w:r w:rsidRPr="00D9678A">
        <w:t>Modification History</w:t>
      </w:r>
    </w:p>
    <w:p w:rsidR="00000000" w:rsidRPr="00D9678A" w:rsidP="006012C8">
      <w:pPr>
        <w:pStyle w:val="BodyText"/>
      </w:pPr>
      <w:r w:rsidRPr="00D9678A">
        <w:t xml:space="preserve">Release 1. Supersedes and is equivalent to MEM19014B Perform hand engraving </w:t>
      </w:r>
    </w:p>
    <w:p w:rsidR="00000000" w:rsidRPr="00D9678A" w:rsidP="00D9678A">
      <w:pPr>
        <w:pStyle w:val="Heading1"/>
      </w:pPr>
      <w:bookmarkStart w:id="11" w:name="O_946607"/>
      <w:bookmarkEnd w:id="11"/>
      <w:r w:rsidRPr="00D9678A">
        <w:t>Performance Evidence</w:t>
      </w:r>
    </w:p>
    <w:p w:rsidR="00000000" w:rsidRPr="00D9678A" w:rsidP="006012C8">
      <w:pPr>
        <w:pStyle w:val="BodyText"/>
      </w:pPr>
      <w:r w:rsidRPr="00D9678A">
        <w:t>Evidence required to demonstrate competence in this unit must be relevant to and satisfy the requirements of the elements and performance criteria on at least two (2) occasions and include:</w:t>
      </w:r>
    </w:p>
    <w:p w:rsidR="00000000" w:rsidRPr="00D9678A" w:rsidP="00D9678A">
      <w:pPr>
        <w:pStyle w:val="ListBullet"/>
      </w:pPr>
      <w:r w:rsidRPr="00D9678A">
        <w:t>following work instructions, standard operating procedures (SOPs)</w:t>
      </w:r>
      <w:r w:rsidRPr="00D9678A">
        <w:t xml:space="preserve"> and safe work practices </w:t>
      </w:r>
    </w:p>
    <w:p w:rsidR="00000000" w:rsidRPr="00D9678A" w:rsidP="00D9678A">
      <w:pPr>
        <w:pStyle w:val="ListBullet"/>
      </w:pPr>
      <w:r w:rsidRPr="00D9678A">
        <w:t>identifying the engraving sequence and selecting the gravers, scorpers and other applicable tools required to meet specifications</w:t>
      </w:r>
    </w:p>
    <w:p w:rsidR="00000000" w:rsidRPr="00D9678A" w:rsidP="00D9678A">
      <w:pPr>
        <w:pStyle w:val="ListBullet"/>
      </w:pPr>
      <w:r w:rsidRPr="00D9678A">
        <w:t>measuring and marking out using datum lines or points for engraving and positioning and holding item</w:t>
      </w:r>
      <w:r w:rsidRPr="00D9678A">
        <w:t xml:space="preserve"> without damage </w:t>
      </w:r>
    </w:p>
    <w:p w:rsidR="00000000" w:rsidRPr="00D9678A" w:rsidP="00D9678A">
      <w:pPr>
        <w:pStyle w:val="ListBullet"/>
      </w:pPr>
      <w:r w:rsidRPr="00D9678A">
        <w:t xml:space="preserve">completing work according to work specifications  </w:t>
      </w:r>
    </w:p>
    <w:p w:rsidR="00000000" w:rsidRPr="00D9678A" w:rsidP="00D9678A">
      <w:pPr>
        <w:pStyle w:val="ListBullet"/>
      </w:pPr>
      <w:r w:rsidRPr="00D9678A">
        <w:t>maintaining the engravers by machining and sharpening graver shape and cutting angles in accordance with SOPs.</w:t>
      </w:r>
    </w:p>
    <w:p w:rsidR="00000000" w:rsidRPr="00D9678A" w:rsidP="00D9678A">
      <w:pPr>
        <w:pStyle w:val="AllowPageBreak"/>
      </w:pPr>
    </w:p>
    <w:p w:rsidR="00000000" w:rsidRPr="00D9678A" w:rsidP="00D9678A">
      <w:pPr>
        <w:pStyle w:val="Heading1"/>
      </w:pPr>
      <w:bookmarkStart w:id="12" w:name="O_946606"/>
      <w:bookmarkEnd w:id="12"/>
      <w:r w:rsidRPr="00D9678A">
        <w:t>Knowledge Evidence</w:t>
      </w:r>
    </w:p>
    <w:p w:rsidR="00000000" w:rsidRPr="00D9678A" w:rsidP="006012C8">
      <w:pPr>
        <w:pStyle w:val="BodyText"/>
      </w:pPr>
      <w:r w:rsidRPr="00D9678A">
        <w:t>Evidence required to demonstrate the requ</w:t>
      </w:r>
      <w:r w:rsidRPr="00D9678A">
        <w:t>ired knowledge for this unit must be relevant to and satisfy the requirements of the elements and performance criteria and include knowledge of:</w:t>
      </w:r>
    </w:p>
    <w:p w:rsidR="00000000" w:rsidRPr="00D9678A" w:rsidP="00D9678A">
      <w:pPr>
        <w:pStyle w:val="ListBullet"/>
      </w:pPr>
      <w:r w:rsidRPr="00D9678A">
        <w:t>safe work practices and procedures and use of personal protective equipment (PPE)</w:t>
      </w:r>
    </w:p>
    <w:p w:rsidR="00000000" w:rsidRPr="00D9678A" w:rsidP="00D9678A">
      <w:pPr>
        <w:pStyle w:val="ListBullet"/>
      </w:pPr>
      <w:r w:rsidRPr="00D9678A">
        <w:t>engraving terminology</w:t>
      </w:r>
    </w:p>
    <w:p w:rsidR="00000000" w:rsidRPr="00D9678A" w:rsidP="00D9678A">
      <w:pPr>
        <w:pStyle w:val="ListBullet"/>
      </w:pPr>
      <w:r w:rsidRPr="00D9678A">
        <w:t>sources of task-related information</w:t>
      </w:r>
    </w:p>
    <w:p w:rsidR="00000000" w:rsidRPr="00D9678A" w:rsidP="00D9678A">
      <w:pPr>
        <w:pStyle w:val="ListBullet"/>
      </w:pPr>
      <w:r w:rsidRPr="00D9678A">
        <w:t>securing methods and limitations</w:t>
      </w:r>
    </w:p>
    <w:p w:rsidR="00000000" w:rsidRPr="00D9678A" w:rsidP="00D9678A">
      <w:pPr>
        <w:pStyle w:val="ListBullet"/>
      </w:pPr>
      <w:r w:rsidRPr="00D9678A">
        <w:t>different gravers and scorpers and their applications</w:t>
      </w:r>
    </w:p>
    <w:p w:rsidR="00000000" w:rsidRPr="00D9678A" w:rsidP="00D9678A">
      <w:pPr>
        <w:pStyle w:val="ListBullet"/>
      </w:pPr>
      <w:r w:rsidRPr="00D9678A">
        <w:t>techniques for producing and maintaining cutting edges</w:t>
      </w:r>
    </w:p>
    <w:p w:rsidR="00000000" w:rsidRPr="00D9678A" w:rsidP="00D9678A">
      <w:pPr>
        <w:pStyle w:val="ListBullet"/>
      </w:pPr>
      <w:r w:rsidRPr="00D9678A">
        <w:t>equipment and techniques used for maintaining gravers</w:t>
      </w:r>
    </w:p>
    <w:p w:rsidR="00000000" w:rsidRPr="00D9678A" w:rsidP="00D9678A">
      <w:pPr>
        <w:pStyle w:val="ListBullet"/>
      </w:pPr>
      <w:r w:rsidRPr="00D9678A">
        <w:t>hand engraving technique</w:t>
      </w:r>
      <w:r w:rsidRPr="00D9678A">
        <w:t>s for letters and basic pictures and carvings.</w:t>
      </w:r>
    </w:p>
    <w:p w:rsidR="00000000" w:rsidRPr="00D9678A" w:rsidP="00D9678A">
      <w:pPr>
        <w:pStyle w:val="AllowPageBreak"/>
      </w:pPr>
    </w:p>
    <w:p w:rsidR="00000000" w:rsidRPr="00D9678A" w:rsidP="00D9678A">
      <w:pPr>
        <w:pStyle w:val="Heading1"/>
      </w:pPr>
      <w:bookmarkStart w:id="13" w:name="O_946605"/>
      <w:bookmarkEnd w:id="13"/>
      <w:r w:rsidRPr="00D9678A">
        <w:t>Assessment Conditions</w:t>
      </w:r>
    </w:p>
    <w:p w:rsidR="00000000" w:rsidRPr="00D9678A" w:rsidP="00D9678A">
      <w:pPr>
        <w:pStyle w:val="ListBullet"/>
      </w:pPr>
      <w:r w:rsidRPr="00D9678A">
        <w:t>Assessors must:</w:t>
      </w:r>
    </w:p>
    <w:p w:rsidR="00000000" w:rsidRPr="00D9678A" w:rsidP="00D9678A">
      <w:pPr>
        <w:pStyle w:val="ListBullet2"/>
      </w:pPr>
      <w:r w:rsidRPr="00D9678A">
        <w:t>have vocational competency in performing hand engraving at least to the level being assessed with relevant industry knowledge and experience</w:t>
      </w:r>
    </w:p>
    <w:p w:rsidR="00000000" w:rsidRPr="00D9678A" w:rsidP="00D9678A">
      <w:pPr>
        <w:pStyle w:val="ListBullet2"/>
      </w:pPr>
      <w:r w:rsidRPr="00D9678A">
        <w:t>satisfy the</w:t>
      </w:r>
      <w:r w:rsidRPr="00D9678A">
        <w:t xml:space="preserve"> assessor requirements in the </w:t>
      </w:r>
      <w:r w:rsidRPr="00D9678A">
        <w:rPr>
          <w:rStyle w:val="Emphasis"/>
        </w:rPr>
        <w:t xml:space="preserve">Standards for Registered Training Organisations 2015 </w:t>
      </w:r>
      <w:r w:rsidRPr="00D9678A">
        <w:t>or its replacement</w:t>
      </w:r>
      <w:r w:rsidRPr="00D9678A">
        <w:rPr>
          <w:rStyle w:val="Emphasis"/>
        </w:rPr>
        <w:t xml:space="preserve"> </w:t>
      </w:r>
      <w:r w:rsidRPr="00D9678A">
        <w:t xml:space="preserve">and comply with the </w:t>
      </w:r>
      <w:r w:rsidRPr="00D9678A">
        <w:rPr>
          <w:rStyle w:val="Emphasis"/>
        </w:rPr>
        <w:t xml:space="preserve">National Vocational Education and Training Regulator Act 2011, </w:t>
      </w:r>
      <w:r w:rsidRPr="00D9678A">
        <w:t>its replacement</w:t>
      </w:r>
      <w:r w:rsidRPr="00D9678A">
        <w:rPr>
          <w:rStyle w:val="Emphasis"/>
        </w:rPr>
        <w:t xml:space="preserve"> </w:t>
      </w:r>
      <w:r w:rsidRPr="00D9678A">
        <w:t xml:space="preserve">or equivalent legislation covering VET regulation in a </w:t>
      </w:r>
      <w:r w:rsidRPr="00D9678A">
        <w:t>non-referring state/territory as the case requires</w:t>
      </w:r>
    </w:p>
    <w:p w:rsidR="00000000" w:rsidRPr="00D9678A" w:rsidP="00D9678A">
      <w:pPr>
        <w:pStyle w:val="ListBullet"/>
      </w:pPr>
      <w:r w:rsidRPr="00D9678A">
        <w:t>Where possible assessment must occur in operational workplace situations. Where this is not possible or where personal safety or environmental damage are limiting factors, assessment must occur in a suffi</w:t>
      </w:r>
      <w:r w:rsidRPr="00D9678A">
        <w:t>ciently rigorous simulated environment that reflects realistic operational workplace conditions. This must cover all aspects of workplace performance, including environment, task skills, task management skills, contingency management skills and job role en</w:t>
      </w:r>
      <w:r w:rsidRPr="00D9678A">
        <w:t>vironment skills</w:t>
      </w:r>
    </w:p>
    <w:p w:rsidR="00000000" w:rsidRPr="00D9678A" w:rsidP="00D9678A">
      <w:pPr>
        <w:pStyle w:val="ListBullet"/>
      </w:pPr>
      <w:r w:rsidRPr="00D9678A">
        <w:t>Conditions for assessment must include access to all tools, equipment, materials and documentation required, including relevant workplace procedures, product and manufacturing specifications</w:t>
      </w:r>
    </w:p>
    <w:p w:rsidR="00000000" w:rsidRPr="00D9678A" w:rsidP="00D9678A">
      <w:pPr>
        <w:pStyle w:val="ListBullet"/>
      </w:pPr>
      <w:r w:rsidRPr="00D9678A">
        <w:t>Assessment processes and techniques must be appropriate to the language, literacy and numeracy requirements of the work being performed and the needs of the candidate.</w:t>
      </w:r>
    </w:p>
    <w:p w:rsidR="00000000" w:rsidRPr="00D9678A" w:rsidP="00D9678A">
      <w:pPr>
        <w:pStyle w:val="AllowPageBreak"/>
      </w:pPr>
    </w:p>
    <w:p w:rsidR="00000000" w:rsidRPr="00D9678A" w:rsidP="00D9678A">
      <w:pPr>
        <w:pStyle w:val="Heading1"/>
      </w:pPr>
      <w:bookmarkStart w:id="14" w:name="O_946603"/>
      <w:bookmarkEnd w:id="14"/>
      <w:r w:rsidRPr="00D9678A">
        <w:t>Links</w:t>
      </w:r>
    </w:p>
    <w:p w:rsidR="00000000" w:rsidRPr="00D9678A" w:rsidP="006012C8">
      <w:pPr>
        <w:pStyle w:val="BodyText"/>
      </w:pPr>
      <w:r w:rsidRPr="00D9678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447B">
        <w:rPr>
          <w:rStyle w:val="Hyperlink"/>
        </w:rPr>
        <w:t>https://vetnet.gov.au/Pages/TrainingDocs.aspx?q=b7050d37-5fd0-4740-8f7d-3b7a49c10bb2</w:t>
      </w:r>
      <w:r>
        <w:fldChar w:fldCharType="end"/>
      </w:r>
    </w:p>
    <w:p w:rsidR="00000000" w:rsidRPr="00D9678A" w:rsidP="00D9678A"/>
    <w:sectPr w:rsidSect="00D967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8A" w:rsidRPr="006012C8" w:rsidP="006012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C8" w:rsidP="00D96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12C8" w:rsidP="00D967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12C8" w:rsidP="00D967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8A" w:rsidP="00D9678A">
    <w:pPr>
      <w:pStyle w:val="Footer"/>
      <w:framePr w:wrap="around"/>
    </w:pPr>
    <w:r>
      <w:fldChar w:fldCharType="begin"/>
    </w:r>
    <w:r>
      <w:instrText xml:space="preserve"> DOCPROPERTY  Subject  \* MERGEFORMAT </w:instrText>
    </w:r>
    <w:r>
      <w:fldChar w:fldCharType="separate"/>
    </w:r>
    <w:r w:rsidR="006012C8">
      <w:t>Approved</w:t>
    </w:r>
    <w:r w:rsidR="006012C8">
      <w:fldChar w:fldCharType="end"/>
    </w:r>
    <w:r>
      <w:tab/>
      <w:t xml:space="preserve">Page </w:t>
    </w:r>
    <w:r>
      <w:fldChar w:fldCharType="begin"/>
    </w:r>
    <w:r>
      <w:instrText xml:space="preserve"> PAGE  \* Arabic  \* MERGEFORMAT </w:instrText>
    </w:r>
    <w:r>
      <w:fldChar w:fldCharType="separate"/>
    </w:r>
    <w:r w:rsidR="006012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12C8">
      <w:rPr>
        <w:noProof/>
      </w:rPr>
      <w:t>4</w:t>
    </w:r>
    <w:r>
      <w:rPr>
        <w:noProof/>
      </w:rPr>
      <w:fldChar w:fldCharType="end"/>
    </w:r>
  </w:p>
  <w:p w:rsidR="00D9678A" w:rsidP="00D9678A">
    <w:pPr>
      <w:pStyle w:val="Footer"/>
      <w:framePr w:wrap="around"/>
    </w:pPr>
    <w:r>
      <w:t xml:space="preserve">© Commonwealth of Australia, </w:t>
    </w:r>
    <w:r>
      <w:fldChar w:fldCharType="begin"/>
    </w:r>
    <w:r>
      <w:instrText xml:space="preserve"> DATE  \@ "yyyy"  \* MERGEFORMAT </w:instrText>
    </w:r>
    <w:r>
      <w:fldChar w:fldCharType="separate"/>
    </w:r>
    <w:r w:rsidR="006012C8">
      <w:rPr>
        <w:noProof/>
      </w:rPr>
      <w:t>2025</w:t>
    </w:r>
    <w:r>
      <w:fldChar w:fldCharType="end"/>
    </w:r>
    <w:r>
      <w:tab/>
    </w:r>
    <w:r>
      <w:fldChar w:fldCharType="begin"/>
    </w:r>
    <w:r>
      <w:instrText xml:space="preserve"> DOCPROPERTY  Author  \* MERGEFORMAT </w:instrText>
    </w:r>
    <w:r>
      <w:fldChar w:fldCharType="separate"/>
    </w:r>
    <w:r w:rsidR="006012C8">
      <w:t>Manufacturing Industry Skills Alliance</w:t>
    </w:r>
    <w:r w:rsidR="006012C8">
      <w:fldChar w:fldCharType="end"/>
    </w:r>
  </w:p>
  <w:p w:rsidR="00D9678A" w:rsidP="00D96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78A" w:rsidRPr="006012C8" w:rsidP="006012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C8" w:rsidRPr="002D2AF8" w:rsidP="00D9678A">
    <w:pPr>
      <w:pStyle w:val="Header"/>
      <w:framePr w:wrap="around"/>
    </w:pPr>
    <w:r>
      <w:fldChar w:fldCharType="begin"/>
    </w:r>
    <w:r>
      <w:instrText xml:space="preserve"> TITLE   \* MERGEFORMAT </w:instrText>
    </w:r>
    <w:r>
      <w:fldChar w:fldCharType="separate"/>
    </w:r>
    <w:r>
      <w:t>MEM19014 Perform hand engraving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12C8" w:rsidP="00D967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8A" w:rsidRPr="002D2AF8" w:rsidP="00D9678A">
    <w:pPr>
      <w:pStyle w:val="Header"/>
      <w:framePr w:wrap="around"/>
    </w:pPr>
    <w:r>
      <w:fldChar w:fldCharType="begin"/>
    </w:r>
    <w:r>
      <w:instrText xml:space="preserve"> TITLE   \* MERGEFORMAT </w:instrText>
    </w:r>
    <w:r>
      <w:fldChar w:fldCharType="separate"/>
    </w:r>
    <w:r w:rsidR="006012C8">
      <w:t>MEM19014 Perform hand engraving</w:t>
    </w:r>
    <w:r w:rsidR="006012C8">
      <w:fldChar w:fldCharType="end"/>
    </w:r>
    <w:r>
      <w:tab/>
      <w:t xml:space="preserve">Date this document was generated: </w:t>
    </w:r>
    <w:r>
      <w:fldChar w:fldCharType="begin"/>
    </w:r>
    <w:r>
      <w:instrText xml:space="preserve"> CREATEDATE  \@ "d MMMM yyyy"  \* MERGEFORMAT </w:instrText>
    </w:r>
    <w:r>
      <w:fldChar w:fldCharType="separate"/>
    </w:r>
    <w:r w:rsidR="006012C8">
      <w:rPr>
        <w:noProof/>
      </w:rPr>
      <w:t>1 March 2025</w:t>
    </w:r>
    <w:r>
      <w:fldChar w:fldCharType="end"/>
    </w:r>
  </w:p>
  <w:p w:rsidR="00D9678A" w:rsidP="00D96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E5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87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EE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78A"/>
    <w:pPr>
      <w:spacing w:before="360" w:after="60"/>
      <w:outlineLvl w:val="0"/>
    </w:pPr>
    <w:rPr>
      <w:sz w:val="32"/>
    </w:rPr>
  </w:style>
  <w:style w:type="paragraph" w:styleId="Heading2">
    <w:name w:val="heading 2"/>
    <w:basedOn w:val="HeadingBase"/>
    <w:next w:val="BodyText"/>
    <w:link w:val="Heading2Char"/>
    <w:qFormat/>
    <w:rsid w:val="00D9678A"/>
    <w:pPr>
      <w:keepLines/>
      <w:spacing w:before="240" w:after="120"/>
      <w:outlineLvl w:val="1"/>
    </w:pPr>
    <w:rPr>
      <w:sz w:val="28"/>
      <w:szCs w:val="40"/>
    </w:rPr>
  </w:style>
  <w:style w:type="paragraph" w:styleId="Heading3">
    <w:name w:val="heading 3"/>
    <w:basedOn w:val="HeadingBase"/>
    <w:next w:val="BodyText"/>
    <w:link w:val="Heading3Char"/>
    <w:qFormat/>
    <w:rsid w:val="00D9678A"/>
    <w:pPr>
      <w:spacing w:before="180" w:after="120"/>
      <w:outlineLvl w:val="2"/>
    </w:pPr>
    <w:rPr>
      <w:spacing w:val="-10"/>
      <w:kern w:val="32"/>
    </w:rPr>
  </w:style>
  <w:style w:type="paragraph" w:styleId="Heading4">
    <w:name w:val="heading 4"/>
    <w:basedOn w:val="HeadingBase"/>
    <w:next w:val="BodyText"/>
    <w:link w:val="Heading4Char"/>
    <w:qFormat/>
    <w:rsid w:val="00D9678A"/>
    <w:pPr>
      <w:spacing w:before="160" w:after="120"/>
      <w:outlineLvl w:val="3"/>
    </w:pPr>
    <w:rPr>
      <w:sz w:val="22"/>
    </w:rPr>
  </w:style>
  <w:style w:type="paragraph" w:styleId="Heading5">
    <w:name w:val="heading 5"/>
    <w:basedOn w:val="HeadingBase"/>
    <w:next w:val="Normal"/>
    <w:link w:val="Heading5Char"/>
    <w:qFormat/>
    <w:rsid w:val="00D9678A"/>
    <w:pPr>
      <w:spacing w:before="80"/>
      <w:outlineLvl w:val="4"/>
    </w:pPr>
    <w:rPr>
      <w:color w:val="918585"/>
      <w:sz w:val="20"/>
    </w:rPr>
  </w:style>
  <w:style w:type="paragraph" w:styleId="Heading6">
    <w:name w:val="heading 6"/>
    <w:basedOn w:val="HeadingBase"/>
    <w:next w:val="Normal"/>
    <w:link w:val="Heading6Char"/>
    <w:qFormat/>
    <w:rsid w:val="00D9678A"/>
    <w:pPr>
      <w:spacing w:before="60"/>
      <w:outlineLvl w:val="5"/>
    </w:pPr>
    <w:rPr>
      <w:color w:val="918585"/>
      <w:sz w:val="20"/>
    </w:rPr>
  </w:style>
  <w:style w:type="paragraph" w:styleId="Heading7">
    <w:name w:val="heading 7"/>
    <w:basedOn w:val="Normal"/>
    <w:next w:val="Normal"/>
    <w:link w:val="Heading7Char"/>
    <w:qFormat/>
    <w:rsid w:val="00D9678A"/>
    <w:pPr>
      <w:ind w:left="720"/>
      <w:outlineLvl w:val="6"/>
    </w:pPr>
    <w:rPr>
      <w:i/>
    </w:rPr>
  </w:style>
  <w:style w:type="paragraph" w:styleId="Heading8">
    <w:name w:val="heading 8"/>
    <w:basedOn w:val="Normal"/>
    <w:next w:val="Normal"/>
    <w:link w:val="Heading8Char"/>
    <w:qFormat/>
    <w:rsid w:val="00D9678A"/>
    <w:pPr>
      <w:ind w:left="720"/>
      <w:outlineLvl w:val="7"/>
    </w:pPr>
    <w:rPr>
      <w:i/>
    </w:rPr>
  </w:style>
  <w:style w:type="paragraph" w:styleId="Heading9">
    <w:name w:val="heading 9"/>
    <w:basedOn w:val="Normal"/>
    <w:next w:val="Normal"/>
    <w:link w:val="Heading9Char"/>
    <w:qFormat/>
    <w:rsid w:val="00D9678A"/>
    <w:pPr>
      <w:ind w:left="720"/>
      <w:outlineLvl w:val="8"/>
    </w:pPr>
    <w:rPr>
      <w:i/>
    </w:rPr>
  </w:style>
  <w:style w:type="character" w:default="1" w:styleId="DefaultParagraphFont">
    <w:name w:val="Default Paragraph Font"/>
    <w:uiPriority w:val="1"/>
    <w:unhideWhenUsed/>
    <w:rsid w:val="00D96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78A"/>
  </w:style>
  <w:style w:type="character" w:customStyle="1" w:styleId="Heading1Char">
    <w:name w:val="Heading 1 Char"/>
    <w:basedOn w:val="DefaultParagraphFont"/>
    <w:link w:val="Heading1"/>
    <w:rsid w:val="00D9678A"/>
    <w:rPr>
      <w:rFonts w:ascii="Times New Roman" w:eastAsia="Times New Roman" w:hAnsi="Times New Roman" w:cs="Times New Roman"/>
      <w:b/>
      <w:sz w:val="32"/>
      <w:szCs w:val="20"/>
      <w:lang w:eastAsia="en-US"/>
    </w:rPr>
  </w:style>
  <w:style w:type="paragraph" w:styleId="BodyText">
    <w:name w:val="Body Text"/>
    <w:basedOn w:val="Normal"/>
    <w:link w:val="BodyTextChar"/>
    <w:rsid w:val="00D96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78A"/>
    <w:rPr>
      <w:rFonts w:ascii="Times New Roman" w:eastAsia="Times New Roman" w:hAnsi="Times New Roman" w:cs="Times New Roman"/>
      <w:sz w:val="24"/>
      <w:lang w:eastAsia="en-US"/>
    </w:rPr>
  </w:style>
  <w:style w:type="paragraph" w:styleId="ListBullet">
    <w:name w:val="List Bullet"/>
    <w:basedOn w:val="List"/>
    <w:rsid w:val="00D9678A"/>
    <w:pPr>
      <w:numPr>
        <w:numId w:val="12"/>
      </w:numPr>
      <w:tabs>
        <w:tab w:val="clear" w:pos="340"/>
      </w:tabs>
      <w:spacing w:before="40" w:after="40"/>
    </w:pPr>
  </w:style>
  <w:style w:type="character" w:customStyle="1" w:styleId="SpecialBold">
    <w:name w:val="Special Bold"/>
    <w:basedOn w:val="DefaultParagraphFont"/>
    <w:rsid w:val="00D9678A"/>
    <w:rPr>
      <w:b/>
      <w:spacing w:val="0"/>
    </w:rPr>
  </w:style>
  <w:style w:type="paragraph" w:styleId="ListBullet2">
    <w:name w:val="List Bullet 2"/>
    <w:basedOn w:val="List2"/>
    <w:rsid w:val="00D9678A"/>
    <w:pPr>
      <w:numPr>
        <w:numId w:val="13"/>
      </w:numPr>
      <w:tabs>
        <w:tab w:val="clear" w:pos="680"/>
      </w:tabs>
    </w:pPr>
  </w:style>
  <w:style w:type="character" w:styleId="Emphasis">
    <w:name w:val="Emphasis"/>
    <w:basedOn w:val="DefaultParagraphFont"/>
    <w:qFormat/>
    <w:rsid w:val="00D9678A"/>
    <w:rPr>
      <w:i/>
    </w:rPr>
  </w:style>
  <w:style w:type="paragraph" w:customStyle="1" w:styleId="SuperHeading">
    <w:name w:val="SuperHeading"/>
    <w:basedOn w:val="Normal"/>
    <w:rsid w:val="00D9678A"/>
    <w:pPr>
      <w:spacing w:before="240" w:after="120"/>
      <w:outlineLvl w:val="0"/>
    </w:pPr>
    <w:rPr>
      <w:rFonts w:ascii="Times New Roman" w:hAnsi="Times New Roman"/>
      <w:b/>
      <w:sz w:val="32"/>
    </w:rPr>
  </w:style>
  <w:style w:type="paragraph" w:customStyle="1" w:styleId="AllowPageBreak">
    <w:name w:val="AllowPageBreak"/>
    <w:rsid w:val="00D967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6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78A"/>
    <w:rPr>
      <w:rFonts w:ascii="Courier New" w:eastAsia="Times New Roman" w:hAnsi="Courier New" w:cs="Times New Roman"/>
      <w:i/>
      <w:szCs w:val="20"/>
      <w:lang w:eastAsia="en-US"/>
    </w:rPr>
  </w:style>
  <w:style w:type="paragraph" w:customStyle="1" w:styleId="HeadingBase">
    <w:name w:val="Heading Base"/>
    <w:rsid w:val="00D96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78A"/>
    <w:pPr>
      <w:tabs>
        <w:tab w:val="right" w:leader="dot" w:pos="9072"/>
      </w:tabs>
      <w:ind w:left="567"/>
    </w:pPr>
    <w:rPr>
      <w:szCs w:val="22"/>
    </w:rPr>
  </w:style>
  <w:style w:type="paragraph" w:customStyle="1" w:styleId="TOCBase">
    <w:name w:val="TOC Base"/>
    <w:rsid w:val="00D96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78A"/>
    <w:pPr>
      <w:tabs>
        <w:tab w:val="right" w:leader="dot" w:pos="9072"/>
      </w:tabs>
      <w:spacing w:before="40" w:after="40"/>
      <w:ind w:left="284"/>
    </w:pPr>
    <w:rPr>
      <w:rFonts w:ascii="Times New Roman" w:hAnsi="Times New Roman"/>
    </w:rPr>
  </w:style>
  <w:style w:type="paragraph" w:styleId="TOC1">
    <w:name w:val="toc 1"/>
    <w:basedOn w:val="TOCBase"/>
    <w:next w:val="Normal"/>
    <w:rsid w:val="00D96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78A"/>
    <w:rPr>
      <w:rFonts w:ascii="Times New Roman" w:eastAsia="Times New Roman" w:hAnsi="Times New Roman" w:cs="Times New Roman"/>
      <w:sz w:val="16"/>
      <w:lang w:eastAsia="en-US"/>
    </w:rPr>
  </w:style>
  <w:style w:type="paragraph" w:styleId="Title">
    <w:name w:val="Title"/>
    <w:basedOn w:val="HeadingBase"/>
    <w:link w:val="TitleChar"/>
    <w:qFormat/>
    <w:rsid w:val="00D9678A"/>
    <w:pPr>
      <w:spacing w:before="5040"/>
      <w:jc w:val="center"/>
    </w:pPr>
    <w:rPr>
      <w:sz w:val="48"/>
      <w:szCs w:val="72"/>
      <w:lang w:val="en-US"/>
    </w:rPr>
  </w:style>
  <w:style w:type="character" w:customStyle="1" w:styleId="TitleChar">
    <w:name w:val="Title Char"/>
    <w:basedOn w:val="DefaultParagraphFont"/>
    <w:link w:val="Title"/>
    <w:rsid w:val="00D96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78A"/>
    <w:pPr>
      <w:tabs>
        <w:tab w:val="left" w:pos="3600"/>
        <w:tab w:val="left" w:pos="3958"/>
      </w:tabs>
    </w:pPr>
  </w:style>
  <w:style w:type="paragraph" w:styleId="List">
    <w:name w:val="List"/>
    <w:basedOn w:val="BodyText"/>
    <w:next w:val="BodyText"/>
    <w:rsid w:val="00D9678A"/>
    <w:pPr>
      <w:tabs>
        <w:tab w:val="left" w:pos="340"/>
      </w:tabs>
      <w:spacing w:before="60" w:after="60"/>
      <w:ind w:left="340" w:hanging="340"/>
    </w:pPr>
  </w:style>
  <w:style w:type="paragraph" w:customStyle="1" w:styleId="Note">
    <w:name w:val="Note"/>
    <w:basedOn w:val="BodyText"/>
    <w:rsid w:val="00D96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78A"/>
    <w:pPr>
      <w:framePr w:wrap="auto" w:hAnchor="text" w:y="6049"/>
    </w:pPr>
    <w:rPr>
      <w:color w:val="000000"/>
      <w:sz w:val="40"/>
    </w:rPr>
  </w:style>
  <w:style w:type="paragraph" w:customStyle="1" w:styleId="TOCTitle">
    <w:name w:val="TOCTitle"/>
    <w:basedOn w:val="Heading1"/>
    <w:rsid w:val="00D9678A"/>
    <w:pPr>
      <w:spacing w:after="240"/>
      <w:jc w:val="center"/>
      <w:outlineLvl w:val="9"/>
    </w:pPr>
    <w:rPr>
      <w:caps/>
    </w:rPr>
  </w:style>
  <w:style w:type="paragraph" w:customStyle="1" w:styleId="Version">
    <w:name w:val="Version"/>
    <w:rsid w:val="00D96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78A"/>
    <w:pPr>
      <w:keepNext w:val="0"/>
      <w:tabs>
        <w:tab w:val="right" w:pos="4176"/>
      </w:tabs>
      <w:ind w:left="198" w:hanging="198"/>
    </w:pPr>
    <w:rPr>
      <w:rFonts w:ascii="Garamond" w:hAnsi="Garamond"/>
    </w:rPr>
  </w:style>
  <w:style w:type="paragraph" w:styleId="IndexHeading">
    <w:name w:val="index heading"/>
    <w:basedOn w:val="Normal"/>
    <w:next w:val="Index1"/>
    <w:semiHidden/>
    <w:rsid w:val="00D9678A"/>
    <w:pPr>
      <w:spacing w:before="120" w:after="120"/>
    </w:pPr>
    <w:rPr>
      <w:rFonts w:ascii="Arial" w:hAnsi="Arial"/>
      <w:b/>
      <w:color w:val="918585"/>
      <w:sz w:val="24"/>
    </w:rPr>
  </w:style>
  <w:style w:type="paragraph" w:styleId="Header">
    <w:name w:val="header"/>
    <w:basedOn w:val="Normal"/>
    <w:link w:val="HeaderChar"/>
    <w:rsid w:val="00D96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78A"/>
    <w:rPr>
      <w:rFonts w:ascii="Times New Roman" w:eastAsia="Times New Roman" w:hAnsi="Times New Roman" w:cs="Times New Roman"/>
      <w:sz w:val="16"/>
      <w:szCs w:val="20"/>
      <w:lang w:val="en-GB" w:eastAsia="en-US"/>
    </w:rPr>
  </w:style>
  <w:style w:type="paragraph" w:customStyle="1" w:styleId="Chapter">
    <w:name w:val="Chapter"/>
    <w:basedOn w:val="Normal"/>
    <w:rsid w:val="00D9678A"/>
    <w:pPr>
      <w:spacing w:before="240"/>
    </w:pPr>
    <w:rPr>
      <w:rFonts w:ascii="Times New Roman" w:hAnsi="Times New Roman"/>
      <w:smallCaps/>
      <w:spacing w:val="80"/>
      <w:sz w:val="28"/>
    </w:rPr>
  </w:style>
  <w:style w:type="paragraph" w:customStyle="1" w:styleId="InChapter">
    <w:name w:val="InChapter"/>
    <w:basedOn w:val="Heading3"/>
    <w:rsid w:val="00D9678A"/>
    <w:pPr>
      <w:spacing w:after="240"/>
      <w:outlineLvl w:val="9"/>
    </w:pPr>
    <w:rPr>
      <w:noProof/>
    </w:rPr>
  </w:style>
  <w:style w:type="paragraph" w:styleId="Index2">
    <w:name w:val="index 2"/>
    <w:basedOn w:val="Normal"/>
    <w:next w:val="Normal"/>
    <w:semiHidden/>
    <w:rsid w:val="00D9678A"/>
    <w:pPr>
      <w:tabs>
        <w:tab w:val="right" w:pos="4176"/>
      </w:tabs>
      <w:ind w:left="568" w:hanging="284"/>
    </w:pPr>
    <w:rPr>
      <w:rFonts w:ascii="Garamond" w:hAnsi="Garamond"/>
    </w:rPr>
  </w:style>
  <w:style w:type="paragraph" w:customStyle="1" w:styleId="Byline">
    <w:name w:val="Byline"/>
    <w:rsid w:val="00D96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78A"/>
    <w:pPr>
      <w:tabs>
        <w:tab w:val="clear" w:pos="3600"/>
        <w:tab w:val="clear" w:pos="3958"/>
      </w:tabs>
      <w:jc w:val="right"/>
    </w:pPr>
  </w:style>
  <w:style w:type="paragraph" w:styleId="Caption">
    <w:name w:val="caption"/>
    <w:basedOn w:val="BodyText"/>
    <w:next w:val="Normal"/>
    <w:qFormat/>
    <w:rsid w:val="00D9678A"/>
    <w:pPr>
      <w:framePr w:w="2268" w:hSpace="181" w:vSpace="181" w:wrap="around" w:vAnchor="text" w:hAnchor="page" w:x="1135" w:y="285" w:anchorLock="1"/>
    </w:pPr>
    <w:rPr>
      <w:i/>
    </w:rPr>
  </w:style>
  <w:style w:type="paragraph" w:customStyle="1" w:styleId="MiniTOCTitle">
    <w:name w:val="MiniTOCTitle"/>
    <w:basedOn w:val="Heading4"/>
    <w:rsid w:val="00D9678A"/>
    <w:pPr>
      <w:spacing w:before="240"/>
      <w:outlineLvl w:val="9"/>
    </w:pPr>
    <w:rPr>
      <w:noProof/>
      <w:sz w:val="24"/>
    </w:rPr>
  </w:style>
  <w:style w:type="paragraph" w:customStyle="1" w:styleId="MiniTOCItem">
    <w:name w:val="MiniTOCItem"/>
    <w:basedOn w:val="ListBullet"/>
    <w:rsid w:val="00D9678A"/>
    <w:pPr>
      <w:numPr>
        <w:numId w:val="0"/>
      </w:numPr>
      <w:tabs>
        <w:tab w:val="right" w:leader="dot" w:pos="6521"/>
      </w:tabs>
      <w:spacing w:before="0" w:after="0"/>
    </w:pPr>
  </w:style>
  <w:style w:type="paragraph" w:customStyle="1" w:styleId="TOFTitle">
    <w:name w:val="TOFTitle"/>
    <w:basedOn w:val="TOCTitle"/>
    <w:rsid w:val="00D9678A"/>
  </w:style>
  <w:style w:type="paragraph" w:styleId="TableofFigures">
    <w:name w:val="table of figures"/>
    <w:basedOn w:val="Normal"/>
    <w:next w:val="Normal"/>
    <w:semiHidden/>
    <w:rsid w:val="00D9678A"/>
    <w:pPr>
      <w:tabs>
        <w:tab w:val="right" w:leader="dot" w:pos="9072"/>
      </w:tabs>
      <w:ind w:left="970" w:hanging="403"/>
    </w:pPr>
    <w:rPr>
      <w:rFonts w:ascii="Times New Roman" w:hAnsi="Times New Roman"/>
      <w:b/>
    </w:rPr>
  </w:style>
  <w:style w:type="paragraph" w:styleId="ListNumber">
    <w:name w:val="List Number"/>
    <w:basedOn w:val="List"/>
    <w:rsid w:val="00D9678A"/>
    <w:pPr>
      <w:numPr>
        <w:numId w:val="15"/>
      </w:numPr>
      <w:tabs>
        <w:tab w:val="clear" w:pos="340"/>
      </w:tabs>
    </w:pPr>
  </w:style>
  <w:style w:type="character" w:customStyle="1" w:styleId="WingdingSymbols">
    <w:name w:val="Wingding Symbols"/>
    <w:rsid w:val="00D9678A"/>
    <w:rPr>
      <w:rFonts w:ascii="Wingdings" w:hAnsi="Wingdings"/>
    </w:rPr>
  </w:style>
  <w:style w:type="paragraph" w:customStyle="1" w:styleId="TableHeading">
    <w:name w:val="Table Heading"/>
    <w:basedOn w:val="HeadingBase"/>
    <w:rsid w:val="00D9678A"/>
    <w:pPr>
      <w:keepLines/>
      <w:pBdr>
        <w:bottom w:val="single" w:sz="6" w:space="1" w:color="918585"/>
      </w:pBdr>
      <w:spacing w:before="240"/>
    </w:pPr>
  </w:style>
  <w:style w:type="character" w:customStyle="1" w:styleId="HotSpot">
    <w:name w:val="HotSpot"/>
    <w:rsid w:val="00D9678A"/>
    <w:rPr>
      <w:color w:val="0033CC"/>
      <w:u w:val="none"/>
    </w:rPr>
  </w:style>
  <w:style w:type="paragraph" w:customStyle="1" w:styleId="BodyTextRight">
    <w:name w:val="Body Text Right"/>
    <w:basedOn w:val="BodyText"/>
    <w:rsid w:val="00D9678A"/>
    <w:pPr>
      <w:spacing w:before="0" w:after="0"/>
      <w:jc w:val="right"/>
    </w:pPr>
  </w:style>
  <w:style w:type="paragraph" w:styleId="Index3">
    <w:name w:val="index 3"/>
    <w:basedOn w:val="ListNumber2"/>
    <w:next w:val="Normal"/>
    <w:semiHidden/>
    <w:rsid w:val="00D9678A"/>
    <w:pPr>
      <w:numPr>
        <w:numId w:val="0"/>
      </w:numPr>
      <w:tabs>
        <w:tab w:val="right" w:leader="dot" w:pos="4176"/>
      </w:tabs>
    </w:pPr>
  </w:style>
  <w:style w:type="paragraph" w:styleId="ListNumber2">
    <w:name w:val="List Number 2"/>
    <w:basedOn w:val="List2"/>
    <w:rsid w:val="00D9678A"/>
    <w:pPr>
      <w:numPr>
        <w:numId w:val="10"/>
      </w:numPr>
      <w:tabs>
        <w:tab w:val="clear" w:pos="1060"/>
      </w:tabs>
    </w:pPr>
  </w:style>
  <w:style w:type="paragraph" w:customStyle="1" w:styleId="MarginNote">
    <w:name w:val="Margin Note"/>
    <w:basedOn w:val="BodyText"/>
    <w:rsid w:val="00D96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78A"/>
    <w:rPr>
      <w:sz w:val="32"/>
    </w:rPr>
  </w:style>
  <w:style w:type="paragraph" w:customStyle="1" w:styleId="HeadingProcedure">
    <w:name w:val="Heading Procedure"/>
    <w:basedOn w:val="HeadingBase"/>
    <w:next w:val="Normal"/>
    <w:rsid w:val="00D9678A"/>
    <w:pPr>
      <w:tabs>
        <w:tab w:val="left" w:pos="0"/>
      </w:tabs>
      <w:spacing w:before="120" w:after="60"/>
    </w:pPr>
    <w:rPr>
      <w:i/>
      <w:color w:val="918585"/>
      <w:sz w:val="22"/>
    </w:rPr>
  </w:style>
  <w:style w:type="paragraph" w:customStyle="1" w:styleId="TableBodyText">
    <w:name w:val="Table Body Text"/>
    <w:basedOn w:val="BodyText"/>
    <w:rsid w:val="00D9678A"/>
    <w:pPr>
      <w:spacing w:before="60" w:after="60"/>
    </w:pPr>
  </w:style>
  <w:style w:type="paragraph" w:styleId="ListContinue">
    <w:name w:val="List Continue"/>
    <w:basedOn w:val="List"/>
    <w:rsid w:val="00D9678A"/>
    <w:pPr>
      <w:ind w:firstLine="0"/>
    </w:pPr>
  </w:style>
  <w:style w:type="paragraph" w:customStyle="1" w:styleId="ListNote">
    <w:name w:val="List Note"/>
    <w:basedOn w:val="List"/>
    <w:rsid w:val="00D9678A"/>
    <w:pPr>
      <w:pBdr>
        <w:top w:val="single" w:sz="6" w:space="2" w:color="918585"/>
        <w:bottom w:val="single" w:sz="6" w:space="2" w:color="918585"/>
      </w:pBdr>
      <w:tabs>
        <w:tab w:val="left" w:pos="1021"/>
      </w:tabs>
      <w:ind w:firstLine="0"/>
    </w:pPr>
  </w:style>
  <w:style w:type="paragraph" w:customStyle="1" w:styleId="Warning">
    <w:name w:val="Warning"/>
    <w:basedOn w:val="BodyText"/>
    <w:rsid w:val="00D9678A"/>
    <w:pPr>
      <w:shd w:val="clear" w:color="auto" w:fill="D9D9D9"/>
      <w:tabs>
        <w:tab w:val="left" w:pos="992"/>
      </w:tabs>
      <w:ind w:left="119" w:right="119"/>
    </w:pPr>
    <w:rPr>
      <w:sz w:val="20"/>
    </w:rPr>
  </w:style>
  <w:style w:type="paragraph" w:customStyle="1" w:styleId="MarginIcons">
    <w:name w:val="Margin Icons"/>
    <w:basedOn w:val="BodyText"/>
    <w:rsid w:val="00D96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78A"/>
    <w:rPr>
      <w:rFonts w:ascii="Courier New" w:hAnsi="Courier New"/>
    </w:rPr>
  </w:style>
  <w:style w:type="paragraph" w:customStyle="1" w:styleId="NoteBullet">
    <w:name w:val="Note Bullet"/>
    <w:basedOn w:val="Note"/>
    <w:rsid w:val="00D9678A"/>
    <w:pPr>
      <w:tabs>
        <w:tab w:val="clear" w:pos="680"/>
      </w:tabs>
      <w:spacing w:before="60" w:after="60"/>
    </w:pPr>
  </w:style>
  <w:style w:type="paragraph" w:customStyle="1" w:styleId="SubHeading2">
    <w:name w:val="SubHeading2"/>
    <w:basedOn w:val="HeadingBase"/>
    <w:rsid w:val="00D9678A"/>
    <w:pPr>
      <w:spacing w:before="240" w:after="60"/>
    </w:pPr>
    <w:rPr>
      <w:sz w:val="20"/>
    </w:rPr>
  </w:style>
  <w:style w:type="paragraph" w:customStyle="1" w:styleId="SubHeading1">
    <w:name w:val="SubHeading1"/>
    <w:basedOn w:val="HeadingBase"/>
    <w:rsid w:val="00D9678A"/>
    <w:pPr>
      <w:spacing w:before="240" w:after="60"/>
    </w:pPr>
    <w:rPr>
      <w:color w:val="918585"/>
      <w:sz w:val="22"/>
    </w:rPr>
  </w:style>
  <w:style w:type="paragraph" w:customStyle="1" w:styleId="SideHeading">
    <w:name w:val="Side Heading"/>
    <w:basedOn w:val="HeadingBase"/>
    <w:rsid w:val="00D96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78A"/>
    <w:pPr>
      <w:tabs>
        <w:tab w:val="num" w:pos="360"/>
      </w:tabs>
    </w:pPr>
  </w:style>
  <w:style w:type="paragraph" w:styleId="PlainText">
    <w:name w:val="Plain Text"/>
    <w:basedOn w:val="Normal"/>
    <w:link w:val="PlainTextChar"/>
    <w:rsid w:val="00D9678A"/>
    <w:rPr>
      <w:sz w:val="20"/>
    </w:rPr>
  </w:style>
  <w:style w:type="character" w:customStyle="1" w:styleId="PlainTextChar">
    <w:name w:val="Plain Text Char"/>
    <w:basedOn w:val="DefaultParagraphFont"/>
    <w:link w:val="PlainText"/>
    <w:rsid w:val="00D9678A"/>
    <w:rPr>
      <w:rFonts w:ascii="Courier New" w:eastAsia="Times New Roman" w:hAnsi="Courier New" w:cs="Times New Roman"/>
      <w:sz w:val="20"/>
      <w:szCs w:val="20"/>
      <w:lang w:eastAsia="en-US"/>
    </w:rPr>
  </w:style>
  <w:style w:type="character" w:customStyle="1" w:styleId="MenuOption">
    <w:name w:val="Menu Option"/>
    <w:basedOn w:val="DefaultParagraphFont"/>
    <w:rsid w:val="00D9678A"/>
    <w:rPr>
      <w:b/>
      <w:smallCaps/>
    </w:rPr>
  </w:style>
  <w:style w:type="paragraph" w:customStyle="1" w:styleId="TableListNumber">
    <w:name w:val="Table List Number"/>
    <w:basedOn w:val="ListNumber"/>
    <w:rsid w:val="00D9678A"/>
    <w:pPr>
      <w:numPr>
        <w:numId w:val="0"/>
      </w:numPr>
    </w:pPr>
  </w:style>
  <w:style w:type="paragraph" w:styleId="TOC4">
    <w:name w:val="toc 4"/>
    <w:basedOn w:val="TOCBase"/>
    <w:next w:val="Normal"/>
    <w:semiHidden/>
    <w:rsid w:val="00D9678A"/>
    <w:pPr>
      <w:tabs>
        <w:tab w:val="right" w:leader="dot" w:pos="9071"/>
      </w:tabs>
      <w:ind w:left="1701"/>
    </w:pPr>
  </w:style>
  <w:style w:type="paragraph" w:customStyle="1" w:styleId="ListAlpha">
    <w:name w:val="List Alpha"/>
    <w:basedOn w:val="List"/>
    <w:rsid w:val="00D9678A"/>
    <w:pPr>
      <w:numPr>
        <w:numId w:val="9"/>
      </w:numPr>
    </w:pPr>
  </w:style>
  <w:style w:type="paragraph" w:customStyle="1" w:styleId="ListAlpha2">
    <w:name w:val="List Alpha 2"/>
    <w:basedOn w:val="List2"/>
    <w:rsid w:val="00D9678A"/>
    <w:pPr>
      <w:numPr>
        <w:numId w:val="8"/>
      </w:numPr>
    </w:pPr>
  </w:style>
  <w:style w:type="paragraph" w:styleId="List2">
    <w:name w:val="List 2"/>
    <w:basedOn w:val="BodyText"/>
    <w:rsid w:val="00D9678A"/>
    <w:pPr>
      <w:tabs>
        <w:tab w:val="left" w:pos="680"/>
      </w:tabs>
      <w:spacing w:before="60" w:after="60"/>
      <w:ind w:left="680" w:hanging="340"/>
    </w:pPr>
  </w:style>
  <w:style w:type="paragraph" w:styleId="List3">
    <w:name w:val="List 3"/>
    <w:basedOn w:val="BodyText"/>
    <w:rsid w:val="00D9678A"/>
    <w:pPr>
      <w:tabs>
        <w:tab w:val="left" w:pos="1021"/>
      </w:tabs>
      <w:spacing w:before="60" w:after="60"/>
      <w:ind w:left="1020" w:hanging="340"/>
    </w:pPr>
  </w:style>
  <w:style w:type="paragraph" w:styleId="List4">
    <w:name w:val="List 4"/>
    <w:basedOn w:val="BodyText"/>
    <w:rsid w:val="00D9678A"/>
    <w:pPr>
      <w:tabs>
        <w:tab w:val="left" w:pos="1361"/>
      </w:tabs>
      <w:spacing w:before="60" w:after="60"/>
      <w:ind w:left="1361" w:hanging="340"/>
    </w:pPr>
  </w:style>
  <w:style w:type="paragraph" w:styleId="List5">
    <w:name w:val="List 5"/>
    <w:basedOn w:val="BodyText"/>
    <w:rsid w:val="00D9678A"/>
    <w:pPr>
      <w:tabs>
        <w:tab w:val="left" w:pos="1701"/>
      </w:tabs>
      <w:spacing w:before="60" w:after="60"/>
      <w:ind w:left="1701" w:hanging="340"/>
    </w:pPr>
  </w:style>
  <w:style w:type="paragraph" w:styleId="ListBullet3">
    <w:name w:val="List Bullet 3"/>
    <w:basedOn w:val="List3"/>
    <w:rsid w:val="00D9678A"/>
    <w:pPr>
      <w:numPr>
        <w:numId w:val="14"/>
      </w:numPr>
      <w:tabs>
        <w:tab w:val="clear" w:pos="1021"/>
      </w:tabs>
      <w:ind w:left="1037" w:hanging="357"/>
    </w:pPr>
  </w:style>
  <w:style w:type="paragraph" w:styleId="ListBullet4">
    <w:name w:val="List Bullet 4"/>
    <w:basedOn w:val="List4"/>
    <w:rsid w:val="00D9678A"/>
    <w:pPr>
      <w:numPr>
        <w:numId w:val="3"/>
      </w:numPr>
      <w:tabs>
        <w:tab w:val="clear" w:pos="1361"/>
      </w:tabs>
    </w:pPr>
  </w:style>
  <w:style w:type="paragraph" w:styleId="ListBullet5">
    <w:name w:val="List Bullet 5"/>
    <w:basedOn w:val="List5"/>
    <w:rsid w:val="00D9678A"/>
    <w:pPr>
      <w:numPr>
        <w:numId w:val="4"/>
      </w:numPr>
    </w:pPr>
  </w:style>
  <w:style w:type="paragraph" w:styleId="ListContinue2">
    <w:name w:val="List Continue 2"/>
    <w:basedOn w:val="List2"/>
    <w:rsid w:val="00D9678A"/>
    <w:pPr>
      <w:ind w:firstLine="0"/>
    </w:pPr>
  </w:style>
  <w:style w:type="paragraph" w:styleId="ListContinue3">
    <w:name w:val="List Continue 3"/>
    <w:basedOn w:val="List3"/>
    <w:rsid w:val="00D9678A"/>
    <w:pPr>
      <w:ind w:left="1021" w:firstLine="0"/>
    </w:pPr>
  </w:style>
  <w:style w:type="paragraph" w:styleId="ListContinue4">
    <w:name w:val="List Continue 4"/>
    <w:basedOn w:val="List4"/>
    <w:rsid w:val="00D9678A"/>
    <w:pPr>
      <w:ind w:firstLine="0"/>
    </w:pPr>
  </w:style>
  <w:style w:type="paragraph" w:styleId="ListContinue5">
    <w:name w:val="List Continue 5"/>
    <w:basedOn w:val="List5"/>
    <w:rsid w:val="00D9678A"/>
    <w:pPr>
      <w:ind w:firstLine="0"/>
    </w:pPr>
  </w:style>
  <w:style w:type="paragraph" w:styleId="ListNumber3">
    <w:name w:val="List Number 3"/>
    <w:basedOn w:val="List3"/>
    <w:rsid w:val="00D9678A"/>
    <w:pPr>
      <w:numPr>
        <w:numId w:val="5"/>
      </w:numPr>
    </w:pPr>
  </w:style>
  <w:style w:type="paragraph" w:styleId="ListNumber4">
    <w:name w:val="List Number 4"/>
    <w:basedOn w:val="List4"/>
    <w:rsid w:val="00D9678A"/>
    <w:pPr>
      <w:numPr>
        <w:numId w:val="6"/>
      </w:numPr>
    </w:pPr>
  </w:style>
  <w:style w:type="paragraph" w:styleId="ListNumber5">
    <w:name w:val="List Number 5"/>
    <w:basedOn w:val="List5"/>
    <w:rsid w:val="00D9678A"/>
    <w:pPr>
      <w:numPr>
        <w:numId w:val="7"/>
      </w:numPr>
    </w:pPr>
  </w:style>
  <w:style w:type="paragraph" w:styleId="BlockText">
    <w:name w:val="Block Text"/>
    <w:basedOn w:val="Normal"/>
    <w:rsid w:val="00D9678A"/>
    <w:pPr>
      <w:spacing w:after="120"/>
      <w:ind w:left="1440" w:right="1440"/>
    </w:pPr>
  </w:style>
  <w:style w:type="character" w:customStyle="1" w:styleId="Subscript">
    <w:name w:val="Subscript"/>
    <w:basedOn w:val="DefaultParagraphFont"/>
    <w:rsid w:val="00D9678A"/>
    <w:rPr>
      <w:sz w:val="16"/>
      <w:vertAlign w:val="subscript"/>
    </w:rPr>
  </w:style>
  <w:style w:type="character" w:customStyle="1" w:styleId="Superscript">
    <w:name w:val="Superscript"/>
    <w:basedOn w:val="DefaultParagraphFont"/>
    <w:rsid w:val="00D9678A"/>
    <w:rPr>
      <w:sz w:val="16"/>
      <w:vertAlign w:val="superscript"/>
    </w:rPr>
  </w:style>
  <w:style w:type="character" w:customStyle="1" w:styleId="Symbols">
    <w:name w:val="Symbols"/>
    <w:basedOn w:val="DefaultParagraphFont"/>
    <w:rsid w:val="00D9678A"/>
    <w:rPr>
      <w:rFonts w:ascii="Symbol" w:hAnsi="Symbol"/>
    </w:rPr>
  </w:style>
  <w:style w:type="character" w:customStyle="1" w:styleId="MenuOptions">
    <w:name w:val="Menu Options"/>
    <w:basedOn w:val="DefaultParagraphFont"/>
    <w:rsid w:val="00D9678A"/>
    <w:rPr>
      <w:rFonts w:ascii="Arial Narrow" w:hAnsi="Arial Narrow"/>
      <w:smallCaps/>
    </w:rPr>
  </w:style>
  <w:style w:type="character" w:customStyle="1" w:styleId="Buttons">
    <w:name w:val="Buttons"/>
    <w:basedOn w:val="DefaultParagraphFont"/>
    <w:rsid w:val="00D9678A"/>
    <w:rPr>
      <w:b/>
    </w:rPr>
  </w:style>
  <w:style w:type="character" w:customStyle="1" w:styleId="Underlined">
    <w:name w:val="Underlined"/>
    <w:basedOn w:val="DefaultParagraphFont"/>
    <w:rsid w:val="00D9678A"/>
    <w:rPr>
      <w:u w:val="single"/>
    </w:rPr>
  </w:style>
  <w:style w:type="paragraph" w:customStyle="1" w:styleId="TableBodyTextRight">
    <w:name w:val="Table Body Text Right"/>
    <w:basedOn w:val="TableBodyText"/>
    <w:rsid w:val="00D9678A"/>
    <w:pPr>
      <w:widowControl w:val="0"/>
      <w:autoSpaceDE w:val="0"/>
      <w:autoSpaceDN w:val="0"/>
      <w:adjustRightInd w:val="0"/>
      <w:jc w:val="right"/>
    </w:pPr>
    <w:rPr>
      <w:rFonts w:cs="Arial"/>
      <w:szCs w:val="18"/>
    </w:rPr>
  </w:style>
  <w:style w:type="paragraph" w:customStyle="1" w:styleId="CopyrightText">
    <w:name w:val="Copyright Text"/>
    <w:basedOn w:val="BodyText"/>
    <w:rsid w:val="00D9678A"/>
    <w:rPr>
      <w:sz w:val="18"/>
    </w:rPr>
  </w:style>
  <w:style w:type="paragraph" w:customStyle="1" w:styleId="BodySmallRight">
    <w:name w:val="Body Small Right"/>
    <w:basedOn w:val="BodyTextRight"/>
    <w:rsid w:val="00D9678A"/>
    <w:rPr>
      <w:sz w:val="18"/>
      <w:szCs w:val="18"/>
    </w:rPr>
  </w:style>
  <w:style w:type="paragraph" w:customStyle="1" w:styleId="MarginEdition">
    <w:name w:val="Margin Edition"/>
    <w:basedOn w:val="MarginNote"/>
    <w:rsid w:val="00D9678A"/>
    <w:pPr>
      <w:spacing w:before="0" w:after="0"/>
    </w:pPr>
    <w:rPr>
      <w:rFonts w:ascii="Times New Roman" w:hAnsi="Times New Roman"/>
      <w:color w:val="999999"/>
    </w:rPr>
  </w:style>
  <w:style w:type="paragraph" w:customStyle="1" w:styleId="Spacer">
    <w:name w:val="Spacer"/>
    <w:basedOn w:val="Normal"/>
    <w:rsid w:val="00D9678A"/>
    <w:rPr>
      <w:sz w:val="2"/>
      <w:szCs w:val="2"/>
    </w:rPr>
  </w:style>
  <w:style w:type="character" w:customStyle="1" w:styleId="Small">
    <w:name w:val="Small"/>
    <w:basedOn w:val="DefaultParagraphFont"/>
    <w:rsid w:val="00D9678A"/>
    <w:rPr>
      <w:sz w:val="16"/>
    </w:rPr>
  </w:style>
  <w:style w:type="paragraph" w:customStyle="1" w:styleId="WideTable">
    <w:name w:val="Wide Table"/>
    <w:basedOn w:val="Normal"/>
    <w:rsid w:val="00D9678A"/>
    <w:pPr>
      <w:ind w:left="-1418"/>
    </w:pPr>
    <w:rPr>
      <w:sz w:val="2"/>
      <w:szCs w:val="2"/>
    </w:rPr>
  </w:style>
  <w:style w:type="character" w:styleId="PageNumber">
    <w:name w:val="page number"/>
    <w:basedOn w:val="DefaultParagraphFont"/>
    <w:rsid w:val="00D9678A"/>
  </w:style>
  <w:style w:type="paragraph" w:styleId="Quote">
    <w:name w:val="Quote"/>
    <w:basedOn w:val="Heading1"/>
    <w:link w:val="QuoteChar"/>
    <w:qFormat/>
    <w:rsid w:val="00D9678A"/>
    <w:rPr>
      <w:b w:val="0"/>
      <w:sz w:val="72"/>
      <w:szCs w:val="72"/>
      <w:lang w:val="en-NZ"/>
    </w:rPr>
  </w:style>
  <w:style w:type="character" w:customStyle="1" w:styleId="QuoteChar">
    <w:name w:val="Quote Char"/>
    <w:basedOn w:val="DefaultParagraphFont"/>
    <w:link w:val="Quote"/>
    <w:rsid w:val="00D96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78A"/>
    <w:pPr>
      <w:pageBreakBefore/>
    </w:pPr>
  </w:style>
  <w:style w:type="paragraph" w:customStyle="1" w:styleId="Border">
    <w:name w:val="Border"/>
    <w:basedOn w:val="Normal"/>
    <w:qFormat/>
    <w:rsid w:val="00D96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78A"/>
    <w:rPr>
      <w:b/>
      <w:bCs/>
      <w:i/>
      <w:iCs/>
      <w:color w:val="auto"/>
    </w:rPr>
  </w:style>
  <w:style w:type="paragraph" w:styleId="IntenseQuote">
    <w:name w:val="Intense Quote"/>
    <w:basedOn w:val="Normal"/>
    <w:next w:val="Normal"/>
    <w:link w:val="IntenseQuoteChar"/>
    <w:uiPriority w:val="30"/>
    <w:qFormat/>
    <w:rsid w:val="00D96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78A"/>
    <w:rPr>
      <w:smallCaps/>
      <w:color w:val="auto"/>
      <w:u w:val="single"/>
    </w:rPr>
  </w:style>
  <w:style w:type="character" w:styleId="IntenseReference">
    <w:name w:val="Intense Reference"/>
    <w:basedOn w:val="DefaultParagraphFont"/>
    <w:uiPriority w:val="32"/>
    <w:qFormat/>
    <w:rsid w:val="00D9678A"/>
    <w:rPr>
      <w:b/>
      <w:bCs/>
      <w:smallCaps/>
      <w:color w:val="auto"/>
      <w:spacing w:val="5"/>
      <w:u w:val="single"/>
    </w:rPr>
  </w:style>
  <w:style w:type="paragraph" w:customStyle="1" w:styleId="2ColumnHeading">
    <w:name w:val="2Column Heading"/>
    <w:basedOn w:val="BodyText"/>
    <w:qFormat/>
    <w:rsid w:val="00D9678A"/>
    <w:pPr>
      <w:spacing w:after="60"/>
      <w:ind w:left="-2268"/>
    </w:pPr>
    <w:rPr>
      <w:b/>
    </w:rPr>
  </w:style>
  <w:style w:type="paragraph" w:customStyle="1" w:styleId="Heading1TOC">
    <w:name w:val="Heading1 TOC"/>
    <w:basedOn w:val="Normal"/>
    <w:qFormat/>
    <w:rsid w:val="00D9678A"/>
    <w:pPr>
      <w:spacing w:before="240" w:after="120"/>
    </w:pPr>
    <w:rPr>
      <w:rFonts w:ascii="Times New Roman" w:hAnsi="Times New Roman"/>
      <w:b/>
      <w:sz w:val="32"/>
    </w:rPr>
  </w:style>
  <w:style w:type="paragraph" w:customStyle="1" w:styleId="Heading2TOC">
    <w:name w:val="Heading2 TOC"/>
    <w:basedOn w:val="Normal"/>
    <w:qFormat/>
    <w:rsid w:val="00D9678A"/>
    <w:pPr>
      <w:spacing w:before="240" w:after="60"/>
    </w:pPr>
    <w:rPr>
      <w:rFonts w:ascii="Times New Roman" w:hAnsi="Times New Roman"/>
      <w:b/>
      <w:sz w:val="28"/>
    </w:rPr>
  </w:style>
  <w:style w:type="character" w:customStyle="1" w:styleId="Underline">
    <w:name w:val="Underline"/>
    <w:basedOn w:val="DefaultParagraphFont"/>
    <w:qFormat/>
    <w:rsid w:val="00D9678A"/>
    <w:rPr>
      <w:u w:val="single"/>
    </w:rPr>
  </w:style>
  <w:style w:type="character" w:customStyle="1" w:styleId="BoldandItalics">
    <w:name w:val="Bold and Italics"/>
    <w:qFormat/>
    <w:rsid w:val="00D9678A"/>
    <w:rPr>
      <w:b/>
      <w:i/>
      <w:u w:val="none"/>
    </w:rPr>
  </w:style>
  <w:style w:type="paragraph" w:styleId="BalloonText">
    <w:name w:val="Balloon Text"/>
    <w:basedOn w:val="Normal"/>
    <w:link w:val="BalloonTextChar"/>
    <w:rsid w:val="00D9678A"/>
    <w:rPr>
      <w:rFonts w:ascii="Tahoma" w:hAnsi="Tahoma" w:cs="Tahoma"/>
      <w:sz w:val="16"/>
      <w:szCs w:val="16"/>
    </w:rPr>
  </w:style>
  <w:style w:type="character" w:customStyle="1" w:styleId="BalloonTextChar">
    <w:name w:val="Balloon Text Char"/>
    <w:basedOn w:val="DefaultParagraphFont"/>
    <w:link w:val="BalloonText"/>
    <w:rsid w:val="00D96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78A"/>
    <w:rPr>
      <w:b/>
      <w:color w:val="660033"/>
      <w:spacing w:val="0"/>
    </w:rPr>
  </w:style>
  <w:style w:type="paragraph" w:customStyle="1" w:styleId="Nameditemlist">
    <w:name w:val="Named item list"/>
    <w:basedOn w:val="BodyText"/>
    <w:qFormat/>
    <w:rsid w:val="00D9678A"/>
    <w:pPr>
      <w:tabs>
        <w:tab w:val="left" w:pos="2835"/>
      </w:tabs>
      <w:ind w:left="2835" w:hanging="2835"/>
    </w:pPr>
  </w:style>
  <w:style w:type="paragraph" w:customStyle="1" w:styleId="BodyTextnopadding">
    <w:name w:val="Body Text no padding"/>
    <w:basedOn w:val="BodyText"/>
    <w:qFormat/>
    <w:rsid w:val="00D9678A"/>
    <w:pPr>
      <w:spacing w:before="0" w:after="0"/>
    </w:pPr>
  </w:style>
  <w:style w:type="paragraph" w:customStyle="1" w:styleId="BodyTextBold">
    <w:name w:val="Body Text Bold"/>
    <w:basedOn w:val="BodyText"/>
    <w:qFormat/>
    <w:rsid w:val="00D9678A"/>
    <w:rPr>
      <w:b/>
    </w:rPr>
  </w:style>
  <w:style w:type="character" w:styleId="Hyperlink">
    <w:name w:val="Hyperlink"/>
    <w:basedOn w:val="DefaultParagraphFont"/>
    <w:uiPriority w:val="99"/>
    <w:unhideWhenUsed/>
    <w:rsid w:val="006012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5418</Characters>
  <Application>Microsoft Office Word</Application>
  <DocSecurity>0</DocSecurity>
  <Lines>200</Lines>
  <Paragraphs>115</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MEM19014 Perform hand engraving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