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3929" w:rsidP="009739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MEM19013 Produce jewellery metal masters</w:t>
      </w:r>
      <w:r>
        <w:fldChar w:fldCharType="end"/>
      </w:r>
    </w:p>
    <w:p w:rsidR="00973929" w:rsidP="00973929">
      <w:pPr>
        <w:pStyle w:val="Version"/>
        <w:sectPr w:rsidSect="00AC7D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7D7E" w:rsidP="00AC7D7E">
      <w:pPr>
        <w:pStyle w:val="SuperHeading"/>
      </w:pPr>
      <w:r w:rsidRPr="00AC7D7E">
        <w:t>MEM19013 Produce jewellery metal masters</w:t>
      </w:r>
    </w:p>
    <w:p w:rsidR="00000000" w:rsidRPr="00AC7D7E" w:rsidP="00AC7D7E">
      <w:pPr>
        <w:pStyle w:val="Heading1"/>
      </w:pPr>
      <w:bookmarkStart w:id="1" w:name="O_946589"/>
      <w:bookmarkEnd w:id="1"/>
      <w:r w:rsidRPr="00AC7D7E">
        <w:t>Modification History</w:t>
      </w:r>
    </w:p>
    <w:p w:rsidR="00000000" w:rsidRPr="00AC7D7E" w:rsidP="00973929">
      <w:pPr>
        <w:pStyle w:val="BodyText"/>
      </w:pPr>
      <w:r w:rsidRPr="00AC7D7E">
        <w:t xml:space="preserve">Release 1. Supersedes and is equivalent to MEM19013B Produce jewellery metal masters </w:t>
      </w:r>
    </w:p>
    <w:p w:rsidR="00000000" w:rsidRPr="00AC7D7E" w:rsidP="00AC7D7E">
      <w:pPr>
        <w:pStyle w:val="Heading1"/>
      </w:pPr>
      <w:bookmarkStart w:id="2" w:name="O_946597"/>
      <w:bookmarkEnd w:id="2"/>
      <w:r w:rsidRPr="00AC7D7E">
        <w:t>Application</w:t>
      </w:r>
    </w:p>
    <w:p w:rsidR="00000000" w:rsidRPr="00AC7D7E" w:rsidP="00973929">
      <w:pPr>
        <w:pStyle w:val="BodyText"/>
      </w:pPr>
      <w:r w:rsidRPr="00AC7D7E">
        <w:t>This unit of competency covers the skills and knowledge required for producing jewellery master patterns for jewellery r</w:t>
      </w:r>
      <w:r w:rsidRPr="00AC7D7E">
        <w:t>eproduction.</w:t>
      </w:r>
    </w:p>
    <w:p w:rsidR="00000000" w:rsidRPr="00AC7D7E" w:rsidP="00973929">
      <w:pPr>
        <w:pStyle w:val="BodyText"/>
      </w:pPr>
      <w:r w:rsidRPr="00AC7D7E">
        <w:t xml:space="preserve">Where machining is required as a major component of this manufacturing concept unit MEM07005 Perform general machining should also be selected. </w:t>
      </w:r>
    </w:p>
    <w:p w:rsidR="00000000" w:rsidRPr="00AC7D7E" w:rsidP="00973929">
      <w:pPr>
        <w:pStyle w:val="BodyText"/>
      </w:pPr>
      <w:r w:rsidRPr="00AC7D7E">
        <w:t>Where component(s) require preparation or manufacture by numerically controlled (NC)/computer nu</w:t>
      </w:r>
      <w:r w:rsidRPr="00AC7D7E">
        <w:t xml:space="preserve">merically controlled (CNC)/computer-aided design (CAD)/computer-aided manufacture (CAM) as an integral part of this process by the person working autonomously appropriate units should also be selected. </w:t>
      </w:r>
    </w:p>
    <w:p w:rsidR="00000000" w:rsidRPr="00AC7D7E" w:rsidP="00973929">
      <w:pPr>
        <w:pStyle w:val="BodyText"/>
      </w:pPr>
      <w:r w:rsidRPr="00AC7D7E">
        <w:t>Where electro-deposition and/or electro-forming of m</w:t>
      </w:r>
      <w:r w:rsidRPr="00AC7D7E">
        <w:t>etal are required unit MEM07024 Operate and monitor machine and process or unit MEM08003 Perform electroplating operations, should also be selected as appropriate.</w:t>
      </w:r>
    </w:p>
    <w:p w:rsidR="00000000" w:rsidRPr="00AC7D7E" w:rsidP="00973929">
      <w:pPr>
        <w:pStyle w:val="BodyText"/>
      </w:pPr>
      <w:r w:rsidRPr="00AC7D7E">
        <w:t>No licensing, legislative or certification requirements apply to this unit at the time of p</w:t>
      </w:r>
      <w:r w:rsidRPr="00AC7D7E">
        <w:t>ublication.</w:t>
      </w:r>
    </w:p>
    <w:p w:rsidR="00000000" w:rsidRPr="00AC7D7E" w:rsidP="00973929">
      <w:pPr>
        <w:pStyle w:val="BodyText"/>
      </w:pPr>
      <w:r w:rsidRPr="00AC7D7E">
        <w:rPr>
          <w:rStyle w:val="SpecialBold"/>
        </w:rPr>
        <w:t>Band</w:t>
      </w:r>
      <w:r w:rsidRPr="00AC7D7E">
        <w:t>:</w:t>
      </w:r>
    </w:p>
    <w:p w:rsidR="00000000" w:rsidRPr="00AC7D7E" w:rsidP="00973929">
      <w:pPr>
        <w:pStyle w:val="BodyText"/>
      </w:pPr>
      <w:r w:rsidRPr="00AC7D7E">
        <w:t>This unit has dual status and is to be regarded as both a Specialisation Band A unit and Specialisation Band B unit for progression to C5 (AQF level V).</w:t>
      </w:r>
    </w:p>
    <w:p w:rsidR="00000000" w:rsidRPr="00AC7D7E" w:rsidP="00973929">
      <w:pPr>
        <w:pStyle w:val="Heading3"/>
      </w:pPr>
      <w:r w:rsidRPr="00AC7D7E">
        <w:rPr>
          <w:rStyle w:val="SpecialBold"/>
        </w:rPr>
        <w:t>Unit Weight</w:t>
      </w:r>
      <w:r w:rsidRPr="00AC7D7E">
        <w:t>:</w:t>
      </w:r>
      <w:r w:rsidRPr="00AC7D7E">
        <w:tab/>
      </w:r>
      <w:r w:rsidRPr="00AC7D7E">
        <w:rPr>
          <w:rStyle w:val="SpecialBold"/>
        </w:rPr>
        <w:t>4</w:t>
      </w:r>
    </w:p>
    <w:p w:rsidR="00000000" w:rsidRPr="00AC7D7E" w:rsidP="00AC7D7E">
      <w:pPr>
        <w:pStyle w:val="Heading1"/>
      </w:pPr>
      <w:bookmarkStart w:id="3" w:name="O_946596"/>
      <w:bookmarkEnd w:id="3"/>
      <w:r w:rsidRPr="00AC7D7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3"/>
        <w:gridCol w:w="6967"/>
      </w:tblGrid>
      <w:tr w:rsidTr="00AC7D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MEM08010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Manually finish/polish m</w:t>
            </w:r>
            <w:r w:rsidRPr="00AC7D7E">
              <w:t>aterials</w:t>
            </w:r>
          </w:p>
        </w:tc>
      </w:tr>
      <w:tr w:rsidTr="00AC7D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MEM13004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Work safely with molten metals/glass</w:t>
            </w:r>
          </w:p>
        </w:tc>
      </w:tr>
      <w:tr w:rsidTr="00AC7D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MEM13015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Work safely and effectively in manufacturing and engineering</w:t>
            </w:r>
          </w:p>
        </w:tc>
      </w:tr>
      <w:tr w:rsidTr="00AC7D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MEM16006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Organise and communicate information</w:t>
            </w:r>
          </w:p>
        </w:tc>
      </w:tr>
      <w:tr w:rsidTr="00AC7D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MEM19001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D7E" w:rsidP="00AC7D7E">
            <w:pPr>
              <w:pStyle w:val="BodyText"/>
            </w:pPr>
            <w:r w:rsidRPr="00AC7D7E">
              <w:t>Perform jewellery metal casting</w:t>
            </w:r>
          </w:p>
        </w:tc>
      </w:tr>
    </w:tbl>
    <w:p w:rsidR="00000000" w:rsidRPr="00AC7D7E" w:rsidP="00AC7D7E">
      <w:pPr>
        <w:pStyle w:val="BodyText"/>
      </w:pPr>
    </w:p>
    <w:p w:rsidR="00000000" w:rsidRPr="00AC7D7E" w:rsidP="00AC7D7E">
      <w:pPr>
        <w:pStyle w:val="AllowPageBreak"/>
      </w:pPr>
    </w:p>
    <w:p w:rsidR="00000000" w:rsidRPr="00AC7D7E" w:rsidP="00AC7D7E">
      <w:pPr>
        <w:pStyle w:val="Heading1"/>
      </w:pPr>
      <w:bookmarkStart w:id="4" w:name="O_946595"/>
      <w:bookmarkEnd w:id="4"/>
      <w:r w:rsidRPr="00AC7D7E">
        <w:t>Competency Field</w:t>
      </w:r>
    </w:p>
    <w:p w:rsidR="00000000" w:rsidRPr="00AC7D7E" w:rsidP="00973929">
      <w:pPr>
        <w:pStyle w:val="BodyText"/>
      </w:pPr>
      <w:r w:rsidRPr="00AC7D7E">
        <w:t>Jewellery and horological</w:t>
      </w:r>
    </w:p>
    <w:p w:rsidR="00000000" w:rsidRPr="00AC7D7E" w:rsidP="00AC7D7E">
      <w:pPr>
        <w:pStyle w:val="Heading1"/>
      </w:pPr>
      <w:bookmarkStart w:id="5" w:name="O_946593"/>
      <w:bookmarkEnd w:id="5"/>
      <w:r w:rsidRPr="00AC7D7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C7D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Performance criteria describe the performance needed to demonstrate achievement of the element.</w:t>
            </w:r>
          </w:p>
        </w:tc>
      </w:tr>
      <w:tr w:rsidTr="00AC7D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D7E" w:rsidP="00AC7D7E">
            <w:pPr>
              <w:pStyle w:val="BodyText"/>
            </w:pPr>
            <w:r w:rsidRPr="00AC7D7E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Follow standard operating procedures (SOPs)</w:t>
            </w:r>
          </w:p>
        </w:tc>
      </w:tr>
      <w:tr w:rsidTr="00AC7D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Comply with work health and safety (WHS) requirements at all times</w:t>
            </w:r>
          </w:p>
        </w:tc>
      </w:tr>
      <w:tr w:rsidTr="00AC7D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Use appropriate personal protective equipment (PPE) in accordance with SOPs</w:t>
            </w:r>
          </w:p>
        </w:tc>
      </w:tr>
      <w:tr w:rsidTr="00AC7D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Identify job requirements from specifications, drawings, job sheets or work instructions</w:t>
            </w:r>
          </w:p>
        </w:tc>
      </w:tr>
      <w:tr w:rsidTr="00AC7D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</w:p>
        </w:tc>
      </w:tr>
      <w:tr w:rsidTr="00AC7D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D7E" w:rsidP="00AC7D7E">
            <w:pPr>
              <w:pStyle w:val="BodyText"/>
            </w:pPr>
            <w:r w:rsidRPr="00AC7D7E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rPr>
                <w:rStyle w:val="SpecialBold"/>
              </w:rPr>
              <w:t>Produce master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Select technique and process to achieve quality high polish finish for masters</w:t>
            </w:r>
          </w:p>
        </w:tc>
      </w:tr>
      <w:tr w:rsidTr="00AC7D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 xml:space="preserve">Select materials, tools and equipment for task </w:t>
            </w:r>
          </w:p>
        </w:tc>
      </w:tr>
      <w:tr w:rsidTr="00AC7D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Mark out materials and develop construction plan to meet specifications and stages of process</w:t>
            </w:r>
          </w:p>
        </w:tc>
      </w:tr>
      <w:tr w:rsidTr="00AC7D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Prepare pattern materials and produce master</w:t>
            </w:r>
          </w:p>
        </w:tc>
      </w:tr>
      <w:tr w:rsidTr="00AC7D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</w:p>
        </w:tc>
      </w:tr>
      <w:tr w:rsidTr="00AC7D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D7E" w:rsidP="00AC7D7E">
            <w:pPr>
              <w:pStyle w:val="BodyText"/>
            </w:pPr>
            <w:r w:rsidRPr="00AC7D7E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rPr>
                <w:rStyle w:val="SpecialBold"/>
              </w:rPr>
              <w:t>Finish and inspect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Check item for compliance with specifications</w:t>
            </w:r>
          </w:p>
        </w:tc>
      </w:tr>
      <w:tr w:rsidTr="00AC7D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Determine the action required when item does not comply with specifications and carry out the determined action</w:t>
            </w:r>
          </w:p>
        </w:tc>
      </w:tr>
      <w:tr w:rsidTr="00AC7D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Record weights and measurements</w:t>
            </w:r>
          </w:p>
        </w:tc>
      </w:tr>
      <w:tr w:rsidTr="00AC7D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Fit sprue material, as required</w:t>
            </w:r>
          </w:p>
        </w:tc>
      </w:tr>
      <w:tr w:rsidTr="00AC7D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Apply final finish to meet specifications and store item</w:t>
            </w:r>
          </w:p>
        </w:tc>
      </w:tr>
      <w:tr w:rsidTr="00AC7D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D7E" w:rsidP="00AC7D7E">
            <w:pPr>
              <w:pStyle w:val="BodyText"/>
            </w:pPr>
            <w:r w:rsidRPr="00AC7D7E">
              <w:t>Evaluate master and compare to production sample</w:t>
            </w:r>
          </w:p>
        </w:tc>
      </w:tr>
    </w:tbl>
    <w:p w:rsidR="00000000" w:rsidRPr="00AC7D7E" w:rsidP="00AC7D7E">
      <w:pPr>
        <w:pStyle w:val="BodyText"/>
      </w:pPr>
    </w:p>
    <w:p w:rsidR="00000000" w:rsidRPr="00AC7D7E" w:rsidP="00AC7D7E">
      <w:pPr>
        <w:pStyle w:val="AllowPageBreak"/>
      </w:pPr>
    </w:p>
    <w:p w:rsidR="00000000" w:rsidRPr="00AC7D7E" w:rsidP="00AC7D7E">
      <w:pPr>
        <w:pStyle w:val="Heading1"/>
      </w:pPr>
      <w:bookmarkStart w:id="6" w:name="O_946592"/>
      <w:bookmarkEnd w:id="6"/>
      <w:r w:rsidRPr="00AC7D7E">
        <w:t>Foundation Skills</w:t>
      </w:r>
    </w:p>
    <w:p w:rsidR="00000000" w:rsidRPr="00AC7D7E" w:rsidP="00973929">
      <w:pPr>
        <w:pStyle w:val="BodyText"/>
      </w:pPr>
      <w:r w:rsidRPr="00AC7D7E">
        <w:t>This section describes those required skills (reading, writing, oral communication and numeracy) that are essential to workplace performance in this unit of competen</w:t>
      </w:r>
      <w:r w:rsidRPr="00AC7D7E">
        <w:t xml:space="preserve">cy.  </w:t>
      </w:r>
    </w:p>
    <w:p w:rsidR="00000000" w:rsidRPr="00AC7D7E" w:rsidP="00973929">
      <w:pPr>
        <w:pStyle w:val="BodyText"/>
      </w:pPr>
      <w:r w:rsidRPr="00AC7D7E">
        <w:t>Foundation skills essential to performance are explicit in the performance criteria of this unit of competency.</w:t>
      </w:r>
    </w:p>
    <w:p w:rsidR="00000000" w:rsidRPr="00AC7D7E" w:rsidP="00AC7D7E">
      <w:pPr>
        <w:pStyle w:val="Heading1"/>
      </w:pPr>
      <w:bookmarkStart w:id="7" w:name="O_946591"/>
      <w:bookmarkEnd w:id="7"/>
      <w:r w:rsidRPr="00AC7D7E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AC7D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t>This field allows for different work environments and conditions that may affect performance. Essent</w:t>
            </w:r>
            <w:r w:rsidRPr="00AC7D7E">
              <w:t>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AC7D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D7E" w:rsidP="00AC7D7E">
            <w:pPr>
              <w:pStyle w:val="ListBullet"/>
            </w:pPr>
            <w:r w:rsidRPr="00AC7D7E">
              <w:t xml:space="preserve">jewellery alloys </w:t>
            </w:r>
          </w:p>
          <w:p w:rsidR="00000000" w:rsidRPr="00AC7D7E" w:rsidP="00AC7D7E">
            <w:pPr>
              <w:pStyle w:val="ListBullet"/>
            </w:pPr>
            <w:r w:rsidRPr="00AC7D7E">
              <w:t>base metals</w:t>
            </w:r>
          </w:p>
          <w:p w:rsidR="00000000" w:rsidP="00AC7D7E">
            <w:pPr>
              <w:pStyle w:val="BodyText"/>
              <w:rPr>
                <w:lang w:val="en-NZ"/>
              </w:rPr>
            </w:pPr>
          </w:p>
        </w:tc>
      </w:tr>
      <w:tr w:rsidTr="00AC7D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D7E">
            <w:pPr>
              <w:pStyle w:val="BodyText"/>
              <w:rPr>
                <w:lang w:val="en-NZ"/>
              </w:rPr>
            </w:pPr>
            <w:r w:rsidRPr="00AC7D7E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D7E" w:rsidP="00AC7D7E">
            <w:pPr>
              <w:pStyle w:val="ListBullet"/>
            </w:pPr>
            <w:r w:rsidRPr="00AC7D7E">
              <w:t>hand and power tools</w:t>
            </w:r>
          </w:p>
          <w:p w:rsidR="00000000" w:rsidRPr="00AC7D7E" w:rsidP="00AC7D7E">
            <w:pPr>
              <w:pStyle w:val="ListBullet"/>
            </w:pPr>
            <w:r w:rsidRPr="00AC7D7E">
              <w:t>lathes</w:t>
            </w:r>
          </w:p>
          <w:p w:rsidR="00000000" w:rsidRPr="00AC7D7E" w:rsidP="00AC7D7E">
            <w:pPr>
              <w:pStyle w:val="ListBullet"/>
            </w:pPr>
            <w:r w:rsidRPr="00AC7D7E">
              <w:t>non-CNC machines</w:t>
            </w:r>
          </w:p>
          <w:p w:rsidR="00000000" w:rsidRPr="00AC7D7E" w:rsidP="00AC7D7E">
            <w:pPr>
              <w:pStyle w:val="BodyText"/>
            </w:pPr>
          </w:p>
        </w:tc>
      </w:tr>
    </w:tbl>
    <w:p w:rsidR="00000000" w:rsidRPr="00AC7D7E" w:rsidP="00AC7D7E">
      <w:pPr>
        <w:pStyle w:val="BodyText"/>
      </w:pPr>
    </w:p>
    <w:p w:rsidR="00000000" w:rsidRPr="00AC7D7E" w:rsidP="00AC7D7E">
      <w:pPr>
        <w:pStyle w:val="AllowPageBreak"/>
      </w:pPr>
    </w:p>
    <w:p w:rsidR="00000000" w:rsidRPr="00AC7D7E" w:rsidP="00AC7D7E">
      <w:pPr>
        <w:pStyle w:val="Heading1"/>
      </w:pPr>
      <w:bookmarkStart w:id="8" w:name="O_946590"/>
      <w:bookmarkEnd w:id="8"/>
      <w:r w:rsidRPr="00AC7D7E">
        <w:t>Unit Mapping Information</w:t>
      </w:r>
    </w:p>
    <w:p w:rsidR="00000000" w:rsidRPr="00AC7D7E" w:rsidP="00973929">
      <w:pPr>
        <w:pStyle w:val="BodyText"/>
      </w:pPr>
      <w:r w:rsidRPr="00AC7D7E">
        <w:t xml:space="preserve">Release 1. Supersedes and is equivalent to MEM19013B Produce jewellery metal masters </w:t>
      </w:r>
    </w:p>
    <w:p w:rsidR="00000000" w:rsidRPr="00AC7D7E" w:rsidP="00AC7D7E">
      <w:pPr>
        <w:pStyle w:val="Heading1"/>
      </w:pPr>
      <w:bookmarkStart w:id="9" w:name="O_946583"/>
      <w:bookmarkEnd w:id="9"/>
      <w:r w:rsidRPr="00AC7D7E">
        <w:t>Links</w:t>
      </w:r>
    </w:p>
    <w:p w:rsidR="00000000" w:rsidRPr="00AC7D7E" w:rsidP="00973929">
      <w:pPr>
        <w:pStyle w:val="BodyText"/>
      </w:pPr>
      <w:r w:rsidRPr="00AC7D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F1EC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C7D7E" w:rsidP="00AC7D7E"/>
    <w:sectPr w:rsidSect="00AC7D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D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D7E" w:rsidRPr="00973929" w:rsidP="009739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D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929" w:rsidP="00AC7D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3929" w:rsidP="00AC7D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73929" w:rsidP="00AC7D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D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9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7D7E" w:rsidRPr="00973929" w:rsidP="009739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D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929" w:rsidRPr="002D2AF8" w:rsidP="00AC7D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MEM19013 Produce jewellery metal masters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73929" w:rsidP="00AC7D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1C1E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ECBF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D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7D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7D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7D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7D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7D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7D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7D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7D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7D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7D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7D7E"/>
  </w:style>
  <w:style w:type="character" w:customStyle="1" w:styleId="Heading1Char">
    <w:name w:val="Heading 1 Char"/>
    <w:basedOn w:val="DefaultParagraphFont"/>
    <w:link w:val="Heading1"/>
    <w:rsid w:val="00AC7D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7D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7D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7D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7D7E"/>
    <w:rPr>
      <w:b/>
      <w:spacing w:val="0"/>
    </w:rPr>
  </w:style>
  <w:style w:type="paragraph" w:customStyle="1" w:styleId="SuperHeading">
    <w:name w:val="SuperHeading"/>
    <w:basedOn w:val="Normal"/>
    <w:rsid w:val="00AC7D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7D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7D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7D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7D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7D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7D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7D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7D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7D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7D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7D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7D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7D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7D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7D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7D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7D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7D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7D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7D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7D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7D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7D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7D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7D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7D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7D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7D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7D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7D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7D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7D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7D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7D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7D7E"/>
    <w:rPr>
      <w:i/>
    </w:rPr>
  </w:style>
  <w:style w:type="paragraph" w:styleId="Caption">
    <w:name w:val="caption"/>
    <w:basedOn w:val="BodyText"/>
    <w:next w:val="Normal"/>
    <w:qFormat/>
    <w:rsid w:val="00AC7D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7D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7D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7D7E"/>
  </w:style>
  <w:style w:type="paragraph" w:styleId="TableofFigures">
    <w:name w:val="table of figures"/>
    <w:basedOn w:val="Normal"/>
    <w:next w:val="Normal"/>
    <w:semiHidden/>
    <w:rsid w:val="00AC7D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7D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7D7E"/>
    <w:rPr>
      <w:rFonts w:ascii="Wingdings" w:hAnsi="Wingdings"/>
    </w:rPr>
  </w:style>
  <w:style w:type="paragraph" w:customStyle="1" w:styleId="TableHeading">
    <w:name w:val="Table Heading"/>
    <w:basedOn w:val="HeadingBase"/>
    <w:rsid w:val="00AC7D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7D7E"/>
    <w:rPr>
      <w:color w:val="0033CC"/>
      <w:u w:val="none"/>
    </w:rPr>
  </w:style>
  <w:style w:type="paragraph" w:customStyle="1" w:styleId="BodyTextRight">
    <w:name w:val="Body Text Right"/>
    <w:basedOn w:val="BodyText"/>
    <w:rsid w:val="00AC7D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7D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7D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7D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7D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7D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7D7E"/>
    <w:rPr>
      <w:sz w:val="32"/>
    </w:rPr>
  </w:style>
  <w:style w:type="paragraph" w:customStyle="1" w:styleId="HeadingProcedure">
    <w:name w:val="Heading Procedure"/>
    <w:basedOn w:val="HeadingBase"/>
    <w:next w:val="Normal"/>
    <w:rsid w:val="00AC7D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7D7E"/>
    <w:pPr>
      <w:spacing w:before="60" w:after="60"/>
    </w:pPr>
  </w:style>
  <w:style w:type="paragraph" w:styleId="ListContinue">
    <w:name w:val="List Continue"/>
    <w:basedOn w:val="List"/>
    <w:rsid w:val="00AC7D7E"/>
    <w:pPr>
      <w:ind w:firstLine="0"/>
    </w:pPr>
  </w:style>
  <w:style w:type="paragraph" w:customStyle="1" w:styleId="ListNote">
    <w:name w:val="List Note"/>
    <w:basedOn w:val="List"/>
    <w:rsid w:val="00AC7D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7D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7D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7D7E"/>
    <w:rPr>
      <w:rFonts w:ascii="Courier New" w:hAnsi="Courier New"/>
    </w:rPr>
  </w:style>
  <w:style w:type="paragraph" w:customStyle="1" w:styleId="NoteBullet">
    <w:name w:val="Note Bullet"/>
    <w:basedOn w:val="Note"/>
    <w:rsid w:val="00AC7D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7D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7D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7D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7D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7D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7D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7D7E"/>
    <w:rPr>
      <w:b/>
      <w:smallCaps/>
    </w:rPr>
  </w:style>
  <w:style w:type="paragraph" w:customStyle="1" w:styleId="TableListNumber">
    <w:name w:val="Table List Number"/>
    <w:basedOn w:val="ListNumber"/>
    <w:rsid w:val="00AC7D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7D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7D7E"/>
    <w:pPr>
      <w:numPr>
        <w:numId w:val="8"/>
      </w:numPr>
    </w:pPr>
  </w:style>
  <w:style w:type="paragraph" w:customStyle="1" w:styleId="ListAlpha2">
    <w:name w:val="List Alpha 2"/>
    <w:basedOn w:val="List2"/>
    <w:rsid w:val="00AC7D7E"/>
    <w:pPr>
      <w:numPr>
        <w:numId w:val="7"/>
      </w:numPr>
    </w:pPr>
  </w:style>
  <w:style w:type="paragraph" w:styleId="List2">
    <w:name w:val="List 2"/>
    <w:basedOn w:val="BodyText"/>
    <w:rsid w:val="00AC7D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7D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7D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7D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7D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7D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7D7E"/>
    <w:pPr>
      <w:numPr>
        <w:numId w:val="3"/>
      </w:numPr>
    </w:pPr>
  </w:style>
  <w:style w:type="paragraph" w:styleId="ListContinue2">
    <w:name w:val="List Continue 2"/>
    <w:basedOn w:val="List2"/>
    <w:rsid w:val="00AC7D7E"/>
    <w:pPr>
      <w:ind w:firstLine="0"/>
    </w:pPr>
  </w:style>
  <w:style w:type="paragraph" w:styleId="ListContinue3">
    <w:name w:val="List Continue 3"/>
    <w:basedOn w:val="List3"/>
    <w:rsid w:val="00AC7D7E"/>
    <w:pPr>
      <w:ind w:left="1021" w:firstLine="0"/>
    </w:pPr>
  </w:style>
  <w:style w:type="paragraph" w:styleId="ListContinue4">
    <w:name w:val="List Continue 4"/>
    <w:basedOn w:val="List4"/>
    <w:rsid w:val="00AC7D7E"/>
    <w:pPr>
      <w:ind w:firstLine="0"/>
    </w:pPr>
  </w:style>
  <w:style w:type="paragraph" w:styleId="ListContinue5">
    <w:name w:val="List Continue 5"/>
    <w:basedOn w:val="List5"/>
    <w:rsid w:val="00AC7D7E"/>
    <w:pPr>
      <w:ind w:firstLine="0"/>
    </w:pPr>
  </w:style>
  <w:style w:type="paragraph" w:styleId="ListNumber3">
    <w:name w:val="List Number 3"/>
    <w:basedOn w:val="List3"/>
    <w:rsid w:val="00AC7D7E"/>
    <w:pPr>
      <w:numPr>
        <w:numId w:val="4"/>
      </w:numPr>
    </w:pPr>
  </w:style>
  <w:style w:type="paragraph" w:styleId="ListNumber4">
    <w:name w:val="List Number 4"/>
    <w:basedOn w:val="List4"/>
    <w:rsid w:val="00AC7D7E"/>
    <w:pPr>
      <w:numPr>
        <w:numId w:val="5"/>
      </w:numPr>
    </w:pPr>
  </w:style>
  <w:style w:type="paragraph" w:styleId="ListNumber5">
    <w:name w:val="List Number 5"/>
    <w:basedOn w:val="List5"/>
    <w:rsid w:val="00AC7D7E"/>
    <w:pPr>
      <w:numPr>
        <w:numId w:val="6"/>
      </w:numPr>
    </w:pPr>
  </w:style>
  <w:style w:type="paragraph" w:styleId="BlockText">
    <w:name w:val="Block Text"/>
    <w:basedOn w:val="Normal"/>
    <w:rsid w:val="00AC7D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7D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7D7E"/>
    <w:rPr>
      <w:sz w:val="16"/>
      <w:vertAlign w:val="superscript"/>
    </w:rPr>
  </w:style>
  <w:style w:type="character" w:customStyle="1" w:styleId="Symbols">
    <w:name w:val="Symbols"/>
    <w:basedOn w:val="DefaultParagraphFont"/>
    <w:rsid w:val="00AC7D7E"/>
    <w:rPr>
      <w:rFonts w:ascii="Symbol" w:hAnsi="Symbol"/>
    </w:rPr>
  </w:style>
  <w:style w:type="character" w:customStyle="1" w:styleId="MenuOptions">
    <w:name w:val="Menu Options"/>
    <w:basedOn w:val="DefaultParagraphFont"/>
    <w:rsid w:val="00AC7D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7D7E"/>
    <w:rPr>
      <w:b/>
    </w:rPr>
  </w:style>
  <w:style w:type="character" w:customStyle="1" w:styleId="Underlined">
    <w:name w:val="Underlined"/>
    <w:basedOn w:val="DefaultParagraphFont"/>
    <w:rsid w:val="00AC7D7E"/>
    <w:rPr>
      <w:u w:val="single"/>
    </w:rPr>
  </w:style>
  <w:style w:type="paragraph" w:customStyle="1" w:styleId="TableBodyTextRight">
    <w:name w:val="Table Body Text Right"/>
    <w:basedOn w:val="TableBodyText"/>
    <w:rsid w:val="00AC7D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7D7E"/>
    <w:rPr>
      <w:sz w:val="18"/>
    </w:rPr>
  </w:style>
  <w:style w:type="paragraph" w:customStyle="1" w:styleId="BodySmallRight">
    <w:name w:val="Body Small Right"/>
    <w:basedOn w:val="BodyTextRight"/>
    <w:rsid w:val="00AC7D7E"/>
    <w:rPr>
      <w:sz w:val="18"/>
      <w:szCs w:val="18"/>
    </w:rPr>
  </w:style>
  <w:style w:type="paragraph" w:customStyle="1" w:styleId="MarginEdition">
    <w:name w:val="Margin Edition"/>
    <w:basedOn w:val="MarginNote"/>
    <w:rsid w:val="00AC7D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7D7E"/>
    <w:rPr>
      <w:sz w:val="2"/>
      <w:szCs w:val="2"/>
    </w:rPr>
  </w:style>
  <w:style w:type="character" w:customStyle="1" w:styleId="Small">
    <w:name w:val="Small"/>
    <w:basedOn w:val="DefaultParagraphFont"/>
    <w:rsid w:val="00AC7D7E"/>
    <w:rPr>
      <w:sz w:val="16"/>
    </w:rPr>
  </w:style>
  <w:style w:type="paragraph" w:customStyle="1" w:styleId="WideTable">
    <w:name w:val="Wide Table"/>
    <w:basedOn w:val="Normal"/>
    <w:rsid w:val="00AC7D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7D7E"/>
  </w:style>
  <w:style w:type="paragraph" w:styleId="Quote">
    <w:name w:val="Quote"/>
    <w:basedOn w:val="Heading1"/>
    <w:link w:val="QuoteChar"/>
    <w:qFormat/>
    <w:rsid w:val="00AC7D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7D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7D7E"/>
    <w:pPr>
      <w:pageBreakBefore/>
    </w:pPr>
  </w:style>
  <w:style w:type="paragraph" w:customStyle="1" w:styleId="Border">
    <w:name w:val="Border"/>
    <w:basedOn w:val="Normal"/>
    <w:qFormat/>
    <w:rsid w:val="00AC7D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7D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D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D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7D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7D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7D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7D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7D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7D7E"/>
    <w:rPr>
      <w:u w:val="single"/>
    </w:rPr>
  </w:style>
  <w:style w:type="character" w:customStyle="1" w:styleId="BoldandItalics">
    <w:name w:val="Bold and Italics"/>
    <w:qFormat/>
    <w:rsid w:val="00AC7D7E"/>
    <w:rPr>
      <w:b/>
      <w:i/>
      <w:u w:val="none"/>
    </w:rPr>
  </w:style>
  <w:style w:type="paragraph" w:styleId="BalloonText">
    <w:name w:val="Balloon Text"/>
    <w:basedOn w:val="Normal"/>
    <w:link w:val="BalloonTextChar"/>
    <w:rsid w:val="00AC7D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7D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7D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7D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7D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7D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7D7E"/>
    <w:pPr>
      <w:spacing w:before="0" w:after="0"/>
    </w:pPr>
  </w:style>
  <w:style w:type="paragraph" w:customStyle="1" w:styleId="BodyTextBold">
    <w:name w:val="Body Text Bold"/>
    <w:basedOn w:val="BodyText"/>
    <w:qFormat/>
    <w:rsid w:val="00AC7D7E"/>
    <w:rPr>
      <w:b/>
    </w:rPr>
  </w:style>
  <w:style w:type="character" w:styleId="Hyperlink">
    <w:name w:val="Hyperlink"/>
    <w:basedOn w:val="DefaultParagraphFont"/>
    <w:uiPriority w:val="99"/>
    <w:unhideWhenUsed/>
    <w:rsid w:val="009739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3488</Characters>
  <Application>Microsoft Office Word</Application>
  <DocSecurity>0</DocSecurity>
  <Lines>166</Lines>
  <Paragraphs>96</Paragraphs>
  <ScaleCrop>false</ScaleCrop>
  <Company>Author-it Software Corporation Ltd.</Company>
  <LinksUpToDate>false</LinksUpToDate>
  <CharactersWithSpaces>3950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MEM19013 Produce jewellery metal masters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2023-02-03T06:52:00Z</dcterms:created>
  <dcterms:modified xsi:type="dcterms:W3CDTF">2023-02-03T06:52:00Z</dcterms:modified>
</cp:coreProperties>
</file>