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A13" w:rsidP="00CA4A13">
      <w:pPr>
        <w:pStyle w:val="Title"/>
      </w:pPr>
      <w:r>
        <w:fldChar w:fldCharType="begin"/>
      </w:r>
      <w:r>
        <w:instrText xml:space="preserve"> TITLE   \* MERGEFORMAT </w:instrText>
      </w:r>
      <w:r>
        <w:fldChar w:fldCharType="separate"/>
      </w:r>
      <w:r>
        <w:t>MEM19010 Produce rubber moulds for lost wax casting process</w:t>
      </w:r>
      <w:r>
        <w:fldChar w:fldCharType="end"/>
      </w:r>
    </w:p>
    <w:p w:rsidR="00CA4A13" w:rsidP="00CA4A13">
      <w:pPr>
        <w:pStyle w:val="Version"/>
        <w:sectPr w:rsidSect="00175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8B2" w:rsidP="001758B2">
      <w:pPr>
        <w:pStyle w:val="SuperHeading"/>
      </w:pPr>
      <w:r w:rsidRPr="001758B2">
        <w:t>MEM19010 Produce rubber moulds for lost wax casting process</w:t>
      </w:r>
    </w:p>
    <w:p w:rsidR="00000000" w:rsidRPr="001758B2" w:rsidP="001758B2">
      <w:pPr>
        <w:pStyle w:val="Heading1"/>
      </w:pPr>
      <w:bookmarkStart w:id="1" w:name="O_946532"/>
      <w:bookmarkEnd w:id="1"/>
      <w:r w:rsidRPr="001758B2">
        <w:t>Modification History</w:t>
      </w:r>
    </w:p>
    <w:p w:rsidR="00000000" w:rsidRPr="001758B2" w:rsidP="00CA4A13">
      <w:pPr>
        <w:pStyle w:val="BodyText"/>
      </w:pPr>
      <w:r w:rsidRPr="001758B2">
        <w:t xml:space="preserve">Release 1. Supersedes and is equivalent to MEM19010B Produce rubber moulds for lost wax casting process </w:t>
      </w:r>
    </w:p>
    <w:p w:rsidR="00000000" w:rsidRPr="001758B2" w:rsidP="001758B2">
      <w:pPr>
        <w:pStyle w:val="Heading1"/>
      </w:pPr>
      <w:bookmarkStart w:id="2" w:name="O_946540"/>
      <w:bookmarkEnd w:id="2"/>
      <w:r w:rsidRPr="001758B2">
        <w:t>Application</w:t>
      </w:r>
    </w:p>
    <w:p w:rsidR="00000000" w:rsidRPr="001758B2" w:rsidP="00CA4A13">
      <w:pPr>
        <w:pStyle w:val="BodyText"/>
      </w:pPr>
      <w:r w:rsidRPr="001758B2">
        <w:t>This unit of competency defines the skills and knowledge required to prepare flexible</w:t>
      </w:r>
      <w:r w:rsidRPr="001758B2">
        <w:t xml:space="preserve"> moulds for the purpose of replicating an original model.</w:t>
      </w:r>
    </w:p>
    <w:p w:rsidR="00000000" w:rsidRPr="001758B2" w:rsidP="00CA4A13">
      <w:pPr>
        <w:pStyle w:val="BodyText"/>
      </w:pPr>
      <w:r w:rsidRPr="001758B2">
        <w:t>No licensing, legislative or certification requirements apply to this unit at the time of publication.</w:t>
      </w:r>
    </w:p>
    <w:p w:rsidR="00000000" w:rsidRPr="001758B2" w:rsidP="001758B2">
      <w:pPr>
        <w:pStyle w:val="BodyText"/>
      </w:pPr>
      <w:r w:rsidRPr="001758B2">
        <w:rPr>
          <w:rStyle w:val="SpecialBold"/>
        </w:rPr>
        <w:t>Band</w:t>
      </w:r>
      <w:r w:rsidRPr="001758B2">
        <w:t>:</w:t>
      </w:r>
      <w:r w:rsidRPr="001758B2">
        <w:tab/>
      </w:r>
      <w:r w:rsidRPr="001758B2">
        <w:rPr>
          <w:rStyle w:val="SpecialBold"/>
        </w:rPr>
        <w:t>A</w:t>
      </w:r>
    </w:p>
    <w:p w:rsidR="00000000" w:rsidRPr="001758B2" w:rsidP="001758B2">
      <w:pPr>
        <w:pStyle w:val="BodyText"/>
      </w:pPr>
      <w:r w:rsidRPr="001758B2">
        <w:rPr>
          <w:rStyle w:val="SpecialBold"/>
        </w:rPr>
        <w:t>Unit Weight</w:t>
      </w:r>
      <w:r w:rsidRPr="001758B2">
        <w:t>:</w:t>
      </w:r>
      <w:r w:rsidRPr="001758B2">
        <w:tab/>
      </w:r>
      <w:r w:rsidRPr="001758B2">
        <w:rPr>
          <w:rStyle w:val="SpecialBold"/>
        </w:rPr>
        <w:t>2</w:t>
      </w:r>
    </w:p>
    <w:p w:rsidR="00000000" w:rsidRPr="001758B2" w:rsidP="001758B2">
      <w:pPr>
        <w:pStyle w:val="AllowPageBreak"/>
      </w:pPr>
    </w:p>
    <w:p w:rsidR="00000000" w:rsidRPr="001758B2" w:rsidP="001758B2">
      <w:pPr>
        <w:pStyle w:val="Heading1"/>
      </w:pPr>
      <w:bookmarkStart w:id="3" w:name="O_946539"/>
      <w:bookmarkEnd w:id="3"/>
      <w:r w:rsidRPr="001758B2">
        <w:t>Pre-requisite Unit</w:t>
      </w:r>
    </w:p>
    <w:tbl>
      <w:tblPr>
        <w:tblW w:w="9322" w:type="dxa"/>
        <w:tblLayout w:type="fixed"/>
        <w:tblCellMar>
          <w:left w:w="62" w:type="dxa"/>
          <w:right w:w="62" w:type="dxa"/>
        </w:tblCellMar>
        <w:tblLook w:val="0000"/>
      </w:tblPr>
      <w:tblGrid>
        <w:gridCol w:w="2249"/>
        <w:gridCol w:w="7073"/>
      </w:tblGrid>
      <w:tr w:rsidTr="001758B2">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MEM13015</w:t>
            </w:r>
          </w:p>
        </w:tc>
        <w:tc>
          <w:tcPr>
            <w:tcW w:w="7073"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Work safely and effective</w:t>
            </w:r>
            <w:r w:rsidRPr="001758B2">
              <w:t>ly in manufacturing and engineering</w:t>
            </w:r>
          </w:p>
        </w:tc>
      </w:tr>
      <w:tr w:rsidTr="001758B2">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MEM16006</w:t>
            </w:r>
          </w:p>
        </w:tc>
        <w:tc>
          <w:tcPr>
            <w:tcW w:w="7073" w:type="dxa"/>
            <w:tcBorders>
              <w:top w:val="nil"/>
              <w:left w:val="nil"/>
              <w:bottom w:val="nil"/>
              <w:right w:val="nil"/>
            </w:tcBorders>
            <w:tcMar>
              <w:top w:w="0" w:type="dxa"/>
              <w:left w:w="62" w:type="dxa"/>
              <w:bottom w:w="0" w:type="dxa"/>
              <w:right w:w="62" w:type="dxa"/>
            </w:tcMar>
          </w:tcPr>
          <w:p w:rsidR="00000000" w:rsidRPr="001758B2" w:rsidP="001758B2">
            <w:pPr>
              <w:pStyle w:val="BodyText"/>
            </w:pPr>
            <w:r w:rsidRPr="001758B2">
              <w:t>Organise and communicate information</w:t>
            </w:r>
          </w:p>
        </w:tc>
      </w:tr>
    </w:tbl>
    <w:p w:rsidR="00000000" w:rsidRPr="001758B2" w:rsidP="001758B2">
      <w:pPr>
        <w:pStyle w:val="BodyText"/>
      </w:pPr>
    </w:p>
    <w:p w:rsidR="00000000" w:rsidRPr="001758B2" w:rsidP="001758B2">
      <w:pPr>
        <w:pStyle w:val="AllowPageBreak"/>
      </w:pPr>
    </w:p>
    <w:p w:rsidR="00000000" w:rsidRPr="001758B2" w:rsidP="001758B2">
      <w:pPr>
        <w:pStyle w:val="Heading1"/>
      </w:pPr>
      <w:bookmarkStart w:id="4" w:name="O_946538"/>
      <w:bookmarkEnd w:id="4"/>
      <w:r w:rsidRPr="001758B2">
        <w:t>Competency Field</w:t>
      </w:r>
    </w:p>
    <w:p w:rsidR="00000000" w:rsidRPr="001758B2" w:rsidP="00CA4A13">
      <w:pPr>
        <w:pStyle w:val="BodyText"/>
      </w:pPr>
      <w:r w:rsidRPr="001758B2">
        <w:t>Jewellery and horological</w:t>
      </w:r>
    </w:p>
    <w:p w:rsidR="00000000" w:rsidRPr="001758B2" w:rsidP="001758B2">
      <w:pPr>
        <w:pStyle w:val="Heading1"/>
      </w:pPr>
      <w:bookmarkStart w:id="5" w:name="O_946536"/>
      <w:bookmarkEnd w:id="5"/>
      <w:r w:rsidRPr="001758B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758B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Performance criteria describe the performance needed to demonstrate achievement of the element.</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758B2" w:rsidP="001758B2">
            <w:pPr>
              <w:pStyle w:val="BodyText"/>
            </w:pPr>
            <w:r w:rsidRPr="001758B2">
              <w:t>1</w:t>
            </w:r>
          </w:p>
        </w:tc>
        <w:tc>
          <w:tcPr>
            <w:tcW w:w="1986" w:type="dxa"/>
            <w:vMerge w:val="restart"/>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1.1</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Follow standard operating procedures (SOPs)</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1.2</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Comply with work health and safety (WHS) requirements at all times</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1.3</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Use appropriate personal protective equipment (PPE) in accordance with SOPs</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1.4</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Identify job requirements from specifications, job sheets or work instructions</w:t>
            </w:r>
          </w:p>
        </w:tc>
      </w:tr>
      <w:tr w:rsidTr="001758B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758B2">
            <w:pPr>
              <w:pStyle w:val="BodyText"/>
              <w:rPr>
                <w:lang w:val="en-NZ"/>
              </w:rPr>
            </w:pP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758B2" w:rsidP="001758B2">
            <w:pPr>
              <w:pStyle w:val="BodyText"/>
            </w:pPr>
            <w:r w:rsidRPr="001758B2">
              <w:t>2</w:t>
            </w:r>
          </w:p>
        </w:tc>
        <w:tc>
          <w:tcPr>
            <w:tcW w:w="1986" w:type="dxa"/>
            <w:vMerge w:val="restart"/>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Prepare and pack mould frame</w:t>
            </w: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2.1</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Select mould fr</w:t>
            </w:r>
            <w:r w:rsidRPr="001758B2">
              <w:t>ame and rubber for style of master and job requirements</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2.2</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Prepare rubber and pack mould frame</w:t>
            </w:r>
          </w:p>
        </w:tc>
      </w:tr>
      <w:tr w:rsidTr="001758B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758B2">
            <w:pPr>
              <w:pStyle w:val="BodyText"/>
              <w:rPr>
                <w:lang w:val="en-NZ"/>
              </w:rPr>
            </w:pP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758B2" w:rsidP="001758B2">
            <w:pPr>
              <w:pStyle w:val="BodyText"/>
            </w:pPr>
            <w:r w:rsidRPr="001758B2">
              <w:t>3</w:t>
            </w:r>
          </w:p>
        </w:tc>
        <w:tc>
          <w:tcPr>
            <w:tcW w:w="1986" w:type="dxa"/>
            <w:vMerge w:val="restart"/>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Cure rubber and release mould</w:t>
            </w: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3.1</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 xml:space="preserve">Select appropriate curing system </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3.2</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 xml:space="preserve">Cure, cool and remove assembled mould </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3.3</w:t>
            </w:r>
          </w:p>
        </w:tc>
        <w:tc>
          <w:tcPr>
            <w:tcW w:w="5678"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Select tools and procedures for the release of the master pattern</w:t>
            </w:r>
          </w:p>
        </w:tc>
      </w:tr>
      <w:tr w:rsidTr="001758B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3.4</w:t>
            </w:r>
          </w:p>
        </w:tc>
        <w:tc>
          <w:tcPr>
            <w:tcW w:w="5678" w:type="dxa"/>
            <w:tcBorders>
              <w:top w:val="nil"/>
              <w:left w:val="nil"/>
              <w:bottom w:val="nil"/>
              <w:right w:val="nil"/>
            </w:tcBorders>
            <w:tcMar>
              <w:top w:w="0" w:type="dxa"/>
              <w:left w:w="62" w:type="dxa"/>
              <w:bottom w:w="0" w:type="dxa"/>
              <w:right w:w="62" w:type="dxa"/>
            </w:tcMar>
          </w:tcPr>
          <w:p w:rsidR="00000000" w:rsidRPr="001758B2" w:rsidP="001758B2">
            <w:pPr>
              <w:pStyle w:val="BodyText"/>
            </w:pPr>
            <w:r w:rsidRPr="001758B2">
              <w:t xml:space="preserve">Release master pattern </w:t>
            </w:r>
          </w:p>
        </w:tc>
      </w:tr>
    </w:tbl>
    <w:p w:rsidR="00000000" w:rsidRPr="001758B2" w:rsidP="001758B2">
      <w:pPr>
        <w:pStyle w:val="BodyText"/>
      </w:pPr>
    </w:p>
    <w:p w:rsidR="00000000" w:rsidRPr="001758B2" w:rsidP="001758B2">
      <w:pPr>
        <w:pStyle w:val="AllowPageBreak"/>
      </w:pPr>
    </w:p>
    <w:p w:rsidR="00000000" w:rsidRPr="001758B2" w:rsidP="001758B2">
      <w:pPr>
        <w:pStyle w:val="Heading1"/>
      </w:pPr>
      <w:bookmarkStart w:id="6" w:name="O_946535"/>
      <w:bookmarkEnd w:id="6"/>
      <w:r w:rsidRPr="001758B2">
        <w:t>Foundation Skills</w:t>
      </w:r>
    </w:p>
    <w:p w:rsidR="00000000" w:rsidRPr="001758B2" w:rsidP="00CA4A13">
      <w:pPr>
        <w:pStyle w:val="BodyText"/>
      </w:pPr>
      <w:r w:rsidRPr="001758B2">
        <w:t>This section describes those required skills (reading, writing, oral communication and numeracy) that are essential to wor</w:t>
      </w:r>
      <w:r w:rsidRPr="001758B2">
        <w:t xml:space="preserve">kplace performance in this unit of competency.  </w:t>
      </w:r>
    </w:p>
    <w:p w:rsidR="00000000" w:rsidRPr="001758B2" w:rsidP="00CA4A13">
      <w:pPr>
        <w:pStyle w:val="BodyText"/>
      </w:pPr>
      <w:r w:rsidRPr="001758B2">
        <w:t>Foundation skills essential to performance are explicit in the performance criteria of this unit of competency.</w:t>
      </w:r>
    </w:p>
    <w:p w:rsidR="00000000" w:rsidRPr="001758B2" w:rsidP="001758B2">
      <w:pPr>
        <w:pStyle w:val="Heading1"/>
      </w:pPr>
      <w:bookmarkStart w:id="7" w:name="O_946534"/>
      <w:bookmarkEnd w:id="7"/>
      <w:r w:rsidRPr="001758B2">
        <w:t>Range of Conditions</w:t>
      </w:r>
    </w:p>
    <w:tbl>
      <w:tblPr>
        <w:tblW w:w="0" w:type="auto"/>
        <w:tblLayout w:type="fixed"/>
        <w:tblCellMar>
          <w:left w:w="62" w:type="dxa"/>
          <w:right w:w="62" w:type="dxa"/>
        </w:tblCellMar>
        <w:tblLook w:val="0000"/>
      </w:tblPr>
      <w:tblGrid>
        <w:gridCol w:w="2760"/>
        <w:gridCol w:w="6312"/>
      </w:tblGrid>
      <w:tr w:rsidTr="001758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t>This field allows for different work environments and con</w:t>
            </w:r>
            <w:r w:rsidRPr="001758B2">
              <w:t>ditions that may affect performance. Essential operating conditions that may be present (depending on the work situation, needs of the candidate, accessibility of the item, and local industry and regional contexts) are included.</w:t>
            </w:r>
          </w:p>
        </w:tc>
      </w:tr>
      <w:tr w:rsidTr="001758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Mould frame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1758B2" w:rsidP="001758B2">
            <w:pPr>
              <w:pStyle w:val="ListBullet"/>
            </w:pPr>
            <w:r w:rsidRPr="001758B2">
              <w:t>solid systems</w:t>
            </w:r>
          </w:p>
          <w:p w:rsidR="00000000" w:rsidRPr="001758B2" w:rsidP="001758B2">
            <w:pPr>
              <w:pStyle w:val="ListBullet"/>
            </w:pPr>
            <w:r w:rsidRPr="001758B2">
              <w:t>component systems</w:t>
            </w:r>
          </w:p>
          <w:p w:rsidR="00000000" w:rsidP="001758B2">
            <w:pPr>
              <w:pStyle w:val="BodyText"/>
              <w:rPr>
                <w:lang w:val="en-NZ"/>
              </w:rPr>
            </w:pPr>
          </w:p>
        </w:tc>
      </w:tr>
      <w:tr w:rsidTr="001758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 xml:space="preserve">Rubber includes one (1) </w:t>
            </w:r>
            <w:r w:rsidRPr="001758B2">
              <w:rPr>
                <w:rStyle w:val="SpecialBold"/>
              </w:rPr>
              <w:t>or more of the following:</w:t>
            </w:r>
          </w:p>
        </w:tc>
        <w:tc>
          <w:tcPr>
            <w:tcW w:w="6312" w:type="dxa"/>
            <w:tcBorders>
              <w:top w:val="nil"/>
              <w:left w:val="nil"/>
              <w:bottom w:val="nil"/>
              <w:right w:val="nil"/>
            </w:tcBorders>
            <w:tcMar>
              <w:top w:w="0" w:type="dxa"/>
              <w:left w:w="62" w:type="dxa"/>
              <w:bottom w:w="0" w:type="dxa"/>
              <w:right w:w="62" w:type="dxa"/>
            </w:tcMar>
          </w:tcPr>
          <w:p w:rsidR="00000000" w:rsidRPr="001758B2" w:rsidP="001758B2">
            <w:pPr>
              <w:pStyle w:val="ListBullet"/>
            </w:pPr>
            <w:r w:rsidRPr="001758B2">
              <w:t>silicon</w:t>
            </w:r>
          </w:p>
          <w:p w:rsidR="00000000" w:rsidRPr="001758B2" w:rsidP="001758B2">
            <w:pPr>
              <w:pStyle w:val="ListBullet"/>
            </w:pPr>
            <w:r w:rsidRPr="001758B2">
              <w:t>natural rubber</w:t>
            </w:r>
          </w:p>
          <w:p w:rsidR="00000000" w:rsidP="001758B2">
            <w:pPr>
              <w:pStyle w:val="BodyText"/>
              <w:rPr>
                <w:lang w:val="en-NZ"/>
              </w:rPr>
            </w:pPr>
          </w:p>
        </w:tc>
      </w:tr>
      <w:tr w:rsidTr="001758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Curing system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1758B2" w:rsidP="001758B2">
            <w:pPr>
              <w:pStyle w:val="ListBullet"/>
            </w:pPr>
            <w:r w:rsidRPr="001758B2">
              <w:t>vulcaniser</w:t>
            </w:r>
          </w:p>
          <w:p w:rsidR="00000000" w:rsidRPr="001758B2" w:rsidP="001758B2">
            <w:pPr>
              <w:pStyle w:val="ListBullet"/>
            </w:pPr>
            <w:r w:rsidRPr="001758B2">
              <w:t xml:space="preserve">room temperature vulcaniser (RTV) </w:t>
            </w:r>
          </w:p>
          <w:p w:rsidR="00000000" w:rsidRPr="001758B2" w:rsidP="001758B2">
            <w:pPr>
              <w:pStyle w:val="ListBullet"/>
            </w:pPr>
            <w:r w:rsidRPr="001758B2">
              <w:t>standard heat and pressure combinations</w:t>
            </w:r>
          </w:p>
          <w:p w:rsidR="00000000" w:rsidP="001758B2">
            <w:pPr>
              <w:pStyle w:val="BodyText"/>
              <w:rPr>
                <w:lang w:val="en-NZ"/>
              </w:rPr>
            </w:pPr>
          </w:p>
        </w:tc>
      </w:tr>
      <w:tr w:rsidTr="001758B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8B2">
            <w:pPr>
              <w:pStyle w:val="BodyText"/>
              <w:rPr>
                <w:lang w:val="en-NZ"/>
              </w:rPr>
            </w:pPr>
            <w:r w:rsidRPr="001758B2">
              <w:rPr>
                <w:rStyle w:val="SpecialBold"/>
              </w:rPr>
              <w:t>Tools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1758B2" w:rsidP="001758B2">
            <w:pPr>
              <w:pStyle w:val="ListBullet"/>
            </w:pPr>
            <w:r w:rsidRPr="001758B2">
              <w:t>scalpel</w:t>
            </w:r>
          </w:p>
          <w:p w:rsidR="00000000" w:rsidRPr="001758B2" w:rsidP="001758B2">
            <w:pPr>
              <w:pStyle w:val="ListBullet"/>
            </w:pPr>
            <w:r w:rsidRPr="001758B2">
              <w:t>vice</w:t>
            </w:r>
          </w:p>
          <w:p w:rsidR="00000000" w:rsidRPr="001758B2" w:rsidP="001758B2">
            <w:pPr>
              <w:pStyle w:val="BodyText"/>
            </w:pPr>
          </w:p>
        </w:tc>
      </w:tr>
    </w:tbl>
    <w:p w:rsidR="00000000" w:rsidRPr="001758B2" w:rsidP="001758B2">
      <w:pPr>
        <w:pStyle w:val="BodyText"/>
      </w:pPr>
    </w:p>
    <w:p w:rsidR="00000000" w:rsidRPr="001758B2" w:rsidP="001758B2">
      <w:pPr>
        <w:pStyle w:val="AllowPageBreak"/>
      </w:pPr>
    </w:p>
    <w:p w:rsidR="00000000" w:rsidRPr="001758B2" w:rsidP="001758B2">
      <w:pPr>
        <w:pStyle w:val="Heading1"/>
      </w:pPr>
      <w:bookmarkStart w:id="8" w:name="O_946533"/>
      <w:bookmarkEnd w:id="8"/>
      <w:r w:rsidRPr="001758B2">
        <w:t>Unit Mapping Information</w:t>
      </w:r>
    </w:p>
    <w:p w:rsidR="00000000" w:rsidRPr="001758B2" w:rsidP="00CA4A13">
      <w:pPr>
        <w:pStyle w:val="BodyText"/>
      </w:pPr>
      <w:r w:rsidRPr="001758B2">
        <w:t xml:space="preserve">Release 1. Supersedes and is equivalent to MEM19010B Produce rubber moulds for lost wax casting process </w:t>
      </w:r>
    </w:p>
    <w:p w:rsidR="00000000" w:rsidRPr="001758B2" w:rsidP="001758B2">
      <w:pPr>
        <w:pStyle w:val="Heading1"/>
      </w:pPr>
      <w:bookmarkStart w:id="9" w:name="O_946526"/>
      <w:bookmarkEnd w:id="9"/>
      <w:r w:rsidRPr="001758B2">
        <w:t>Links</w:t>
      </w:r>
    </w:p>
    <w:p w:rsidR="00000000" w:rsidRPr="001758B2" w:rsidP="00CA4A13">
      <w:pPr>
        <w:pStyle w:val="BodyText"/>
      </w:pPr>
      <w:r w:rsidRPr="001758B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32A6B">
        <w:rPr>
          <w:rStyle w:val="Hyperlink"/>
        </w:rPr>
        <w:t>https://vetnet.gov.au/Pages/TrainingDocs.aspx?q=b7050d37-5fd0-4740-8f7d-3b7a49c10bb2</w:t>
      </w:r>
      <w:r>
        <w:fldChar w:fldCharType="end"/>
      </w:r>
    </w:p>
    <w:p w:rsidR="00000000" w:rsidRPr="001758B2" w:rsidP="00CA4A13">
      <w:pPr>
        <w:pStyle w:val="BodyText"/>
        <w:sectPr w:rsidSect="001758B2">
          <w:headerReference w:type="default" r:id="rId10"/>
          <w:footerReference w:type="default" r:id="rId11"/>
          <w:pgSz w:w="11908" w:h="16833"/>
          <w:pgMar w:top="1702" w:right="1418" w:bottom="1702" w:left="1418" w:header="992" w:footer="992" w:gutter="0"/>
          <w:cols w:space="720"/>
          <w:noEndnote/>
          <w:docGrid w:linePitch="299"/>
        </w:sectPr>
      </w:pPr>
    </w:p>
    <w:p w:rsidR="00000000" w:rsidRPr="001758B2" w:rsidP="001758B2">
      <w:pPr>
        <w:pStyle w:val="SuperHeading"/>
      </w:pPr>
      <w:r w:rsidRPr="001758B2">
        <w:t>Assessment Requirements for MEM19010 Produce rubber moulds for lost wax casting process</w:t>
      </w:r>
    </w:p>
    <w:p w:rsidR="00000000" w:rsidRPr="001758B2" w:rsidP="001758B2">
      <w:pPr>
        <w:pStyle w:val="Heading1"/>
      </w:pPr>
      <w:bookmarkStart w:id="10" w:name="O_946528"/>
      <w:bookmarkEnd w:id="10"/>
      <w:r w:rsidRPr="001758B2">
        <w:t>Modification History</w:t>
      </w:r>
    </w:p>
    <w:p w:rsidR="00000000" w:rsidRPr="001758B2" w:rsidP="00CA4A13">
      <w:pPr>
        <w:pStyle w:val="BodyText"/>
      </w:pPr>
      <w:r w:rsidRPr="001758B2">
        <w:t xml:space="preserve">Release 1. Supersedes and is equivalent to MEM19010B Produce rubber moulds for lost wax casting process </w:t>
      </w:r>
    </w:p>
    <w:p w:rsidR="00000000" w:rsidRPr="001758B2" w:rsidP="001758B2">
      <w:pPr>
        <w:pStyle w:val="Heading1"/>
      </w:pPr>
      <w:bookmarkStart w:id="11" w:name="O_946531"/>
      <w:bookmarkEnd w:id="11"/>
      <w:r w:rsidRPr="001758B2">
        <w:t>Performance Evidence</w:t>
      </w:r>
    </w:p>
    <w:p w:rsidR="00000000" w:rsidRPr="001758B2" w:rsidP="00CA4A13">
      <w:pPr>
        <w:pStyle w:val="BodyText"/>
      </w:pPr>
      <w:r w:rsidRPr="001758B2">
        <w:t xml:space="preserve">Evidence required to demonstrate competence in this unit must be relevant to and satisfy the requirements of the </w:t>
      </w:r>
      <w:r w:rsidRPr="001758B2">
        <w:t>elements and performance criteria on at least two (2) occasions and include:</w:t>
      </w:r>
    </w:p>
    <w:p w:rsidR="00000000" w:rsidRPr="001758B2" w:rsidP="001758B2">
      <w:pPr>
        <w:pStyle w:val="ListBullet"/>
      </w:pPr>
      <w:r w:rsidRPr="001758B2">
        <w:t xml:space="preserve">following work instructions, standard operating procedures (SOPs) and safe work practices </w:t>
      </w:r>
    </w:p>
    <w:p w:rsidR="00000000" w:rsidRPr="001758B2" w:rsidP="001758B2">
      <w:pPr>
        <w:pStyle w:val="ListBullet"/>
      </w:pPr>
      <w:r w:rsidRPr="001758B2">
        <w:t>identifying and interpreting specifications, job sheets or work instructions in producing rubber moulds for lost wax casting process</w:t>
      </w:r>
    </w:p>
    <w:p w:rsidR="00000000" w:rsidRPr="001758B2" w:rsidP="001758B2">
      <w:pPr>
        <w:pStyle w:val="ListBullet"/>
      </w:pPr>
      <w:r w:rsidRPr="001758B2">
        <w:t>selecting appropriate frame including various shapes and sizes, solid or component systems and preparing master frame</w:t>
      </w:r>
    </w:p>
    <w:p w:rsidR="00000000" w:rsidRPr="001758B2" w:rsidP="001758B2">
      <w:pPr>
        <w:pStyle w:val="ListBullet"/>
      </w:pPr>
      <w:r w:rsidRPr="001758B2">
        <w:t>cutti</w:t>
      </w:r>
      <w:r w:rsidRPr="001758B2">
        <w:t>ng rubber using appropriate measurements, packing into frames and selecting variables of time, temperature and pressure for the appropriate curing system</w:t>
      </w:r>
    </w:p>
    <w:p w:rsidR="00000000" w:rsidRPr="001758B2" w:rsidP="001758B2">
      <w:pPr>
        <w:pStyle w:val="ListBullet"/>
      </w:pPr>
      <w:r w:rsidRPr="001758B2">
        <w:t>selecting and using appropriate tools and methods for the release of master without damage.</w:t>
      </w:r>
    </w:p>
    <w:p w:rsidR="00000000" w:rsidRPr="001758B2" w:rsidP="001758B2">
      <w:pPr>
        <w:pStyle w:val="AllowPageBreak"/>
      </w:pPr>
    </w:p>
    <w:p w:rsidR="00000000" w:rsidRPr="001758B2" w:rsidP="001758B2">
      <w:pPr>
        <w:pStyle w:val="Heading1"/>
      </w:pPr>
      <w:bookmarkStart w:id="12" w:name="O_946530"/>
      <w:bookmarkEnd w:id="12"/>
      <w:r w:rsidRPr="001758B2">
        <w:t>Knowledge Evidence</w:t>
      </w:r>
    </w:p>
    <w:p w:rsidR="00000000" w:rsidRPr="001758B2" w:rsidP="00CA4A13">
      <w:pPr>
        <w:pStyle w:val="BodyText"/>
      </w:pPr>
      <w:r w:rsidRPr="001758B2">
        <w:t>Evidence required to demonstrate the required knowledge for this unit must be relevant to and satisfy the requirements of the elements and performance criteria and include knowledge of:</w:t>
      </w:r>
    </w:p>
    <w:p w:rsidR="00000000" w:rsidRPr="001758B2" w:rsidP="001758B2">
      <w:pPr>
        <w:pStyle w:val="ListBullet"/>
      </w:pPr>
      <w:r w:rsidRPr="001758B2">
        <w:t xml:space="preserve">safe work practices and procedures and use </w:t>
      </w:r>
      <w:r w:rsidRPr="001758B2">
        <w:t>of personal protective equipment (PPE)</w:t>
      </w:r>
    </w:p>
    <w:p w:rsidR="00000000" w:rsidRPr="001758B2" w:rsidP="001758B2">
      <w:pPr>
        <w:pStyle w:val="ListBullet"/>
      </w:pPr>
      <w:r w:rsidRPr="001758B2">
        <w:t>SOPs</w:t>
      </w:r>
    </w:p>
    <w:p w:rsidR="00000000" w:rsidRPr="001758B2" w:rsidP="001758B2">
      <w:pPr>
        <w:pStyle w:val="ListBullet"/>
      </w:pPr>
      <w:r w:rsidRPr="001758B2">
        <w:t>procedures for assessing frame system</w:t>
      </w:r>
    </w:p>
    <w:p w:rsidR="00000000" w:rsidRPr="001758B2" w:rsidP="001758B2">
      <w:pPr>
        <w:pStyle w:val="ListBullet"/>
      </w:pPr>
      <w:r w:rsidRPr="001758B2">
        <w:t>specific master requirements</w:t>
      </w:r>
    </w:p>
    <w:p w:rsidR="00000000" w:rsidRPr="001758B2" w:rsidP="001758B2">
      <w:pPr>
        <w:pStyle w:val="ListBullet"/>
      </w:pPr>
      <w:r w:rsidRPr="001758B2">
        <w:t xml:space="preserve">features and working limitations of rubber, including shrinkage and transparency, and procedures for assessing rubber and master suitability and </w:t>
      </w:r>
      <w:r w:rsidRPr="001758B2">
        <w:t>compatibility</w:t>
      </w:r>
    </w:p>
    <w:p w:rsidR="00000000" w:rsidRPr="001758B2" w:rsidP="001758B2">
      <w:pPr>
        <w:pStyle w:val="ListBullet"/>
      </w:pPr>
      <w:r w:rsidRPr="001758B2">
        <w:t>packing techniques for a range of situations</w:t>
      </w:r>
    </w:p>
    <w:p w:rsidR="00000000" w:rsidRPr="001758B2" w:rsidP="001758B2">
      <w:pPr>
        <w:pStyle w:val="ListBullet"/>
      </w:pPr>
      <w:r w:rsidRPr="001758B2">
        <w:t>methods for establishing the appropriate time, temperature and pressure settings for the selected process</w:t>
      </w:r>
    </w:p>
    <w:p w:rsidR="00000000" w:rsidRPr="001758B2" w:rsidP="001758B2">
      <w:pPr>
        <w:pStyle w:val="ListBullet"/>
      </w:pPr>
      <w:r w:rsidRPr="001758B2">
        <w:t>stages in the process for mould curing, removal and cooling</w:t>
      </w:r>
    </w:p>
    <w:p w:rsidR="00000000" w:rsidRPr="001758B2" w:rsidP="001758B2">
      <w:pPr>
        <w:pStyle w:val="ListBullet"/>
      </w:pPr>
      <w:r w:rsidRPr="001758B2">
        <w:t>application of tools</w:t>
      </w:r>
    </w:p>
    <w:p w:rsidR="00000000" w:rsidRPr="001758B2" w:rsidP="001758B2">
      <w:pPr>
        <w:pStyle w:val="ListBullet"/>
      </w:pPr>
      <w:r w:rsidRPr="001758B2">
        <w:t>sequence o</w:t>
      </w:r>
      <w:r w:rsidRPr="001758B2">
        <w:t>f procedures for release of master</w:t>
      </w:r>
    </w:p>
    <w:p w:rsidR="00000000" w:rsidRPr="001758B2" w:rsidP="001758B2">
      <w:pPr>
        <w:pStyle w:val="ListBullet"/>
      </w:pPr>
      <w:r w:rsidRPr="001758B2">
        <w:t>placement of mould and vent lines.</w:t>
      </w:r>
    </w:p>
    <w:p w:rsidR="00000000" w:rsidRPr="001758B2" w:rsidP="001758B2">
      <w:pPr>
        <w:pStyle w:val="AllowPageBreak"/>
      </w:pPr>
    </w:p>
    <w:p w:rsidR="00000000" w:rsidRPr="001758B2" w:rsidP="001758B2">
      <w:pPr>
        <w:pStyle w:val="Heading1"/>
      </w:pPr>
      <w:bookmarkStart w:id="13" w:name="O_946529"/>
      <w:bookmarkEnd w:id="13"/>
      <w:r w:rsidRPr="001758B2">
        <w:t>Assessment Conditions</w:t>
      </w:r>
    </w:p>
    <w:p w:rsidR="00000000" w:rsidRPr="001758B2" w:rsidP="001758B2">
      <w:pPr>
        <w:pStyle w:val="ListBullet"/>
      </w:pPr>
      <w:r w:rsidRPr="001758B2">
        <w:t>Assessors must:</w:t>
      </w:r>
    </w:p>
    <w:p w:rsidR="00000000" w:rsidRPr="001758B2" w:rsidP="001758B2">
      <w:pPr>
        <w:pStyle w:val="ListBullet2"/>
      </w:pPr>
      <w:r w:rsidRPr="001758B2">
        <w:t xml:space="preserve">have vocational competency in producing rubber moulds for lost wax casting process at least to the </w:t>
      </w:r>
      <w:r w:rsidRPr="001758B2">
        <w:t>level being assessed with relevant industry knowledge and experience</w:t>
      </w:r>
    </w:p>
    <w:p w:rsidR="00000000" w:rsidRPr="001758B2" w:rsidP="001758B2">
      <w:pPr>
        <w:pStyle w:val="ListBullet2"/>
      </w:pPr>
      <w:r w:rsidRPr="001758B2">
        <w:t xml:space="preserve">satisfy the assessor requirements in the </w:t>
      </w:r>
      <w:r w:rsidRPr="001758B2">
        <w:rPr>
          <w:rStyle w:val="Emphasis"/>
        </w:rPr>
        <w:t xml:space="preserve">Standards for Registered Training Organisations 2015 </w:t>
      </w:r>
      <w:r w:rsidRPr="001758B2">
        <w:t xml:space="preserve">or its replacement and comply with the </w:t>
      </w:r>
      <w:r w:rsidRPr="001758B2">
        <w:rPr>
          <w:rStyle w:val="Emphasis"/>
        </w:rPr>
        <w:t>National Vocational Education and Training Regulator A</w:t>
      </w:r>
      <w:r w:rsidRPr="001758B2">
        <w:rPr>
          <w:rStyle w:val="Emphasis"/>
        </w:rPr>
        <w:t xml:space="preserve">ct 2011, </w:t>
      </w:r>
      <w:r w:rsidRPr="001758B2">
        <w:t>its replacement</w:t>
      </w:r>
      <w:r w:rsidRPr="001758B2">
        <w:rPr>
          <w:rStyle w:val="Emphasis"/>
        </w:rPr>
        <w:t xml:space="preserve"> </w:t>
      </w:r>
      <w:r w:rsidRPr="001758B2">
        <w:t>or equivalent legislation covering VET regulation in a non-referring state/territory as the case requires</w:t>
      </w:r>
    </w:p>
    <w:p w:rsidR="00000000" w:rsidRPr="001758B2" w:rsidP="001758B2">
      <w:pPr>
        <w:pStyle w:val="ListBullet"/>
      </w:pPr>
      <w:r w:rsidRPr="001758B2">
        <w:t>Where possible assessment must occur in operational workplace situations. Where this is not possible or where personal safet</w:t>
      </w:r>
      <w:r w:rsidRPr="001758B2">
        <w:t>y or environmental damage are limiting factors, assessment must occur in a sufficiently rigorous simulated environment that reflects realistic operational workplace conditions. This must cover all aspects of workplace performance, including environment, ta</w:t>
      </w:r>
      <w:r w:rsidRPr="001758B2">
        <w:t>sk skills, task management skills, contingency management skills and job role environment skills</w:t>
      </w:r>
    </w:p>
    <w:p w:rsidR="00000000" w:rsidRPr="001758B2" w:rsidP="001758B2">
      <w:pPr>
        <w:pStyle w:val="ListBullet"/>
      </w:pPr>
      <w:r w:rsidRPr="001758B2">
        <w:t>Conditions for assessment must include access to all tools, equipment, materials and documentation required, including relevant workplace procedures, product a</w:t>
      </w:r>
      <w:r w:rsidRPr="001758B2">
        <w:t>nd manufacturing specifications</w:t>
      </w:r>
    </w:p>
    <w:p w:rsidR="00000000" w:rsidRPr="001758B2" w:rsidP="001758B2">
      <w:pPr>
        <w:pStyle w:val="ListBullet"/>
      </w:pPr>
      <w:r w:rsidRPr="001758B2">
        <w:t>Assessment processes and techniques must be appropriate to the language, literacy and numeracy requirements of the work being performed and the needs of the candidate.</w:t>
      </w:r>
    </w:p>
    <w:p w:rsidR="00000000" w:rsidRPr="001758B2" w:rsidP="001758B2">
      <w:pPr>
        <w:pStyle w:val="AllowPageBreak"/>
      </w:pPr>
    </w:p>
    <w:p w:rsidR="00000000" w:rsidRPr="001758B2" w:rsidP="001758B2">
      <w:pPr>
        <w:pStyle w:val="Heading1"/>
      </w:pPr>
      <w:bookmarkStart w:id="14" w:name="O_946527"/>
      <w:bookmarkEnd w:id="14"/>
      <w:r w:rsidRPr="001758B2">
        <w:t>Links</w:t>
      </w:r>
    </w:p>
    <w:p w:rsidR="00000000" w:rsidRPr="001758B2" w:rsidP="00CA4A13">
      <w:pPr>
        <w:pStyle w:val="BodyText"/>
      </w:pPr>
      <w:r w:rsidRPr="001758B2">
        <w:t>Companion Volume implementation g</w:t>
      </w:r>
      <w:r w:rsidRPr="001758B2">
        <w:t xml:space="preserve">uides are found in VETNet - </w:t>
      </w:r>
      <w:r>
        <w:fldChar w:fldCharType="begin"/>
      </w:r>
      <w:r>
        <w:instrText xml:space="preserve"> HYPERLINK "https://vetnet.gov.au/Pages/TrainingDocs.aspx?q=b7050d37-5fd0-4740-8f7d-3b7a49c10bb2" </w:instrText>
      </w:r>
      <w:r>
        <w:fldChar w:fldCharType="separate"/>
      </w:r>
      <w:r w:rsidRPr="00E32A6B">
        <w:rPr>
          <w:rStyle w:val="Hyperlink"/>
        </w:rPr>
        <w:t>https://vetnet.gov.au/Pages/TrainingDocs.aspx?q=b7050d37-5fd0-4740-8f7d-3b7a49c10bb2</w:t>
      </w:r>
      <w:r>
        <w:fldChar w:fldCharType="end"/>
      </w:r>
    </w:p>
    <w:p w:rsidR="00000000" w:rsidRPr="001758B2" w:rsidP="001758B2"/>
    <w:sectPr w:rsidSect="001758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rsidRPr="00CA4A13" w:rsidP="00CA4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13" w:rsidP="00175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A13" w:rsidP="001758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4A13" w:rsidP="001758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rsidP="001758B2">
    <w:pPr>
      <w:pStyle w:val="Footer"/>
      <w:framePr w:wrap="around"/>
    </w:pPr>
    <w:r>
      <w:fldChar w:fldCharType="begin"/>
    </w:r>
    <w:r>
      <w:instrText xml:space="preserve"> DOCPROPERTY  Subject  \* MERGEFORMAT </w:instrText>
    </w:r>
    <w:r>
      <w:fldChar w:fldCharType="separate"/>
    </w:r>
    <w:r w:rsidR="00CA4A13">
      <w:t>Approved</w:t>
    </w:r>
    <w:r w:rsidR="00CA4A13">
      <w:fldChar w:fldCharType="end"/>
    </w:r>
    <w:r>
      <w:tab/>
      <w:t xml:space="preserve">Page </w:t>
    </w:r>
    <w:r>
      <w:fldChar w:fldCharType="begin"/>
    </w:r>
    <w:r>
      <w:instrText xml:space="preserve"> PAGE  \* Arabic  \* MERGEFORMAT </w:instrText>
    </w:r>
    <w:r>
      <w:fldChar w:fldCharType="separate"/>
    </w:r>
    <w:r w:rsidR="00CA4A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A13">
      <w:rPr>
        <w:noProof/>
      </w:rPr>
      <w:t>4</w:t>
    </w:r>
    <w:r>
      <w:rPr>
        <w:noProof/>
      </w:rPr>
      <w:fldChar w:fldCharType="end"/>
    </w:r>
  </w:p>
  <w:p w:rsidR="001758B2" w:rsidP="001758B2">
    <w:pPr>
      <w:pStyle w:val="Footer"/>
      <w:framePr w:wrap="around"/>
    </w:pPr>
    <w:r>
      <w:t xml:space="preserve">© Commonwealth of Australia, </w:t>
    </w:r>
    <w:r>
      <w:fldChar w:fldCharType="begin"/>
    </w:r>
    <w:r>
      <w:instrText xml:space="preserve"> DATE  \@ "yyyy"  \* MERGEFORMAT </w:instrText>
    </w:r>
    <w:r>
      <w:fldChar w:fldCharType="separate"/>
    </w:r>
    <w:r w:rsidR="00CA4A13">
      <w:rPr>
        <w:noProof/>
      </w:rPr>
      <w:t>2025</w:t>
    </w:r>
    <w:r>
      <w:fldChar w:fldCharType="end"/>
    </w:r>
    <w:r>
      <w:tab/>
    </w:r>
    <w:r>
      <w:fldChar w:fldCharType="begin"/>
    </w:r>
    <w:r>
      <w:instrText xml:space="preserve"> DOCPROPERTY  Author  \* MERGEFORMAT </w:instrText>
    </w:r>
    <w:r>
      <w:fldChar w:fldCharType="separate"/>
    </w:r>
    <w:r w:rsidR="00CA4A13">
      <w:t>Manufacturing Industry Skills Alliance</w:t>
    </w:r>
    <w:r w:rsidR="00CA4A13">
      <w:fldChar w:fldCharType="end"/>
    </w:r>
  </w:p>
  <w:p w:rsidR="001758B2" w:rsidP="00175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8B2" w:rsidRPr="00CA4A13" w:rsidP="00CA4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13" w:rsidRPr="002D2AF8" w:rsidP="001758B2">
    <w:pPr>
      <w:pStyle w:val="Header"/>
      <w:framePr w:wrap="around"/>
    </w:pPr>
    <w:r>
      <w:fldChar w:fldCharType="begin"/>
    </w:r>
    <w:r>
      <w:instrText xml:space="preserve"> TITLE   \* MERGEFORMAT </w:instrText>
    </w:r>
    <w:r>
      <w:fldChar w:fldCharType="separate"/>
    </w:r>
    <w:r>
      <w:t>MEM19010 Produce rubber moulds for lost wax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4A13" w:rsidP="001758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8B2" w:rsidRPr="002D2AF8" w:rsidP="001758B2">
    <w:pPr>
      <w:pStyle w:val="Header"/>
      <w:framePr w:wrap="around"/>
    </w:pPr>
    <w:r>
      <w:fldChar w:fldCharType="begin"/>
    </w:r>
    <w:r>
      <w:instrText xml:space="preserve"> TITLE   \* MERGEFORMAT </w:instrText>
    </w:r>
    <w:r>
      <w:fldChar w:fldCharType="separate"/>
    </w:r>
    <w:r w:rsidR="00CA4A13">
      <w:t>MEM19010 Produce rubber moulds for lost wax casting process</w:t>
    </w:r>
    <w:r w:rsidR="00CA4A13">
      <w:fldChar w:fldCharType="end"/>
    </w:r>
    <w:r>
      <w:tab/>
      <w:t xml:space="preserve">Date this document was generated: </w:t>
    </w:r>
    <w:r>
      <w:fldChar w:fldCharType="begin"/>
    </w:r>
    <w:r>
      <w:instrText xml:space="preserve"> CREATEDATE  \@ "d MMMM yyyy"  \* MERGEFORMAT </w:instrText>
    </w:r>
    <w:r>
      <w:fldChar w:fldCharType="separate"/>
    </w:r>
    <w:r w:rsidR="00CA4A13">
      <w:rPr>
        <w:noProof/>
      </w:rPr>
      <w:t>2 March 2025</w:t>
    </w:r>
    <w:r>
      <w:fldChar w:fldCharType="end"/>
    </w:r>
  </w:p>
  <w:p w:rsidR="001758B2" w:rsidP="00175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00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06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EF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8B2"/>
    <w:pPr>
      <w:spacing w:before="360" w:after="60"/>
      <w:outlineLvl w:val="0"/>
    </w:pPr>
    <w:rPr>
      <w:sz w:val="32"/>
    </w:rPr>
  </w:style>
  <w:style w:type="paragraph" w:styleId="Heading2">
    <w:name w:val="heading 2"/>
    <w:basedOn w:val="HeadingBase"/>
    <w:next w:val="BodyText"/>
    <w:link w:val="Heading2Char"/>
    <w:qFormat/>
    <w:rsid w:val="001758B2"/>
    <w:pPr>
      <w:keepLines/>
      <w:spacing w:before="240" w:after="120"/>
      <w:outlineLvl w:val="1"/>
    </w:pPr>
    <w:rPr>
      <w:sz w:val="28"/>
      <w:szCs w:val="40"/>
    </w:rPr>
  </w:style>
  <w:style w:type="paragraph" w:styleId="Heading3">
    <w:name w:val="heading 3"/>
    <w:basedOn w:val="HeadingBase"/>
    <w:next w:val="BodyText"/>
    <w:link w:val="Heading3Char"/>
    <w:qFormat/>
    <w:rsid w:val="001758B2"/>
    <w:pPr>
      <w:spacing w:before="180" w:after="120"/>
      <w:outlineLvl w:val="2"/>
    </w:pPr>
    <w:rPr>
      <w:spacing w:val="-10"/>
      <w:kern w:val="32"/>
    </w:rPr>
  </w:style>
  <w:style w:type="paragraph" w:styleId="Heading4">
    <w:name w:val="heading 4"/>
    <w:basedOn w:val="HeadingBase"/>
    <w:next w:val="BodyText"/>
    <w:link w:val="Heading4Char"/>
    <w:qFormat/>
    <w:rsid w:val="001758B2"/>
    <w:pPr>
      <w:spacing w:before="160" w:after="120"/>
      <w:outlineLvl w:val="3"/>
    </w:pPr>
    <w:rPr>
      <w:sz w:val="22"/>
    </w:rPr>
  </w:style>
  <w:style w:type="paragraph" w:styleId="Heading5">
    <w:name w:val="heading 5"/>
    <w:basedOn w:val="HeadingBase"/>
    <w:next w:val="Normal"/>
    <w:link w:val="Heading5Char"/>
    <w:qFormat/>
    <w:rsid w:val="001758B2"/>
    <w:pPr>
      <w:spacing w:before="80"/>
      <w:outlineLvl w:val="4"/>
    </w:pPr>
    <w:rPr>
      <w:color w:val="918585"/>
      <w:sz w:val="20"/>
    </w:rPr>
  </w:style>
  <w:style w:type="paragraph" w:styleId="Heading6">
    <w:name w:val="heading 6"/>
    <w:basedOn w:val="HeadingBase"/>
    <w:next w:val="Normal"/>
    <w:link w:val="Heading6Char"/>
    <w:qFormat/>
    <w:rsid w:val="001758B2"/>
    <w:pPr>
      <w:spacing w:before="60"/>
      <w:outlineLvl w:val="5"/>
    </w:pPr>
    <w:rPr>
      <w:color w:val="918585"/>
      <w:sz w:val="20"/>
    </w:rPr>
  </w:style>
  <w:style w:type="paragraph" w:styleId="Heading7">
    <w:name w:val="heading 7"/>
    <w:basedOn w:val="Normal"/>
    <w:next w:val="Normal"/>
    <w:link w:val="Heading7Char"/>
    <w:qFormat/>
    <w:rsid w:val="001758B2"/>
    <w:pPr>
      <w:ind w:left="720"/>
      <w:outlineLvl w:val="6"/>
    </w:pPr>
    <w:rPr>
      <w:i/>
    </w:rPr>
  </w:style>
  <w:style w:type="paragraph" w:styleId="Heading8">
    <w:name w:val="heading 8"/>
    <w:basedOn w:val="Normal"/>
    <w:next w:val="Normal"/>
    <w:link w:val="Heading8Char"/>
    <w:qFormat/>
    <w:rsid w:val="001758B2"/>
    <w:pPr>
      <w:ind w:left="720"/>
      <w:outlineLvl w:val="7"/>
    </w:pPr>
    <w:rPr>
      <w:i/>
    </w:rPr>
  </w:style>
  <w:style w:type="paragraph" w:styleId="Heading9">
    <w:name w:val="heading 9"/>
    <w:basedOn w:val="Normal"/>
    <w:next w:val="Normal"/>
    <w:link w:val="Heading9Char"/>
    <w:qFormat/>
    <w:rsid w:val="001758B2"/>
    <w:pPr>
      <w:ind w:left="720"/>
      <w:outlineLvl w:val="8"/>
    </w:pPr>
    <w:rPr>
      <w:i/>
    </w:rPr>
  </w:style>
  <w:style w:type="character" w:default="1" w:styleId="DefaultParagraphFont">
    <w:name w:val="Default Paragraph Font"/>
    <w:uiPriority w:val="1"/>
    <w:unhideWhenUsed/>
    <w:rsid w:val="00175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8B2"/>
  </w:style>
  <w:style w:type="character" w:customStyle="1" w:styleId="Heading1Char">
    <w:name w:val="Heading 1 Char"/>
    <w:basedOn w:val="DefaultParagraphFont"/>
    <w:link w:val="Heading1"/>
    <w:rsid w:val="001758B2"/>
    <w:rPr>
      <w:rFonts w:ascii="Times New Roman" w:eastAsia="Times New Roman" w:hAnsi="Times New Roman" w:cs="Times New Roman"/>
      <w:b/>
      <w:sz w:val="32"/>
      <w:szCs w:val="20"/>
      <w:lang w:eastAsia="en-US"/>
    </w:rPr>
  </w:style>
  <w:style w:type="paragraph" w:styleId="BodyText">
    <w:name w:val="Body Text"/>
    <w:basedOn w:val="Normal"/>
    <w:link w:val="BodyTextChar"/>
    <w:rsid w:val="00175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8B2"/>
    <w:rPr>
      <w:rFonts w:ascii="Times New Roman" w:eastAsia="Times New Roman" w:hAnsi="Times New Roman" w:cs="Times New Roman"/>
      <w:sz w:val="24"/>
      <w:lang w:eastAsia="en-US"/>
    </w:rPr>
  </w:style>
  <w:style w:type="paragraph" w:styleId="ListBullet">
    <w:name w:val="List Bullet"/>
    <w:basedOn w:val="List"/>
    <w:rsid w:val="001758B2"/>
    <w:pPr>
      <w:numPr>
        <w:numId w:val="12"/>
      </w:numPr>
      <w:tabs>
        <w:tab w:val="clear" w:pos="340"/>
      </w:tabs>
      <w:spacing w:before="40" w:after="40"/>
    </w:pPr>
  </w:style>
  <w:style w:type="character" w:customStyle="1" w:styleId="SpecialBold">
    <w:name w:val="Special Bold"/>
    <w:basedOn w:val="DefaultParagraphFont"/>
    <w:rsid w:val="001758B2"/>
    <w:rPr>
      <w:b/>
      <w:spacing w:val="0"/>
    </w:rPr>
  </w:style>
  <w:style w:type="paragraph" w:styleId="ListBullet2">
    <w:name w:val="List Bullet 2"/>
    <w:basedOn w:val="List2"/>
    <w:rsid w:val="001758B2"/>
    <w:pPr>
      <w:numPr>
        <w:numId w:val="13"/>
      </w:numPr>
      <w:tabs>
        <w:tab w:val="clear" w:pos="680"/>
      </w:tabs>
    </w:pPr>
  </w:style>
  <w:style w:type="character" w:styleId="Emphasis">
    <w:name w:val="Emphasis"/>
    <w:basedOn w:val="DefaultParagraphFont"/>
    <w:qFormat/>
    <w:rsid w:val="001758B2"/>
    <w:rPr>
      <w:i/>
    </w:rPr>
  </w:style>
  <w:style w:type="paragraph" w:customStyle="1" w:styleId="SuperHeading">
    <w:name w:val="SuperHeading"/>
    <w:basedOn w:val="Normal"/>
    <w:rsid w:val="001758B2"/>
    <w:pPr>
      <w:spacing w:before="240" w:after="120"/>
      <w:outlineLvl w:val="0"/>
    </w:pPr>
    <w:rPr>
      <w:rFonts w:ascii="Times New Roman" w:hAnsi="Times New Roman"/>
      <w:b/>
      <w:sz w:val="32"/>
    </w:rPr>
  </w:style>
  <w:style w:type="paragraph" w:customStyle="1" w:styleId="AllowPageBreak">
    <w:name w:val="AllowPageBreak"/>
    <w:rsid w:val="00175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8B2"/>
    <w:rPr>
      <w:rFonts w:ascii="Courier New" w:eastAsia="Times New Roman" w:hAnsi="Courier New" w:cs="Times New Roman"/>
      <w:i/>
      <w:szCs w:val="20"/>
      <w:lang w:eastAsia="en-US"/>
    </w:rPr>
  </w:style>
  <w:style w:type="paragraph" w:customStyle="1" w:styleId="HeadingBase">
    <w:name w:val="Heading Base"/>
    <w:rsid w:val="00175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8B2"/>
    <w:pPr>
      <w:tabs>
        <w:tab w:val="right" w:leader="dot" w:pos="9072"/>
      </w:tabs>
      <w:ind w:left="567"/>
    </w:pPr>
    <w:rPr>
      <w:szCs w:val="22"/>
    </w:rPr>
  </w:style>
  <w:style w:type="paragraph" w:customStyle="1" w:styleId="TOCBase">
    <w:name w:val="TOC Base"/>
    <w:rsid w:val="00175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8B2"/>
    <w:pPr>
      <w:tabs>
        <w:tab w:val="right" w:leader="dot" w:pos="9072"/>
      </w:tabs>
      <w:spacing w:before="40" w:after="40"/>
      <w:ind w:left="284"/>
    </w:pPr>
    <w:rPr>
      <w:rFonts w:ascii="Times New Roman" w:hAnsi="Times New Roman"/>
    </w:rPr>
  </w:style>
  <w:style w:type="paragraph" w:styleId="TOC1">
    <w:name w:val="toc 1"/>
    <w:basedOn w:val="TOCBase"/>
    <w:next w:val="Normal"/>
    <w:rsid w:val="00175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8B2"/>
    <w:rPr>
      <w:rFonts w:ascii="Times New Roman" w:eastAsia="Times New Roman" w:hAnsi="Times New Roman" w:cs="Times New Roman"/>
      <w:sz w:val="16"/>
      <w:lang w:eastAsia="en-US"/>
    </w:rPr>
  </w:style>
  <w:style w:type="paragraph" w:styleId="Title">
    <w:name w:val="Title"/>
    <w:basedOn w:val="HeadingBase"/>
    <w:link w:val="TitleChar"/>
    <w:qFormat/>
    <w:rsid w:val="001758B2"/>
    <w:pPr>
      <w:spacing w:before="5040"/>
      <w:jc w:val="center"/>
    </w:pPr>
    <w:rPr>
      <w:sz w:val="48"/>
      <w:szCs w:val="72"/>
      <w:lang w:val="en-US"/>
    </w:rPr>
  </w:style>
  <w:style w:type="character" w:customStyle="1" w:styleId="TitleChar">
    <w:name w:val="Title Char"/>
    <w:basedOn w:val="DefaultParagraphFont"/>
    <w:link w:val="Title"/>
    <w:rsid w:val="00175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8B2"/>
    <w:pPr>
      <w:tabs>
        <w:tab w:val="left" w:pos="3600"/>
        <w:tab w:val="left" w:pos="3958"/>
      </w:tabs>
    </w:pPr>
  </w:style>
  <w:style w:type="paragraph" w:styleId="List">
    <w:name w:val="List"/>
    <w:basedOn w:val="BodyText"/>
    <w:next w:val="BodyText"/>
    <w:rsid w:val="001758B2"/>
    <w:pPr>
      <w:tabs>
        <w:tab w:val="left" w:pos="340"/>
      </w:tabs>
      <w:spacing w:before="60" w:after="60"/>
      <w:ind w:left="340" w:hanging="340"/>
    </w:pPr>
  </w:style>
  <w:style w:type="paragraph" w:customStyle="1" w:styleId="Note">
    <w:name w:val="Note"/>
    <w:basedOn w:val="BodyText"/>
    <w:rsid w:val="00175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8B2"/>
    <w:pPr>
      <w:framePr w:wrap="auto" w:hAnchor="text" w:y="6049"/>
    </w:pPr>
    <w:rPr>
      <w:color w:val="000000"/>
      <w:sz w:val="40"/>
    </w:rPr>
  </w:style>
  <w:style w:type="paragraph" w:customStyle="1" w:styleId="TOCTitle">
    <w:name w:val="TOCTitle"/>
    <w:basedOn w:val="Heading1"/>
    <w:rsid w:val="001758B2"/>
    <w:pPr>
      <w:spacing w:after="240"/>
      <w:jc w:val="center"/>
      <w:outlineLvl w:val="9"/>
    </w:pPr>
    <w:rPr>
      <w:caps/>
    </w:rPr>
  </w:style>
  <w:style w:type="paragraph" w:customStyle="1" w:styleId="Version">
    <w:name w:val="Version"/>
    <w:rsid w:val="001758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8B2"/>
    <w:pPr>
      <w:keepNext w:val="0"/>
      <w:tabs>
        <w:tab w:val="right" w:pos="4176"/>
      </w:tabs>
      <w:ind w:left="198" w:hanging="198"/>
    </w:pPr>
    <w:rPr>
      <w:rFonts w:ascii="Garamond" w:hAnsi="Garamond"/>
    </w:rPr>
  </w:style>
  <w:style w:type="paragraph" w:styleId="IndexHeading">
    <w:name w:val="index heading"/>
    <w:basedOn w:val="Normal"/>
    <w:next w:val="Index1"/>
    <w:semiHidden/>
    <w:rsid w:val="001758B2"/>
    <w:pPr>
      <w:spacing w:before="120" w:after="120"/>
    </w:pPr>
    <w:rPr>
      <w:rFonts w:ascii="Arial" w:hAnsi="Arial"/>
      <w:b/>
      <w:color w:val="918585"/>
      <w:sz w:val="24"/>
    </w:rPr>
  </w:style>
  <w:style w:type="paragraph" w:styleId="Header">
    <w:name w:val="header"/>
    <w:basedOn w:val="Normal"/>
    <w:link w:val="HeaderChar"/>
    <w:rsid w:val="00175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8B2"/>
    <w:rPr>
      <w:rFonts w:ascii="Times New Roman" w:eastAsia="Times New Roman" w:hAnsi="Times New Roman" w:cs="Times New Roman"/>
      <w:sz w:val="16"/>
      <w:szCs w:val="20"/>
      <w:lang w:val="en-GB" w:eastAsia="en-US"/>
    </w:rPr>
  </w:style>
  <w:style w:type="paragraph" w:customStyle="1" w:styleId="Chapter">
    <w:name w:val="Chapter"/>
    <w:basedOn w:val="Normal"/>
    <w:rsid w:val="001758B2"/>
    <w:pPr>
      <w:spacing w:before="240"/>
    </w:pPr>
    <w:rPr>
      <w:rFonts w:ascii="Times New Roman" w:hAnsi="Times New Roman"/>
      <w:smallCaps/>
      <w:spacing w:val="80"/>
      <w:sz w:val="28"/>
    </w:rPr>
  </w:style>
  <w:style w:type="paragraph" w:customStyle="1" w:styleId="InChapter">
    <w:name w:val="InChapter"/>
    <w:basedOn w:val="Heading3"/>
    <w:rsid w:val="001758B2"/>
    <w:pPr>
      <w:spacing w:after="240"/>
      <w:outlineLvl w:val="9"/>
    </w:pPr>
    <w:rPr>
      <w:noProof/>
    </w:rPr>
  </w:style>
  <w:style w:type="paragraph" w:styleId="Index2">
    <w:name w:val="index 2"/>
    <w:basedOn w:val="Normal"/>
    <w:next w:val="Normal"/>
    <w:semiHidden/>
    <w:rsid w:val="001758B2"/>
    <w:pPr>
      <w:tabs>
        <w:tab w:val="right" w:pos="4176"/>
      </w:tabs>
      <w:ind w:left="568" w:hanging="284"/>
    </w:pPr>
    <w:rPr>
      <w:rFonts w:ascii="Garamond" w:hAnsi="Garamond"/>
    </w:rPr>
  </w:style>
  <w:style w:type="paragraph" w:customStyle="1" w:styleId="Byline">
    <w:name w:val="Byline"/>
    <w:rsid w:val="00175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8B2"/>
    <w:pPr>
      <w:tabs>
        <w:tab w:val="clear" w:pos="3600"/>
        <w:tab w:val="clear" w:pos="3958"/>
      </w:tabs>
      <w:jc w:val="right"/>
    </w:pPr>
  </w:style>
  <w:style w:type="paragraph" w:styleId="Caption">
    <w:name w:val="caption"/>
    <w:basedOn w:val="BodyText"/>
    <w:next w:val="Normal"/>
    <w:qFormat/>
    <w:rsid w:val="001758B2"/>
    <w:pPr>
      <w:framePr w:w="2268" w:hSpace="181" w:vSpace="181" w:wrap="around" w:vAnchor="text" w:hAnchor="page" w:x="1135" w:y="285" w:anchorLock="1"/>
    </w:pPr>
    <w:rPr>
      <w:i/>
    </w:rPr>
  </w:style>
  <w:style w:type="paragraph" w:customStyle="1" w:styleId="MiniTOCTitle">
    <w:name w:val="MiniTOCTitle"/>
    <w:basedOn w:val="Heading4"/>
    <w:rsid w:val="001758B2"/>
    <w:pPr>
      <w:spacing w:before="240"/>
      <w:outlineLvl w:val="9"/>
    </w:pPr>
    <w:rPr>
      <w:noProof/>
      <w:sz w:val="24"/>
    </w:rPr>
  </w:style>
  <w:style w:type="paragraph" w:customStyle="1" w:styleId="MiniTOCItem">
    <w:name w:val="MiniTOCItem"/>
    <w:basedOn w:val="ListBullet"/>
    <w:rsid w:val="001758B2"/>
    <w:pPr>
      <w:numPr>
        <w:numId w:val="0"/>
      </w:numPr>
      <w:tabs>
        <w:tab w:val="right" w:leader="dot" w:pos="6521"/>
      </w:tabs>
      <w:spacing w:before="0" w:after="0"/>
    </w:pPr>
  </w:style>
  <w:style w:type="paragraph" w:customStyle="1" w:styleId="TOFTitle">
    <w:name w:val="TOFTitle"/>
    <w:basedOn w:val="TOCTitle"/>
    <w:rsid w:val="001758B2"/>
  </w:style>
  <w:style w:type="paragraph" w:styleId="TableofFigures">
    <w:name w:val="table of figures"/>
    <w:basedOn w:val="Normal"/>
    <w:next w:val="Normal"/>
    <w:semiHidden/>
    <w:rsid w:val="001758B2"/>
    <w:pPr>
      <w:tabs>
        <w:tab w:val="right" w:leader="dot" w:pos="9072"/>
      </w:tabs>
      <w:ind w:left="970" w:hanging="403"/>
    </w:pPr>
    <w:rPr>
      <w:rFonts w:ascii="Times New Roman" w:hAnsi="Times New Roman"/>
      <w:b/>
    </w:rPr>
  </w:style>
  <w:style w:type="paragraph" w:styleId="ListNumber">
    <w:name w:val="List Number"/>
    <w:basedOn w:val="List"/>
    <w:rsid w:val="001758B2"/>
    <w:pPr>
      <w:numPr>
        <w:numId w:val="15"/>
      </w:numPr>
      <w:tabs>
        <w:tab w:val="clear" w:pos="340"/>
      </w:tabs>
    </w:pPr>
  </w:style>
  <w:style w:type="character" w:customStyle="1" w:styleId="WingdingSymbols">
    <w:name w:val="Wingding Symbols"/>
    <w:rsid w:val="001758B2"/>
    <w:rPr>
      <w:rFonts w:ascii="Wingdings" w:hAnsi="Wingdings"/>
    </w:rPr>
  </w:style>
  <w:style w:type="paragraph" w:customStyle="1" w:styleId="TableHeading">
    <w:name w:val="Table Heading"/>
    <w:basedOn w:val="HeadingBase"/>
    <w:rsid w:val="001758B2"/>
    <w:pPr>
      <w:keepLines/>
      <w:pBdr>
        <w:bottom w:val="single" w:sz="6" w:space="1" w:color="918585"/>
      </w:pBdr>
      <w:spacing w:before="240"/>
    </w:pPr>
  </w:style>
  <w:style w:type="character" w:customStyle="1" w:styleId="HotSpot">
    <w:name w:val="HotSpot"/>
    <w:rsid w:val="001758B2"/>
    <w:rPr>
      <w:color w:val="0033CC"/>
      <w:u w:val="none"/>
    </w:rPr>
  </w:style>
  <w:style w:type="paragraph" w:customStyle="1" w:styleId="BodyTextRight">
    <w:name w:val="Body Text Right"/>
    <w:basedOn w:val="BodyText"/>
    <w:rsid w:val="001758B2"/>
    <w:pPr>
      <w:spacing w:before="0" w:after="0"/>
      <w:jc w:val="right"/>
    </w:pPr>
  </w:style>
  <w:style w:type="paragraph" w:styleId="Index3">
    <w:name w:val="index 3"/>
    <w:basedOn w:val="ListNumber2"/>
    <w:next w:val="Normal"/>
    <w:semiHidden/>
    <w:rsid w:val="001758B2"/>
    <w:pPr>
      <w:numPr>
        <w:numId w:val="0"/>
      </w:numPr>
      <w:tabs>
        <w:tab w:val="right" w:leader="dot" w:pos="4176"/>
      </w:tabs>
    </w:pPr>
  </w:style>
  <w:style w:type="paragraph" w:styleId="ListNumber2">
    <w:name w:val="List Number 2"/>
    <w:basedOn w:val="List2"/>
    <w:rsid w:val="001758B2"/>
    <w:pPr>
      <w:numPr>
        <w:numId w:val="10"/>
      </w:numPr>
      <w:tabs>
        <w:tab w:val="clear" w:pos="1060"/>
      </w:tabs>
    </w:pPr>
  </w:style>
  <w:style w:type="paragraph" w:customStyle="1" w:styleId="MarginNote">
    <w:name w:val="Margin Note"/>
    <w:basedOn w:val="BodyText"/>
    <w:rsid w:val="00175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8B2"/>
    <w:rPr>
      <w:sz w:val="32"/>
    </w:rPr>
  </w:style>
  <w:style w:type="paragraph" w:customStyle="1" w:styleId="HeadingProcedure">
    <w:name w:val="Heading Procedure"/>
    <w:basedOn w:val="HeadingBase"/>
    <w:next w:val="Normal"/>
    <w:rsid w:val="001758B2"/>
    <w:pPr>
      <w:tabs>
        <w:tab w:val="left" w:pos="0"/>
      </w:tabs>
      <w:spacing w:before="120" w:after="60"/>
    </w:pPr>
    <w:rPr>
      <w:i/>
      <w:color w:val="918585"/>
      <w:sz w:val="22"/>
    </w:rPr>
  </w:style>
  <w:style w:type="paragraph" w:customStyle="1" w:styleId="TableBodyText">
    <w:name w:val="Table Body Text"/>
    <w:basedOn w:val="BodyText"/>
    <w:rsid w:val="001758B2"/>
    <w:pPr>
      <w:spacing w:before="60" w:after="60"/>
    </w:pPr>
  </w:style>
  <w:style w:type="paragraph" w:styleId="ListContinue">
    <w:name w:val="List Continue"/>
    <w:basedOn w:val="List"/>
    <w:rsid w:val="001758B2"/>
    <w:pPr>
      <w:ind w:firstLine="0"/>
    </w:pPr>
  </w:style>
  <w:style w:type="paragraph" w:customStyle="1" w:styleId="ListNote">
    <w:name w:val="List Note"/>
    <w:basedOn w:val="List"/>
    <w:rsid w:val="001758B2"/>
    <w:pPr>
      <w:pBdr>
        <w:top w:val="single" w:sz="6" w:space="2" w:color="918585"/>
        <w:bottom w:val="single" w:sz="6" w:space="2" w:color="918585"/>
      </w:pBdr>
      <w:tabs>
        <w:tab w:val="left" w:pos="1021"/>
      </w:tabs>
      <w:ind w:firstLine="0"/>
    </w:pPr>
  </w:style>
  <w:style w:type="paragraph" w:customStyle="1" w:styleId="Warning">
    <w:name w:val="Warning"/>
    <w:basedOn w:val="BodyText"/>
    <w:rsid w:val="001758B2"/>
    <w:pPr>
      <w:shd w:val="clear" w:color="auto" w:fill="D9D9D9"/>
      <w:tabs>
        <w:tab w:val="left" w:pos="992"/>
      </w:tabs>
      <w:ind w:left="119" w:right="119"/>
    </w:pPr>
    <w:rPr>
      <w:sz w:val="20"/>
    </w:rPr>
  </w:style>
  <w:style w:type="paragraph" w:customStyle="1" w:styleId="MarginIcons">
    <w:name w:val="Margin Icons"/>
    <w:basedOn w:val="BodyText"/>
    <w:rsid w:val="00175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8B2"/>
    <w:rPr>
      <w:rFonts w:ascii="Courier New" w:hAnsi="Courier New"/>
    </w:rPr>
  </w:style>
  <w:style w:type="paragraph" w:customStyle="1" w:styleId="NoteBullet">
    <w:name w:val="Note Bullet"/>
    <w:basedOn w:val="Note"/>
    <w:rsid w:val="001758B2"/>
    <w:pPr>
      <w:tabs>
        <w:tab w:val="clear" w:pos="680"/>
      </w:tabs>
      <w:spacing w:before="60" w:after="60"/>
    </w:pPr>
  </w:style>
  <w:style w:type="paragraph" w:customStyle="1" w:styleId="SubHeading2">
    <w:name w:val="SubHeading2"/>
    <w:basedOn w:val="HeadingBase"/>
    <w:rsid w:val="001758B2"/>
    <w:pPr>
      <w:spacing w:before="240" w:after="60"/>
    </w:pPr>
    <w:rPr>
      <w:sz w:val="20"/>
    </w:rPr>
  </w:style>
  <w:style w:type="paragraph" w:customStyle="1" w:styleId="SubHeading1">
    <w:name w:val="SubHeading1"/>
    <w:basedOn w:val="HeadingBase"/>
    <w:rsid w:val="001758B2"/>
    <w:pPr>
      <w:spacing w:before="240" w:after="60"/>
    </w:pPr>
    <w:rPr>
      <w:color w:val="918585"/>
      <w:sz w:val="22"/>
    </w:rPr>
  </w:style>
  <w:style w:type="paragraph" w:customStyle="1" w:styleId="SideHeading">
    <w:name w:val="Side Heading"/>
    <w:basedOn w:val="HeadingBase"/>
    <w:rsid w:val="00175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8B2"/>
    <w:pPr>
      <w:tabs>
        <w:tab w:val="num" w:pos="360"/>
      </w:tabs>
    </w:pPr>
  </w:style>
  <w:style w:type="paragraph" w:styleId="PlainText">
    <w:name w:val="Plain Text"/>
    <w:basedOn w:val="Normal"/>
    <w:link w:val="PlainTextChar"/>
    <w:rsid w:val="001758B2"/>
    <w:rPr>
      <w:sz w:val="20"/>
    </w:rPr>
  </w:style>
  <w:style w:type="character" w:customStyle="1" w:styleId="PlainTextChar">
    <w:name w:val="Plain Text Char"/>
    <w:basedOn w:val="DefaultParagraphFont"/>
    <w:link w:val="PlainText"/>
    <w:rsid w:val="001758B2"/>
    <w:rPr>
      <w:rFonts w:ascii="Courier New" w:eastAsia="Times New Roman" w:hAnsi="Courier New" w:cs="Times New Roman"/>
      <w:sz w:val="20"/>
      <w:szCs w:val="20"/>
      <w:lang w:eastAsia="en-US"/>
    </w:rPr>
  </w:style>
  <w:style w:type="character" w:customStyle="1" w:styleId="MenuOption">
    <w:name w:val="Menu Option"/>
    <w:basedOn w:val="DefaultParagraphFont"/>
    <w:rsid w:val="001758B2"/>
    <w:rPr>
      <w:b/>
      <w:smallCaps/>
    </w:rPr>
  </w:style>
  <w:style w:type="paragraph" w:customStyle="1" w:styleId="TableListNumber">
    <w:name w:val="Table List Number"/>
    <w:basedOn w:val="ListNumber"/>
    <w:rsid w:val="001758B2"/>
    <w:pPr>
      <w:numPr>
        <w:numId w:val="0"/>
      </w:numPr>
    </w:pPr>
  </w:style>
  <w:style w:type="paragraph" w:styleId="TOC4">
    <w:name w:val="toc 4"/>
    <w:basedOn w:val="TOCBase"/>
    <w:next w:val="Normal"/>
    <w:semiHidden/>
    <w:rsid w:val="001758B2"/>
    <w:pPr>
      <w:tabs>
        <w:tab w:val="right" w:leader="dot" w:pos="9071"/>
      </w:tabs>
      <w:ind w:left="1701"/>
    </w:pPr>
  </w:style>
  <w:style w:type="paragraph" w:customStyle="1" w:styleId="ListAlpha">
    <w:name w:val="List Alpha"/>
    <w:basedOn w:val="List"/>
    <w:rsid w:val="001758B2"/>
    <w:pPr>
      <w:numPr>
        <w:numId w:val="9"/>
      </w:numPr>
    </w:pPr>
  </w:style>
  <w:style w:type="paragraph" w:customStyle="1" w:styleId="ListAlpha2">
    <w:name w:val="List Alpha 2"/>
    <w:basedOn w:val="List2"/>
    <w:rsid w:val="001758B2"/>
    <w:pPr>
      <w:numPr>
        <w:numId w:val="8"/>
      </w:numPr>
    </w:pPr>
  </w:style>
  <w:style w:type="paragraph" w:styleId="List2">
    <w:name w:val="List 2"/>
    <w:basedOn w:val="BodyText"/>
    <w:rsid w:val="001758B2"/>
    <w:pPr>
      <w:tabs>
        <w:tab w:val="left" w:pos="680"/>
      </w:tabs>
      <w:spacing w:before="60" w:after="60"/>
      <w:ind w:left="680" w:hanging="340"/>
    </w:pPr>
  </w:style>
  <w:style w:type="paragraph" w:styleId="List3">
    <w:name w:val="List 3"/>
    <w:basedOn w:val="BodyText"/>
    <w:rsid w:val="001758B2"/>
    <w:pPr>
      <w:tabs>
        <w:tab w:val="left" w:pos="1021"/>
      </w:tabs>
      <w:spacing w:before="60" w:after="60"/>
      <w:ind w:left="1020" w:hanging="340"/>
    </w:pPr>
  </w:style>
  <w:style w:type="paragraph" w:styleId="List4">
    <w:name w:val="List 4"/>
    <w:basedOn w:val="BodyText"/>
    <w:rsid w:val="001758B2"/>
    <w:pPr>
      <w:tabs>
        <w:tab w:val="left" w:pos="1361"/>
      </w:tabs>
      <w:spacing w:before="60" w:after="60"/>
      <w:ind w:left="1361" w:hanging="340"/>
    </w:pPr>
  </w:style>
  <w:style w:type="paragraph" w:styleId="List5">
    <w:name w:val="List 5"/>
    <w:basedOn w:val="BodyText"/>
    <w:rsid w:val="001758B2"/>
    <w:pPr>
      <w:tabs>
        <w:tab w:val="left" w:pos="1701"/>
      </w:tabs>
      <w:spacing w:before="60" w:after="60"/>
      <w:ind w:left="1701" w:hanging="340"/>
    </w:pPr>
  </w:style>
  <w:style w:type="paragraph" w:styleId="ListBullet3">
    <w:name w:val="List Bullet 3"/>
    <w:basedOn w:val="List3"/>
    <w:rsid w:val="001758B2"/>
    <w:pPr>
      <w:numPr>
        <w:numId w:val="14"/>
      </w:numPr>
      <w:tabs>
        <w:tab w:val="clear" w:pos="1021"/>
      </w:tabs>
      <w:ind w:left="1037" w:hanging="357"/>
    </w:pPr>
  </w:style>
  <w:style w:type="paragraph" w:styleId="ListBullet4">
    <w:name w:val="List Bullet 4"/>
    <w:basedOn w:val="List4"/>
    <w:rsid w:val="001758B2"/>
    <w:pPr>
      <w:numPr>
        <w:numId w:val="3"/>
      </w:numPr>
      <w:tabs>
        <w:tab w:val="clear" w:pos="1361"/>
      </w:tabs>
    </w:pPr>
  </w:style>
  <w:style w:type="paragraph" w:styleId="ListBullet5">
    <w:name w:val="List Bullet 5"/>
    <w:basedOn w:val="List5"/>
    <w:rsid w:val="001758B2"/>
    <w:pPr>
      <w:numPr>
        <w:numId w:val="4"/>
      </w:numPr>
    </w:pPr>
  </w:style>
  <w:style w:type="paragraph" w:styleId="ListContinue2">
    <w:name w:val="List Continue 2"/>
    <w:basedOn w:val="List2"/>
    <w:rsid w:val="001758B2"/>
    <w:pPr>
      <w:ind w:firstLine="0"/>
    </w:pPr>
  </w:style>
  <w:style w:type="paragraph" w:styleId="ListContinue3">
    <w:name w:val="List Continue 3"/>
    <w:basedOn w:val="List3"/>
    <w:rsid w:val="001758B2"/>
    <w:pPr>
      <w:ind w:left="1021" w:firstLine="0"/>
    </w:pPr>
  </w:style>
  <w:style w:type="paragraph" w:styleId="ListContinue4">
    <w:name w:val="List Continue 4"/>
    <w:basedOn w:val="List4"/>
    <w:rsid w:val="001758B2"/>
    <w:pPr>
      <w:ind w:firstLine="0"/>
    </w:pPr>
  </w:style>
  <w:style w:type="paragraph" w:styleId="ListContinue5">
    <w:name w:val="List Continue 5"/>
    <w:basedOn w:val="List5"/>
    <w:rsid w:val="001758B2"/>
    <w:pPr>
      <w:ind w:firstLine="0"/>
    </w:pPr>
  </w:style>
  <w:style w:type="paragraph" w:styleId="ListNumber3">
    <w:name w:val="List Number 3"/>
    <w:basedOn w:val="List3"/>
    <w:rsid w:val="001758B2"/>
    <w:pPr>
      <w:numPr>
        <w:numId w:val="5"/>
      </w:numPr>
    </w:pPr>
  </w:style>
  <w:style w:type="paragraph" w:styleId="ListNumber4">
    <w:name w:val="List Number 4"/>
    <w:basedOn w:val="List4"/>
    <w:rsid w:val="001758B2"/>
    <w:pPr>
      <w:numPr>
        <w:numId w:val="6"/>
      </w:numPr>
    </w:pPr>
  </w:style>
  <w:style w:type="paragraph" w:styleId="ListNumber5">
    <w:name w:val="List Number 5"/>
    <w:basedOn w:val="List5"/>
    <w:rsid w:val="001758B2"/>
    <w:pPr>
      <w:numPr>
        <w:numId w:val="7"/>
      </w:numPr>
    </w:pPr>
  </w:style>
  <w:style w:type="paragraph" w:styleId="BlockText">
    <w:name w:val="Block Text"/>
    <w:basedOn w:val="Normal"/>
    <w:rsid w:val="001758B2"/>
    <w:pPr>
      <w:spacing w:after="120"/>
      <w:ind w:left="1440" w:right="1440"/>
    </w:pPr>
  </w:style>
  <w:style w:type="character" w:customStyle="1" w:styleId="Subscript">
    <w:name w:val="Subscript"/>
    <w:basedOn w:val="DefaultParagraphFont"/>
    <w:rsid w:val="001758B2"/>
    <w:rPr>
      <w:sz w:val="16"/>
      <w:vertAlign w:val="subscript"/>
    </w:rPr>
  </w:style>
  <w:style w:type="character" w:customStyle="1" w:styleId="Superscript">
    <w:name w:val="Superscript"/>
    <w:basedOn w:val="DefaultParagraphFont"/>
    <w:rsid w:val="001758B2"/>
    <w:rPr>
      <w:sz w:val="16"/>
      <w:vertAlign w:val="superscript"/>
    </w:rPr>
  </w:style>
  <w:style w:type="character" w:customStyle="1" w:styleId="Symbols">
    <w:name w:val="Symbols"/>
    <w:basedOn w:val="DefaultParagraphFont"/>
    <w:rsid w:val="001758B2"/>
    <w:rPr>
      <w:rFonts w:ascii="Symbol" w:hAnsi="Symbol"/>
    </w:rPr>
  </w:style>
  <w:style w:type="character" w:customStyle="1" w:styleId="MenuOptions">
    <w:name w:val="Menu Options"/>
    <w:basedOn w:val="DefaultParagraphFont"/>
    <w:rsid w:val="001758B2"/>
    <w:rPr>
      <w:rFonts w:ascii="Arial Narrow" w:hAnsi="Arial Narrow"/>
      <w:smallCaps/>
    </w:rPr>
  </w:style>
  <w:style w:type="character" w:customStyle="1" w:styleId="Buttons">
    <w:name w:val="Buttons"/>
    <w:basedOn w:val="DefaultParagraphFont"/>
    <w:rsid w:val="001758B2"/>
    <w:rPr>
      <w:b/>
    </w:rPr>
  </w:style>
  <w:style w:type="character" w:customStyle="1" w:styleId="Underlined">
    <w:name w:val="Underlined"/>
    <w:basedOn w:val="DefaultParagraphFont"/>
    <w:rsid w:val="001758B2"/>
    <w:rPr>
      <w:u w:val="single"/>
    </w:rPr>
  </w:style>
  <w:style w:type="paragraph" w:customStyle="1" w:styleId="TableBodyTextRight">
    <w:name w:val="Table Body Text Right"/>
    <w:basedOn w:val="TableBodyText"/>
    <w:rsid w:val="001758B2"/>
    <w:pPr>
      <w:widowControl w:val="0"/>
      <w:autoSpaceDE w:val="0"/>
      <w:autoSpaceDN w:val="0"/>
      <w:adjustRightInd w:val="0"/>
      <w:jc w:val="right"/>
    </w:pPr>
    <w:rPr>
      <w:rFonts w:cs="Arial"/>
      <w:szCs w:val="18"/>
    </w:rPr>
  </w:style>
  <w:style w:type="paragraph" w:customStyle="1" w:styleId="CopyrightText">
    <w:name w:val="Copyright Text"/>
    <w:basedOn w:val="BodyText"/>
    <w:rsid w:val="001758B2"/>
    <w:rPr>
      <w:sz w:val="18"/>
    </w:rPr>
  </w:style>
  <w:style w:type="paragraph" w:customStyle="1" w:styleId="BodySmallRight">
    <w:name w:val="Body Small Right"/>
    <w:basedOn w:val="BodyTextRight"/>
    <w:rsid w:val="001758B2"/>
    <w:rPr>
      <w:sz w:val="18"/>
      <w:szCs w:val="18"/>
    </w:rPr>
  </w:style>
  <w:style w:type="paragraph" w:customStyle="1" w:styleId="MarginEdition">
    <w:name w:val="Margin Edition"/>
    <w:basedOn w:val="MarginNote"/>
    <w:rsid w:val="001758B2"/>
    <w:pPr>
      <w:spacing w:before="0" w:after="0"/>
    </w:pPr>
    <w:rPr>
      <w:rFonts w:ascii="Times New Roman" w:hAnsi="Times New Roman"/>
      <w:color w:val="999999"/>
    </w:rPr>
  </w:style>
  <w:style w:type="paragraph" w:customStyle="1" w:styleId="Spacer">
    <w:name w:val="Spacer"/>
    <w:basedOn w:val="Normal"/>
    <w:rsid w:val="001758B2"/>
    <w:rPr>
      <w:sz w:val="2"/>
      <w:szCs w:val="2"/>
    </w:rPr>
  </w:style>
  <w:style w:type="character" w:customStyle="1" w:styleId="Small">
    <w:name w:val="Small"/>
    <w:basedOn w:val="DefaultParagraphFont"/>
    <w:rsid w:val="001758B2"/>
    <w:rPr>
      <w:sz w:val="16"/>
    </w:rPr>
  </w:style>
  <w:style w:type="paragraph" w:customStyle="1" w:styleId="WideTable">
    <w:name w:val="Wide Table"/>
    <w:basedOn w:val="Normal"/>
    <w:rsid w:val="001758B2"/>
    <w:pPr>
      <w:ind w:left="-1418"/>
    </w:pPr>
    <w:rPr>
      <w:sz w:val="2"/>
      <w:szCs w:val="2"/>
    </w:rPr>
  </w:style>
  <w:style w:type="character" w:styleId="PageNumber">
    <w:name w:val="page number"/>
    <w:basedOn w:val="DefaultParagraphFont"/>
    <w:rsid w:val="001758B2"/>
  </w:style>
  <w:style w:type="paragraph" w:styleId="Quote">
    <w:name w:val="Quote"/>
    <w:basedOn w:val="Heading1"/>
    <w:link w:val="QuoteChar"/>
    <w:qFormat/>
    <w:rsid w:val="001758B2"/>
    <w:rPr>
      <w:b w:val="0"/>
      <w:sz w:val="72"/>
      <w:szCs w:val="72"/>
      <w:lang w:val="en-NZ"/>
    </w:rPr>
  </w:style>
  <w:style w:type="character" w:customStyle="1" w:styleId="QuoteChar">
    <w:name w:val="Quote Char"/>
    <w:basedOn w:val="DefaultParagraphFont"/>
    <w:link w:val="Quote"/>
    <w:rsid w:val="00175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8B2"/>
    <w:pPr>
      <w:pageBreakBefore/>
    </w:pPr>
  </w:style>
  <w:style w:type="paragraph" w:customStyle="1" w:styleId="Border">
    <w:name w:val="Border"/>
    <w:basedOn w:val="Normal"/>
    <w:qFormat/>
    <w:rsid w:val="00175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8B2"/>
    <w:rPr>
      <w:b/>
      <w:bCs/>
      <w:i/>
      <w:iCs/>
      <w:color w:val="auto"/>
    </w:rPr>
  </w:style>
  <w:style w:type="paragraph" w:styleId="IntenseQuote">
    <w:name w:val="Intense Quote"/>
    <w:basedOn w:val="Normal"/>
    <w:next w:val="Normal"/>
    <w:link w:val="IntenseQuoteChar"/>
    <w:uiPriority w:val="30"/>
    <w:qFormat/>
    <w:rsid w:val="00175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8B2"/>
    <w:rPr>
      <w:smallCaps/>
      <w:color w:val="auto"/>
      <w:u w:val="single"/>
    </w:rPr>
  </w:style>
  <w:style w:type="character" w:styleId="IntenseReference">
    <w:name w:val="Intense Reference"/>
    <w:basedOn w:val="DefaultParagraphFont"/>
    <w:uiPriority w:val="32"/>
    <w:qFormat/>
    <w:rsid w:val="001758B2"/>
    <w:rPr>
      <w:b/>
      <w:bCs/>
      <w:smallCaps/>
      <w:color w:val="auto"/>
      <w:spacing w:val="5"/>
      <w:u w:val="single"/>
    </w:rPr>
  </w:style>
  <w:style w:type="paragraph" w:customStyle="1" w:styleId="2ColumnHeading">
    <w:name w:val="2Column Heading"/>
    <w:basedOn w:val="BodyText"/>
    <w:qFormat/>
    <w:rsid w:val="001758B2"/>
    <w:pPr>
      <w:spacing w:after="60"/>
      <w:ind w:left="-2268"/>
    </w:pPr>
    <w:rPr>
      <w:b/>
    </w:rPr>
  </w:style>
  <w:style w:type="paragraph" w:customStyle="1" w:styleId="Heading1TOC">
    <w:name w:val="Heading1 TOC"/>
    <w:basedOn w:val="Normal"/>
    <w:qFormat/>
    <w:rsid w:val="001758B2"/>
    <w:pPr>
      <w:spacing w:before="240" w:after="120"/>
    </w:pPr>
    <w:rPr>
      <w:rFonts w:ascii="Times New Roman" w:hAnsi="Times New Roman"/>
      <w:b/>
      <w:sz w:val="32"/>
    </w:rPr>
  </w:style>
  <w:style w:type="paragraph" w:customStyle="1" w:styleId="Heading2TOC">
    <w:name w:val="Heading2 TOC"/>
    <w:basedOn w:val="Normal"/>
    <w:qFormat/>
    <w:rsid w:val="001758B2"/>
    <w:pPr>
      <w:spacing w:before="240" w:after="60"/>
    </w:pPr>
    <w:rPr>
      <w:rFonts w:ascii="Times New Roman" w:hAnsi="Times New Roman"/>
      <w:b/>
      <w:sz w:val="28"/>
    </w:rPr>
  </w:style>
  <w:style w:type="character" w:customStyle="1" w:styleId="Underline">
    <w:name w:val="Underline"/>
    <w:basedOn w:val="DefaultParagraphFont"/>
    <w:qFormat/>
    <w:rsid w:val="001758B2"/>
    <w:rPr>
      <w:u w:val="single"/>
    </w:rPr>
  </w:style>
  <w:style w:type="character" w:customStyle="1" w:styleId="BoldandItalics">
    <w:name w:val="Bold and Italics"/>
    <w:qFormat/>
    <w:rsid w:val="001758B2"/>
    <w:rPr>
      <w:b/>
      <w:i/>
      <w:u w:val="none"/>
    </w:rPr>
  </w:style>
  <w:style w:type="paragraph" w:styleId="BalloonText">
    <w:name w:val="Balloon Text"/>
    <w:basedOn w:val="Normal"/>
    <w:link w:val="BalloonTextChar"/>
    <w:rsid w:val="001758B2"/>
    <w:rPr>
      <w:rFonts w:ascii="Tahoma" w:hAnsi="Tahoma" w:cs="Tahoma"/>
      <w:sz w:val="16"/>
      <w:szCs w:val="16"/>
    </w:rPr>
  </w:style>
  <w:style w:type="character" w:customStyle="1" w:styleId="BalloonTextChar">
    <w:name w:val="Balloon Text Char"/>
    <w:basedOn w:val="DefaultParagraphFont"/>
    <w:link w:val="BalloonText"/>
    <w:rsid w:val="00175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8B2"/>
    <w:rPr>
      <w:b/>
      <w:color w:val="660033"/>
      <w:spacing w:val="0"/>
    </w:rPr>
  </w:style>
  <w:style w:type="paragraph" w:customStyle="1" w:styleId="Nameditemlist">
    <w:name w:val="Named item list"/>
    <w:basedOn w:val="BodyText"/>
    <w:qFormat/>
    <w:rsid w:val="001758B2"/>
    <w:pPr>
      <w:tabs>
        <w:tab w:val="left" w:pos="2835"/>
      </w:tabs>
      <w:ind w:left="2835" w:hanging="2835"/>
    </w:pPr>
  </w:style>
  <w:style w:type="paragraph" w:customStyle="1" w:styleId="BodyTextnopadding">
    <w:name w:val="Body Text no padding"/>
    <w:basedOn w:val="BodyText"/>
    <w:qFormat/>
    <w:rsid w:val="001758B2"/>
    <w:pPr>
      <w:spacing w:before="0" w:after="0"/>
    </w:pPr>
  </w:style>
  <w:style w:type="paragraph" w:customStyle="1" w:styleId="BodyTextBold">
    <w:name w:val="Body Text Bold"/>
    <w:basedOn w:val="BodyText"/>
    <w:qFormat/>
    <w:rsid w:val="001758B2"/>
    <w:rPr>
      <w:b/>
    </w:rPr>
  </w:style>
  <w:style w:type="character" w:styleId="Hyperlink">
    <w:name w:val="Hyperlink"/>
    <w:basedOn w:val="DefaultParagraphFont"/>
    <w:uiPriority w:val="99"/>
    <w:unhideWhenUsed/>
    <w:rsid w:val="00CA4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5600</Characters>
  <Application>Microsoft Office Word</Application>
  <DocSecurity>0</DocSecurity>
  <Lines>207</Lines>
  <Paragraphs>120</Paragraphs>
  <ScaleCrop>false</ScaleCrop>
  <Company>Author-it Software Corporation Ltd.</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MEM19010 Produce rubber moulds for lost wax casting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