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2E1A" w:rsidP="001B2E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MEM19003 Handle gem materials</w:t>
      </w:r>
      <w:r>
        <w:fldChar w:fldCharType="end"/>
      </w:r>
    </w:p>
    <w:p w:rsidR="001B2E1A" w:rsidP="001B2E1A">
      <w:pPr>
        <w:pStyle w:val="Version"/>
        <w:sectPr w:rsidSect="008075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7565" w:rsidP="00807565">
      <w:pPr>
        <w:pStyle w:val="SuperHeading"/>
      </w:pPr>
      <w:r w:rsidRPr="00807565">
        <w:t>Assessment Requirements for MEM19003 Handle gem materials</w:t>
      </w:r>
    </w:p>
    <w:p w:rsidR="00000000" w:rsidRPr="00807565" w:rsidP="00807565">
      <w:pPr>
        <w:pStyle w:val="Heading1"/>
      </w:pPr>
      <w:bookmarkStart w:id="1" w:name="O_946395"/>
      <w:bookmarkEnd w:id="1"/>
      <w:r w:rsidRPr="00807565">
        <w:t>Modification History</w:t>
      </w:r>
    </w:p>
    <w:p w:rsidR="00000000" w:rsidRPr="00807565" w:rsidP="001B2E1A">
      <w:pPr>
        <w:pStyle w:val="BodyText"/>
      </w:pPr>
      <w:r w:rsidRPr="00807565">
        <w:t xml:space="preserve">Release 1. Supersedes and is equivalent to MEM19003B Handle gem materials </w:t>
      </w:r>
    </w:p>
    <w:p w:rsidR="00000000" w:rsidRPr="00807565" w:rsidP="00807565">
      <w:pPr>
        <w:pStyle w:val="Heading1"/>
      </w:pPr>
      <w:bookmarkStart w:id="2" w:name="O_946398"/>
      <w:bookmarkEnd w:id="2"/>
      <w:r w:rsidRPr="00807565">
        <w:t>Performance Evidence</w:t>
      </w:r>
    </w:p>
    <w:p w:rsidR="00000000" w:rsidRPr="00807565" w:rsidP="001B2E1A">
      <w:pPr>
        <w:pStyle w:val="BodyText"/>
      </w:pPr>
      <w:r w:rsidRPr="00807565">
        <w:t xml:space="preserve">Evidence required to demonstrate competence in this unit must be relevant to and satisfy the requirements </w:t>
      </w:r>
      <w:r w:rsidRPr="00807565">
        <w:t>of the elements and performance criteria on at least two (2) occasions and include:</w:t>
      </w:r>
    </w:p>
    <w:p w:rsidR="00000000" w:rsidRPr="00807565" w:rsidP="00807565">
      <w:pPr>
        <w:pStyle w:val="ListBullet"/>
      </w:pPr>
      <w:r w:rsidRPr="00807565">
        <w:t xml:space="preserve">following work instructions, standard operating procedures (SOPs) and safe work practices </w:t>
      </w:r>
    </w:p>
    <w:p w:rsidR="00000000" w:rsidRPr="00807565" w:rsidP="00807565">
      <w:pPr>
        <w:pStyle w:val="ListBullet"/>
      </w:pPr>
      <w:r w:rsidRPr="00807565">
        <w:t>selecting relevant tools and equipment to handle and observe gem materials</w:t>
      </w:r>
    </w:p>
    <w:p w:rsidR="00000000" w:rsidRPr="00807565" w:rsidP="00807565">
      <w:pPr>
        <w:pStyle w:val="ListBullet"/>
      </w:pPr>
      <w:r w:rsidRPr="00807565">
        <w:t>using</w:t>
      </w:r>
      <w:r w:rsidRPr="00807565">
        <w:t xml:space="preserve"> gemstone measuring devices </w:t>
      </w:r>
    </w:p>
    <w:p w:rsidR="00000000" w:rsidRPr="00807565" w:rsidP="00807565">
      <w:pPr>
        <w:pStyle w:val="ListBullet"/>
      </w:pPr>
      <w:r w:rsidRPr="00807565">
        <w:t>using a loupe</w:t>
      </w:r>
    </w:p>
    <w:p w:rsidR="00000000" w:rsidRPr="00807565" w:rsidP="00807565">
      <w:pPr>
        <w:pStyle w:val="ListBullet"/>
      </w:pPr>
      <w:r w:rsidRPr="00807565">
        <w:t>identifying gem condition and characteristics</w:t>
      </w:r>
    </w:p>
    <w:p w:rsidR="00000000" w:rsidRPr="00807565" w:rsidP="00807565">
      <w:pPr>
        <w:pStyle w:val="ListBullet"/>
      </w:pPr>
      <w:r w:rsidRPr="00807565">
        <w:t>comparing data with reference material.</w:t>
      </w:r>
    </w:p>
    <w:p w:rsidR="00000000" w:rsidRPr="00807565" w:rsidP="00807565">
      <w:pPr>
        <w:pStyle w:val="AllowPageBreak"/>
      </w:pPr>
    </w:p>
    <w:p w:rsidR="00000000" w:rsidRPr="00807565" w:rsidP="00807565">
      <w:pPr>
        <w:pStyle w:val="Heading1"/>
      </w:pPr>
      <w:bookmarkStart w:id="3" w:name="O_946397"/>
      <w:bookmarkEnd w:id="3"/>
      <w:r w:rsidRPr="00807565">
        <w:t>Knowledge Evidence</w:t>
      </w:r>
    </w:p>
    <w:p w:rsidR="00000000" w:rsidRPr="00807565" w:rsidP="001B2E1A">
      <w:pPr>
        <w:pStyle w:val="BodyText"/>
      </w:pPr>
      <w:r w:rsidRPr="00807565">
        <w:t xml:space="preserve">Essential knowledge required to effectively handle and observe gemstone materials outlined </w:t>
      </w:r>
      <w:r w:rsidRPr="00807565">
        <w:t>in elements and performance criteria of this unit includes:</w:t>
      </w:r>
    </w:p>
    <w:p w:rsidR="00000000" w:rsidRPr="00807565" w:rsidP="00807565">
      <w:pPr>
        <w:pStyle w:val="ListBullet"/>
      </w:pPr>
      <w:r w:rsidRPr="00807565">
        <w:t>safe work practices and procedures and use of personal protective equipment (PPE)</w:t>
      </w:r>
    </w:p>
    <w:p w:rsidR="00000000" w:rsidRPr="00807565" w:rsidP="00807565">
      <w:pPr>
        <w:pStyle w:val="ListBullet"/>
      </w:pPr>
      <w:r w:rsidRPr="00807565">
        <w:t>gemstone types, including selections of all the major gemstone materials as well as composite, synthetic and imit</w:t>
      </w:r>
      <w:r w:rsidRPr="00807565">
        <w:t xml:space="preserve">ation gemstones, and diamonds </w:t>
      </w:r>
    </w:p>
    <w:p w:rsidR="00000000" w:rsidRPr="00807565" w:rsidP="00807565">
      <w:pPr>
        <w:pStyle w:val="ListBullet"/>
      </w:pPr>
      <w:r w:rsidRPr="00807565">
        <w:t>gemstone weaknesses and imperfections</w:t>
      </w:r>
    </w:p>
    <w:p w:rsidR="00000000" w:rsidRPr="00807565" w:rsidP="00807565">
      <w:pPr>
        <w:pStyle w:val="ListBullet"/>
      </w:pPr>
      <w:r w:rsidRPr="00807565">
        <w:t>effects of manufacturing and repairing techniques on various gem materials</w:t>
      </w:r>
    </w:p>
    <w:p w:rsidR="00000000" w:rsidRPr="00807565" w:rsidP="00807565">
      <w:pPr>
        <w:pStyle w:val="ListBullet"/>
      </w:pPr>
      <w:r w:rsidRPr="00807565">
        <w:t>effects of gem properties and treatments on handling</w:t>
      </w:r>
    </w:p>
    <w:p w:rsidR="00000000" w:rsidRPr="00807565" w:rsidP="00807565">
      <w:pPr>
        <w:pStyle w:val="ListBullet"/>
      </w:pPr>
      <w:r w:rsidRPr="00807565">
        <w:t>function and limitations of selected equipment</w:t>
      </w:r>
    </w:p>
    <w:p w:rsidR="00000000" w:rsidRPr="00807565" w:rsidP="00807565">
      <w:pPr>
        <w:pStyle w:val="ListBullet"/>
      </w:pPr>
      <w:r w:rsidRPr="00807565">
        <w:t>handling pro</w:t>
      </w:r>
      <w:r w:rsidRPr="00807565">
        <w:t>cedures for gem materials</w:t>
      </w:r>
    </w:p>
    <w:p w:rsidR="00000000" w:rsidRPr="00807565" w:rsidP="00807565">
      <w:pPr>
        <w:pStyle w:val="ListBullet"/>
      </w:pPr>
      <w:r w:rsidRPr="00807565">
        <w:t>gemstone and diamond nomenclature.</w:t>
      </w:r>
    </w:p>
    <w:p w:rsidR="00000000" w:rsidRPr="00807565" w:rsidP="00807565">
      <w:pPr>
        <w:pStyle w:val="AllowPageBreak"/>
      </w:pPr>
    </w:p>
    <w:p w:rsidR="00000000" w:rsidRPr="00807565" w:rsidP="00807565">
      <w:pPr>
        <w:pStyle w:val="Heading1"/>
      </w:pPr>
      <w:bookmarkStart w:id="4" w:name="O_946396"/>
      <w:bookmarkEnd w:id="4"/>
      <w:r w:rsidRPr="00807565">
        <w:t>Assessment Conditions</w:t>
      </w:r>
    </w:p>
    <w:p w:rsidR="00000000" w:rsidRPr="00807565" w:rsidP="00807565">
      <w:pPr>
        <w:pStyle w:val="ListBullet"/>
      </w:pPr>
      <w:r w:rsidRPr="00807565">
        <w:t>Assessors must:</w:t>
      </w:r>
    </w:p>
    <w:p w:rsidR="00000000" w:rsidRPr="00807565" w:rsidP="00807565">
      <w:pPr>
        <w:pStyle w:val="ListBullet2"/>
      </w:pPr>
      <w:r w:rsidRPr="00807565">
        <w:t xml:space="preserve">have vocational competency in handling and examining gemstone materials at least to the level being </w:t>
      </w:r>
      <w:r w:rsidRPr="00807565">
        <w:t>assessed with relevant industry knowledge and experience</w:t>
      </w:r>
    </w:p>
    <w:p w:rsidR="00000000" w:rsidRPr="00807565" w:rsidP="00807565">
      <w:pPr>
        <w:pStyle w:val="ListBullet2"/>
      </w:pPr>
      <w:r w:rsidRPr="00807565">
        <w:t xml:space="preserve">satisfy the assessor requirements in the </w:t>
      </w:r>
      <w:r w:rsidRPr="00807565">
        <w:rPr>
          <w:rStyle w:val="Emphasis"/>
        </w:rPr>
        <w:t xml:space="preserve">Standards for Registered Training Organisations 2015 </w:t>
      </w:r>
      <w:r w:rsidRPr="00807565">
        <w:t>or its replacement</w:t>
      </w:r>
      <w:r w:rsidRPr="00807565">
        <w:rPr>
          <w:rStyle w:val="Emphasis"/>
        </w:rPr>
        <w:t xml:space="preserve"> </w:t>
      </w:r>
      <w:r w:rsidRPr="00807565">
        <w:t xml:space="preserve">and comply with the </w:t>
      </w:r>
      <w:r w:rsidRPr="00807565">
        <w:rPr>
          <w:rStyle w:val="Emphasis"/>
        </w:rPr>
        <w:t xml:space="preserve">National Vocational Education and Training Regulator Act 2011, </w:t>
      </w:r>
      <w:r w:rsidRPr="00807565">
        <w:t>its</w:t>
      </w:r>
      <w:r w:rsidRPr="00807565">
        <w:t xml:space="preserve"> replacement</w:t>
      </w:r>
      <w:r w:rsidRPr="00807565">
        <w:rPr>
          <w:rStyle w:val="Emphasis"/>
        </w:rPr>
        <w:t xml:space="preserve"> </w:t>
      </w:r>
      <w:r w:rsidRPr="00807565">
        <w:t>or equivalent legislation covering VET regulation in a non-referring state/territory as the case requires</w:t>
      </w:r>
    </w:p>
    <w:p w:rsidR="00000000" w:rsidRPr="00807565" w:rsidP="00807565">
      <w:pPr>
        <w:pStyle w:val="ListBullet"/>
      </w:pPr>
      <w:r w:rsidRPr="00807565">
        <w:t>Where possible assessment must occur in operational workplace situations. Where this is not possible or where personal safety or environ</w:t>
      </w:r>
      <w:r w:rsidRPr="00807565">
        <w:t>mental damage are limiting factors, assessment must occur in a sufficiently rigorous simulated environment that reflects realistic operational workplace conditions. This must cover all aspects of workplace performance, including environment, task skills, t</w:t>
      </w:r>
      <w:r w:rsidRPr="00807565">
        <w:t>ask management skills, contingency management skills and job role environment skills</w:t>
      </w:r>
    </w:p>
    <w:p w:rsidR="00000000" w:rsidRPr="00807565" w:rsidP="00807565">
      <w:pPr>
        <w:pStyle w:val="ListBullet"/>
      </w:pPr>
      <w:r w:rsidRPr="00807565">
        <w:t>Conditions for assessment must include access to all tools, equipment, materials and documentation required, including relevant workplace procedures, product and manufactu</w:t>
      </w:r>
      <w:r w:rsidRPr="00807565">
        <w:t>ring specifications</w:t>
      </w:r>
    </w:p>
    <w:p w:rsidR="00000000" w:rsidRPr="00807565" w:rsidP="00807565">
      <w:pPr>
        <w:pStyle w:val="ListBullet"/>
      </w:pPr>
      <w:r w:rsidRPr="00807565">
        <w:t>Assessment processes and techniques must be appropriate to the language, literacy and numeracy requirements of the work being performed and the needs of the candidate</w:t>
      </w:r>
    </w:p>
    <w:p w:rsidR="00000000" w:rsidRPr="00807565" w:rsidP="00807565">
      <w:pPr>
        <w:pStyle w:val="AllowPageBreak"/>
      </w:pPr>
    </w:p>
    <w:p w:rsidR="00000000" w:rsidRPr="00807565" w:rsidP="00807565">
      <w:pPr>
        <w:pStyle w:val="Heading1"/>
      </w:pPr>
      <w:bookmarkStart w:id="5" w:name="O_946394"/>
      <w:bookmarkEnd w:id="5"/>
      <w:r w:rsidRPr="00807565">
        <w:t>Links</w:t>
      </w:r>
    </w:p>
    <w:p w:rsidR="00000000" w:rsidRPr="00807565" w:rsidP="001B2E1A">
      <w:pPr>
        <w:pStyle w:val="BodyText"/>
      </w:pPr>
      <w:r w:rsidRPr="00807565">
        <w:t>Companion Volume implementation guides are fou</w:t>
      </w:r>
      <w:r w:rsidRPr="00807565">
        <w:t xml:space="preserve">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A86E4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07565" w:rsidP="00807565"/>
    <w:sectPr w:rsidSect="008075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5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565" w:rsidRPr="001B2E1A" w:rsidP="001B2E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5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1A" w:rsidP="00807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2E1A" w:rsidP="00807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B2E1A" w:rsidP="008075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5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7565" w:rsidRPr="001B2E1A" w:rsidP="001B2E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5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1A" w:rsidRPr="002D2AF8" w:rsidP="00807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MEM19003 Handle gem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1B2E1A" w:rsidP="008075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2A0D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80EA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B7832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75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75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75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75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75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75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75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75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75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75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75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7565"/>
  </w:style>
  <w:style w:type="character" w:customStyle="1" w:styleId="Heading1Char">
    <w:name w:val="Heading 1 Char"/>
    <w:basedOn w:val="DefaultParagraphFont"/>
    <w:link w:val="Heading1"/>
    <w:rsid w:val="008075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75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75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756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0756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07565"/>
    <w:rPr>
      <w:i/>
    </w:rPr>
  </w:style>
  <w:style w:type="paragraph" w:customStyle="1" w:styleId="SuperHeading">
    <w:name w:val="SuperHeading"/>
    <w:basedOn w:val="Normal"/>
    <w:rsid w:val="008075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75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75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75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75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7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7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7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7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75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75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75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75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75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75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75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75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75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75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75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75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75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07565"/>
    <w:rPr>
      <w:b/>
      <w:spacing w:val="0"/>
    </w:rPr>
  </w:style>
  <w:style w:type="paragraph" w:customStyle="1" w:styleId="SuperTitle">
    <w:name w:val="SuperTitle"/>
    <w:basedOn w:val="Title"/>
    <w:rsid w:val="008075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75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75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75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75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75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75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75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75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75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75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75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75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75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75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7565"/>
  </w:style>
  <w:style w:type="paragraph" w:styleId="TableofFigures">
    <w:name w:val="table of figures"/>
    <w:basedOn w:val="Normal"/>
    <w:next w:val="Normal"/>
    <w:semiHidden/>
    <w:rsid w:val="008075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756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07565"/>
    <w:rPr>
      <w:rFonts w:ascii="Wingdings" w:hAnsi="Wingdings"/>
    </w:rPr>
  </w:style>
  <w:style w:type="paragraph" w:customStyle="1" w:styleId="TableHeading">
    <w:name w:val="Table Heading"/>
    <w:basedOn w:val="HeadingBase"/>
    <w:rsid w:val="008075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7565"/>
    <w:rPr>
      <w:color w:val="0033CC"/>
      <w:u w:val="none"/>
    </w:rPr>
  </w:style>
  <w:style w:type="paragraph" w:customStyle="1" w:styleId="BodyTextRight">
    <w:name w:val="Body Text Right"/>
    <w:basedOn w:val="BodyText"/>
    <w:rsid w:val="008075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75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756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75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75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75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7565"/>
    <w:rPr>
      <w:sz w:val="32"/>
    </w:rPr>
  </w:style>
  <w:style w:type="paragraph" w:customStyle="1" w:styleId="HeadingProcedure">
    <w:name w:val="Heading Procedure"/>
    <w:basedOn w:val="HeadingBase"/>
    <w:next w:val="Normal"/>
    <w:rsid w:val="008075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7565"/>
    <w:pPr>
      <w:spacing w:before="60" w:after="60"/>
    </w:pPr>
  </w:style>
  <w:style w:type="paragraph" w:styleId="ListContinue">
    <w:name w:val="List Continue"/>
    <w:basedOn w:val="List"/>
    <w:rsid w:val="00807565"/>
    <w:pPr>
      <w:ind w:firstLine="0"/>
    </w:pPr>
  </w:style>
  <w:style w:type="paragraph" w:customStyle="1" w:styleId="ListNote">
    <w:name w:val="List Note"/>
    <w:basedOn w:val="List"/>
    <w:rsid w:val="008075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75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75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7565"/>
    <w:rPr>
      <w:rFonts w:ascii="Courier New" w:hAnsi="Courier New"/>
    </w:rPr>
  </w:style>
  <w:style w:type="paragraph" w:customStyle="1" w:styleId="NoteBullet">
    <w:name w:val="Note Bullet"/>
    <w:basedOn w:val="Note"/>
    <w:rsid w:val="008075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75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75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75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75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075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75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7565"/>
    <w:rPr>
      <w:b/>
      <w:smallCaps/>
    </w:rPr>
  </w:style>
  <w:style w:type="paragraph" w:customStyle="1" w:styleId="TableListNumber">
    <w:name w:val="Table List Number"/>
    <w:basedOn w:val="ListNumber"/>
    <w:rsid w:val="008075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75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7565"/>
    <w:pPr>
      <w:numPr>
        <w:numId w:val="9"/>
      </w:numPr>
    </w:pPr>
  </w:style>
  <w:style w:type="paragraph" w:customStyle="1" w:styleId="ListAlpha2">
    <w:name w:val="List Alpha 2"/>
    <w:basedOn w:val="List2"/>
    <w:rsid w:val="00807565"/>
    <w:pPr>
      <w:numPr>
        <w:numId w:val="8"/>
      </w:numPr>
    </w:pPr>
  </w:style>
  <w:style w:type="paragraph" w:styleId="List2">
    <w:name w:val="List 2"/>
    <w:basedOn w:val="BodyText"/>
    <w:rsid w:val="008075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75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75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75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75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756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7565"/>
    <w:pPr>
      <w:numPr>
        <w:numId w:val="4"/>
      </w:numPr>
    </w:pPr>
  </w:style>
  <w:style w:type="paragraph" w:styleId="ListContinue2">
    <w:name w:val="List Continue 2"/>
    <w:basedOn w:val="List2"/>
    <w:rsid w:val="00807565"/>
    <w:pPr>
      <w:ind w:firstLine="0"/>
    </w:pPr>
  </w:style>
  <w:style w:type="paragraph" w:styleId="ListContinue3">
    <w:name w:val="List Continue 3"/>
    <w:basedOn w:val="List3"/>
    <w:rsid w:val="00807565"/>
    <w:pPr>
      <w:ind w:left="1021" w:firstLine="0"/>
    </w:pPr>
  </w:style>
  <w:style w:type="paragraph" w:styleId="ListContinue4">
    <w:name w:val="List Continue 4"/>
    <w:basedOn w:val="List4"/>
    <w:rsid w:val="00807565"/>
    <w:pPr>
      <w:ind w:firstLine="0"/>
    </w:pPr>
  </w:style>
  <w:style w:type="paragraph" w:styleId="ListContinue5">
    <w:name w:val="List Continue 5"/>
    <w:basedOn w:val="List5"/>
    <w:rsid w:val="00807565"/>
    <w:pPr>
      <w:ind w:firstLine="0"/>
    </w:pPr>
  </w:style>
  <w:style w:type="paragraph" w:styleId="ListNumber3">
    <w:name w:val="List Number 3"/>
    <w:basedOn w:val="List3"/>
    <w:rsid w:val="00807565"/>
    <w:pPr>
      <w:numPr>
        <w:numId w:val="5"/>
      </w:numPr>
    </w:pPr>
  </w:style>
  <w:style w:type="paragraph" w:styleId="ListNumber4">
    <w:name w:val="List Number 4"/>
    <w:basedOn w:val="List4"/>
    <w:rsid w:val="00807565"/>
    <w:pPr>
      <w:numPr>
        <w:numId w:val="6"/>
      </w:numPr>
    </w:pPr>
  </w:style>
  <w:style w:type="paragraph" w:styleId="ListNumber5">
    <w:name w:val="List Number 5"/>
    <w:basedOn w:val="List5"/>
    <w:rsid w:val="00807565"/>
    <w:pPr>
      <w:numPr>
        <w:numId w:val="7"/>
      </w:numPr>
    </w:pPr>
  </w:style>
  <w:style w:type="paragraph" w:styleId="BlockText">
    <w:name w:val="Block Text"/>
    <w:basedOn w:val="Normal"/>
    <w:rsid w:val="008075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75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7565"/>
    <w:rPr>
      <w:sz w:val="16"/>
      <w:vertAlign w:val="superscript"/>
    </w:rPr>
  </w:style>
  <w:style w:type="character" w:customStyle="1" w:styleId="Symbols">
    <w:name w:val="Symbols"/>
    <w:basedOn w:val="DefaultParagraphFont"/>
    <w:rsid w:val="00807565"/>
    <w:rPr>
      <w:rFonts w:ascii="Symbol" w:hAnsi="Symbol"/>
    </w:rPr>
  </w:style>
  <w:style w:type="character" w:customStyle="1" w:styleId="MenuOptions">
    <w:name w:val="Menu Options"/>
    <w:basedOn w:val="DefaultParagraphFont"/>
    <w:rsid w:val="008075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7565"/>
    <w:rPr>
      <w:b/>
    </w:rPr>
  </w:style>
  <w:style w:type="character" w:customStyle="1" w:styleId="Underlined">
    <w:name w:val="Underlined"/>
    <w:basedOn w:val="DefaultParagraphFont"/>
    <w:rsid w:val="00807565"/>
    <w:rPr>
      <w:u w:val="single"/>
    </w:rPr>
  </w:style>
  <w:style w:type="paragraph" w:customStyle="1" w:styleId="TableBodyTextRight">
    <w:name w:val="Table Body Text Right"/>
    <w:basedOn w:val="TableBodyText"/>
    <w:rsid w:val="008075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7565"/>
    <w:rPr>
      <w:sz w:val="18"/>
    </w:rPr>
  </w:style>
  <w:style w:type="paragraph" w:customStyle="1" w:styleId="BodySmallRight">
    <w:name w:val="Body Small Right"/>
    <w:basedOn w:val="BodyTextRight"/>
    <w:rsid w:val="00807565"/>
    <w:rPr>
      <w:sz w:val="18"/>
      <w:szCs w:val="18"/>
    </w:rPr>
  </w:style>
  <w:style w:type="paragraph" w:customStyle="1" w:styleId="MarginEdition">
    <w:name w:val="Margin Edition"/>
    <w:basedOn w:val="MarginNote"/>
    <w:rsid w:val="008075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7565"/>
    <w:rPr>
      <w:sz w:val="2"/>
      <w:szCs w:val="2"/>
    </w:rPr>
  </w:style>
  <w:style w:type="character" w:customStyle="1" w:styleId="Small">
    <w:name w:val="Small"/>
    <w:basedOn w:val="DefaultParagraphFont"/>
    <w:rsid w:val="00807565"/>
    <w:rPr>
      <w:sz w:val="16"/>
    </w:rPr>
  </w:style>
  <w:style w:type="paragraph" w:customStyle="1" w:styleId="WideTable">
    <w:name w:val="Wide Table"/>
    <w:basedOn w:val="Normal"/>
    <w:rsid w:val="008075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7565"/>
  </w:style>
  <w:style w:type="paragraph" w:styleId="Quote">
    <w:name w:val="Quote"/>
    <w:basedOn w:val="Heading1"/>
    <w:link w:val="QuoteChar"/>
    <w:qFormat/>
    <w:rsid w:val="008075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75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7565"/>
    <w:pPr>
      <w:pageBreakBefore/>
    </w:pPr>
  </w:style>
  <w:style w:type="paragraph" w:customStyle="1" w:styleId="Border">
    <w:name w:val="Border"/>
    <w:basedOn w:val="Normal"/>
    <w:qFormat/>
    <w:rsid w:val="008075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75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75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75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75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75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75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75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75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7565"/>
    <w:rPr>
      <w:u w:val="single"/>
    </w:rPr>
  </w:style>
  <w:style w:type="character" w:customStyle="1" w:styleId="BoldandItalics">
    <w:name w:val="Bold and Italics"/>
    <w:qFormat/>
    <w:rsid w:val="00807565"/>
    <w:rPr>
      <w:b/>
      <w:i/>
      <w:u w:val="none"/>
    </w:rPr>
  </w:style>
  <w:style w:type="paragraph" w:styleId="BalloonText">
    <w:name w:val="Balloon Text"/>
    <w:basedOn w:val="Normal"/>
    <w:link w:val="BalloonTextChar"/>
    <w:rsid w:val="00807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75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75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75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75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75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7565"/>
    <w:pPr>
      <w:spacing w:before="0" w:after="0"/>
    </w:pPr>
  </w:style>
  <w:style w:type="paragraph" w:customStyle="1" w:styleId="BodyTextBold">
    <w:name w:val="Body Text Bold"/>
    <w:basedOn w:val="BodyText"/>
    <w:qFormat/>
    <w:rsid w:val="00807565"/>
    <w:rPr>
      <w:b/>
    </w:rPr>
  </w:style>
  <w:style w:type="character" w:styleId="Hyperlink">
    <w:name w:val="Hyperlink"/>
    <w:basedOn w:val="DefaultParagraphFont"/>
    <w:uiPriority w:val="99"/>
    <w:unhideWhenUsed/>
    <w:rsid w:val="001B2E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400</Words>
  <Characters>2690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MEM19003 Handle gem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