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F7D" w:rsidP="006B6F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MEM18109 Troubleshoot instrumentation systems and equipment</w:t>
      </w:r>
      <w:r>
        <w:fldChar w:fldCharType="end"/>
      </w:r>
    </w:p>
    <w:p w:rsidR="006B6F7D" w:rsidP="006B6F7D">
      <w:pPr>
        <w:pStyle w:val="Version"/>
        <w:sectPr w:rsidSect="00EC5A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5AB7" w:rsidP="00EC5AB7">
      <w:pPr>
        <w:pStyle w:val="SuperHeading"/>
      </w:pPr>
      <w:r w:rsidRPr="00EC5AB7">
        <w:t>MEM18109 Troubleshoot instrumentation systems and equipment</w:t>
      </w:r>
    </w:p>
    <w:p w:rsidR="00000000" w:rsidRPr="00EC5AB7" w:rsidP="00EC5AB7">
      <w:pPr>
        <w:pStyle w:val="Heading1"/>
      </w:pPr>
      <w:bookmarkStart w:id="1" w:name="O_968902"/>
      <w:bookmarkEnd w:id="1"/>
      <w:r w:rsidRPr="00EC5AB7">
        <w:t>Modification History</w:t>
      </w:r>
    </w:p>
    <w:p w:rsidR="00000000" w:rsidRPr="00EC5AB7" w:rsidP="006B6F7D">
      <w:pPr>
        <w:pStyle w:val="List"/>
      </w:pPr>
      <w:r w:rsidRPr="00EC5AB7">
        <w:t>Release 2. Prerequisite units updated</w:t>
      </w:r>
    </w:p>
    <w:p w:rsidR="00000000" w:rsidRPr="00EC5AB7" w:rsidP="006B6F7D">
      <w:pPr>
        <w:pStyle w:val="List"/>
      </w:pPr>
      <w:r w:rsidRPr="00EC5AB7">
        <w:t>Release 1. New unit</w:t>
      </w:r>
    </w:p>
    <w:p w:rsidR="00000000" w:rsidRPr="00EC5AB7" w:rsidP="00EC5AB7">
      <w:pPr>
        <w:pStyle w:val="AllowPageBreak"/>
      </w:pPr>
    </w:p>
    <w:p w:rsidR="00000000" w:rsidRPr="00EC5AB7" w:rsidP="00EC5AB7">
      <w:pPr>
        <w:pStyle w:val="Heading1"/>
      </w:pPr>
      <w:bookmarkStart w:id="2" w:name="O_968901"/>
      <w:bookmarkEnd w:id="2"/>
      <w:r w:rsidRPr="00EC5AB7">
        <w:t>Application</w:t>
      </w:r>
    </w:p>
    <w:p w:rsidR="00000000" w:rsidRPr="00EC5AB7" w:rsidP="006B6F7D">
      <w:pPr>
        <w:pStyle w:val="BodyText"/>
      </w:pPr>
      <w:r w:rsidRPr="00EC5AB7">
        <w:t>This unit has been developed for Engineering Tradesperson – industrial electrician apprenticeship training and the recognition of tr</w:t>
      </w:r>
      <w:r w:rsidRPr="00EC5AB7">
        <w:t>ade-level skills in fault-finding and troubleshooting techniques that are instrumental in reducing instrumentation down-time.</w:t>
      </w:r>
    </w:p>
    <w:p w:rsidR="00000000" w:rsidRPr="00EC5AB7" w:rsidP="006B6F7D">
      <w:pPr>
        <w:pStyle w:val="BodyText"/>
      </w:pPr>
      <w:r w:rsidRPr="00EC5AB7">
        <w:t>It covers performing functional tests under normal, extreme, overload and environmental conditions using hardware and software te</w:t>
      </w:r>
      <w:r w:rsidRPr="00EC5AB7">
        <w:t>chniques across a wide range of instrumentation systems used in an industrial environment.</w:t>
      </w:r>
    </w:p>
    <w:p w:rsidR="00000000" w:rsidRPr="00EC5AB7" w:rsidP="006B6F7D">
      <w:pPr>
        <w:pStyle w:val="BodyText"/>
      </w:pPr>
      <w:r w:rsidRPr="00EC5AB7">
        <w:t>No licensing, legislative or certification requirements apply to this unit at the time of publication.</w:t>
      </w:r>
    </w:p>
    <w:p w:rsidR="00000000" w:rsidRPr="00EC5AB7" w:rsidP="00EC5AB7">
      <w:pPr>
        <w:pStyle w:val="BodyText"/>
      </w:pPr>
      <w:r w:rsidRPr="00EC5AB7">
        <w:rPr>
          <w:rStyle w:val="SpecialBold"/>
        </w:rPr>
        <w:t xml:space="preserve">Band: </w:t>
      </w:r>
      <w:r w:rsidRPr="00EC5AB7">
        <w:rPr>
          <w:rStyle w:val="SpecialBold"/>
        </w:rPr>
        <w:tab/>
        <w:t>A</w:t>
      </w:r>
    </w:p>
    <w:p w:rsidR="00000000" w:rsidRPr="00EC5AB7" w:rsidP="00EC5AB7">
      <w:pPr>
        <w:pStyle w:val="BodyText"/>
      </w:pPr>
      <w:r w:rsidRPr="00EC5AB7">
        <w:rPr>
          <w:rStyle w:val="SpecialBold"/>
        </w:rPr>
        <w:t>Unit Weight</w:t>
      </w:r>
      <w:r w:rsidRPr="00EC5AB7">
        <w:t>:</w:t>
      </w:r>
      <w:r w:rsidRPr="00EC5AB7">
        <w:tab/>
      </w:r>
      <w:r w:rsidRPr="00EC5AB7">
        <w:rPr>
          <w:rStyle w:val="SpecialBold"/>
        </w:rPr>
        <w:t>4</w:t>
      </w:r>
    </w:p>
    <w:p w:rsidR="00000000" w:rsidRPr="00EC5AB7" w:rsidP="00EC5AB7">
      <w:pPr>
        <w:pStyle w:val="AllowPageBreak"/>
      </w:pPr>
    </w:p>
    <w:p w:rsidR="00000000" w:rsidRPr="00EC5AB7" w:rsidP="00EC5AB7">
      <w:pPr>
        <w:pStyle w:val="Heading1"/>
      </w:pPr>
      <w:bookmarkStart w:id="3" w:name="O_968900"/>
      <w:bookmarkEnd w:id="3"/>
      <w:r w:rsidRPr="00EC5AB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93"/>
        <w:gridCol w:w="2202"/>
        <w:gridCol w:w="5947"/>
      </w:tblGrid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Path 1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MEM12023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Perform engineering measurements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MEM18001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Use hand tools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MEM18104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Dismantle, replace and assemble electrical components and equipment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MEM18108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AB7" w:rsidP="00EC5AB7">
            <w:pPr>
              <w:pStyle w:val="BodyText"/>
            </w:pPr>
            <w:r w:rsidRPr="00EC5AB7">
              <w:t>Troubleshoot analog and digital electronic equipment</w:t>
            </w:r>
          </w:p>
        </w:tc>
      </w:tr>
    </w:tbl>
    <w:p w:rsidR="00000000" w:rsidRPr="00EC5AB7" w:rsidP="00EC5AB7">
      <w:pPr>
        <w:pStyle w:val="BodyText"/>
      </w:pPr>
    </w:p>
    <w:p w:rsidR="00000000" w:rsidRPr="00EC5AB7" w:rsidP="00EC5AB7">
      <w:pPr>
        <w:pStyle w:val="AllowPageBreak"/>
      </w:pPr>
    </w:p>
    <w:p w:rsidR="00000000" w:rsidRPr="00EC5AB7" w:rsidP="00EC5AB7">
      <w:pPr>
        <w:pStyle w:val="Heading1"/>
      </w:pPr>
      <w:bookmarkStart w:id="4" w:name="O_968899"/>
      <w:bookmarkEnd w:id="4"/>
      <w:r w:rsidRPr="00EC5AB7">
        <w:t>Competency Field</w:t>
      </w:r>
    </w:p>
    <w:p w:rsidR="00000000" w:rsidRPr="00EC5AB7" w:rsidP="006B6F7D">
      <w:pPr>
        <w:pStyle w:val="BodyText"/>
      </w:pPr>
      <w:r w:rsidRPr="00EC5AB7">
        <w:t>Maintenance and diagnostics</w:t>
      </w:r>
    </w:p>
    <w:p w:rsidR="00000000" w:rsidRPr="00EC5AB7" w:rsidP="00EC5AB7">
      <w:pPr>
        <w:pStyle w:val="Heading1"/>
      </w:pPr>
      <w:bookmarkStart w:id="5" w:name="O_968897"/>
      <w:bookmarkEnd w:id="5"/>
      <w:r w:rsidRPr="00EC5A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 xml:space="preserve">Performance criteria describe the performance needed to demonstrate achievement of the element. 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Follow standard operating procedures (SOPs)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Comply with work health and safety (WHS) requirements at all times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Use appropriate personal protective equipment (PPE) in accordance with SOPs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Identify job requirements from specifications, drawings, job sheets or work instructions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Prepare to troubleshoot systems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Observe and localise device isolation methods/requirements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Apply appropriate test procedures and application principles in assessing operation of instrumentation systems and equipment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Apply normal operating characteristics of instrumentation systems and equipment to the level necessary to identify and local</w:t>
            </w:r>
            <w:r w:rsidRPr="00EC5AB7">
              <w:t>ise faults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Apply characteristics/operational function assessment procedures according to safety and regulatory/site specifications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Check and verify characteristics and operational function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Troubleshoot systems and equipment and localise fault conditions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Utilise manufacturer manuals, history files and maintenance and repair records as a source of information when troubleshooting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Utilise drawings/diagrams and operational specificati</w:t>
            </w:r>
            <w:r w:rsidRPr="00EC5AB7">
              <w:t>ons in identifying and localising fault conditions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Examine and interpret built-in fault indicators and error codes and record results, where appropriate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 xml:space="preserve">Conduct appropriate tests to establish fault condition to major component level using appropriate test equipment, </w:t>
            </w:r>
            <w:r w:rsidRPr="00EC5AB7">
              <w:t xml:space="preserve">procedures and techniques 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4.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Repair/replace faulty condition/component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Repair faulty condition using appropriate tools, equipment a</w:t>
            </w:r>
            <w:r w:rsidRPr="00EC5AB7">
              <w:t>nd techniques to meet specifications, where applicable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Source replacement item and replace in accordance with manufacturer specifications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5.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Functionally test instrumentation equipment/components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Undertake tests on equipment/components using appropriate test equipment, procedures and techniques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Verify system/equipment to meet specifications and operational requirements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AB7" w:rsidP="00EC5AB7">
            <w:pPr>
              <w:pStyle w:val="BodyText"/>
            </w:pPr>
            <w:r w:rsidRPr="00EC5AB7">
              <w:t>Document all repairs, including results of tests carried out in accordance with SOPs</w:t>
            </w:r>
          </w:p>
        </w:tc>
      </w:tr>
    </w:tbl>
    <w:p w:rsidR="00000000" w:rsidRPr="00EC5AB7" w:rsidP="00EC5AB7">
      <w:pPr>
        <w:pStyle w:val="BodyText"/>
      </w:pPr>
    </w:p>
    <w:p w:rsidR="00000000" w:rsidRPr="00EC5AB7" w:rsidP="00EC5AB7">
      <w:pPr>
        <w:pStyle w:val="AllowPageBreak"/>
      </w:pPr>
    </w:p>
    <w:p w:rsidR="00000000" w:rsidRPr="00EC5AB7" w:rsidP="00EC5AB7">
      <w:pPr>
        <w:pStyle w:val="Heading1"/>
      </w:pPr>
      <w:bookmarkStart w:id="6" w:name="O_968896"/>
      <w:bookmarkEnd w:id="6"/>
      <w:r w:rsidRPr="00EC5AB7">
        <w:t>Foundation Skills</w:t>
      </w:r>
    </w:p>
    <w:p w:rsidR="00000000" w:rsidRPr="00EC5AB7" w:rsidP="006B6F7D">
      <w:pPr>
        <w:pStyle w:val="BodyText"/>
      </w:pPr>
      <w:r w:rsidRPr="00EC5AB7">
        <w:t>This section describes those required skills (reading, writing, oral communication and numeracy) that are essential to workplace perfo</w:t>
      </w:r>
      <w:r w:rsidRPr="00EC5AB7">
        <w:t>rmance in this unit of competency.</w:t>
      </w:r>
    </w:p>
    <w:p w:rsidR="00000000" w:rsidRPr="00EC5AB7" w:rsidP="006B6F7D">
      <w:pPr>
        <w:pStyle w:val="BodyText"/>
      </w:pPr>
      <w:r w:rsidRPr="00EC5AB7">
        <w:t>Foundation skills essential to performance are explicit in the performance criteria of this unit of competency.</w:t>
      </w:r>
    </w:p>
    <w:p w:rsidR="00000000" w:rsidRPr="00EC5AB7" w:rsidP="00EC5AB7">
      <w:pPr>
        <w:pStyle w:val="Heading1"/>
      </w:pPr>
      <w:bookmarkStart w:id="7" w:name="O_968895"/>
      <w:bookmarkEnd w:id="7"/>
      <w:r w:rsidRPr="00EC5AB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t>This field allows for different work environments and conditions that m</w:t>
            </w:r>
            <w:r w:rsidRPr="00EC5AB7">
              <w:t>ay affect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rPr>
                <w:rStyle w:val="SpecialBold"/>
              </w:rPr>
              <w:t>Tests include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AB7" w:rsidP="00EC5AB7">
            <w:pPr>
              <w:pStyle w:val="ListBullet"/>
            </w:pPr>
            <w:r w:rsidRPr="00EC5AB7">
              <w:t>determining the correct operational function of electrical, electronic, mechanical, fluid power systems, equipment, components and associated items</w:t>
            </w:r>
          </w:p>
          <w:p w:rsidR="00000000" w:rsidRPr="00EC5AB7" w:rsidP="00EC5AB7">
            <w:pPr>
              <w:pStyle w:val="ListBullet"/>
            </w:pPr>
            <w:r w:rsidRPr="00EC5AB7">
              <w:t>tests conducted under:</w:t>
            </w:r>
          </w:p>
          <w:p w:rsidR="00000000" w:rsidRPr="00EC5AB7" w:rsidP="00EC5AB7">
            <w:pPr>
              <w:pStyle w:val="ListBullet2"/>
            </w:pPr>
            <w:r w:rsidRPr="00EC5AB7">
              <w:t>normal</w:t>
            </w:r>
          </w:p>
          <w:p w:rsidR="00000000" w:rsidRPr="00EC5AB7" w:rsidP="00EC5AB7">
            <w:pPr>
              <w:pStyle w:val="ListBullet2"/>
            </w:pPr>
            <w:r w:rsidRPr="00EC5AB7">
              <w:t>extreme</w:t>
            </w:r>
          </w:p>
          <w:p w:rsidR="00000000" w:rsidRPr="00EC5AB7" w:rsidP="00EC5AB7">
            <w:pPr>
              <w:pStyle w:val="ListBullet2"/>
            </w:pPr>
            <w:r w:rsidRPr="00EC5AB7">
              <w:t xml:space="preserve">overload </w:t>
            </w:r>
          </w:p>
          <w:p w:rsidR="00000000" w:rsidP="00EC5AB7">
            <w:pPr>
              <w:pStyle w:val="ListBullet2"/>
              <w:rPr>
                <w:lang w:val="en-NZ"/>
              </w:rPr>
            </w:pPr>
            <w:r w:rsidRPr="00EC5AB7">
              <w:t>environmental conditions using hardware and software techniques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4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rPr>
                <w:rStyle w:val="SpecialBold"/>
              </w:rPr>
              <w:t>Equipment includes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AB7" w:rsidP="00EC5AB7">
            <w:pPr>
              <w:pStyle w:val="ListBullet"/>
            </w:pPr>
            <w:r w:rsidRPr="00EC5AB7">
              <w:t>process machines</w:t>
            </w:r>
          </w:p>
          <w:p w:rsidR="00000000" w:rsidRPr="00EC5AB7" w:rsidP="00EC5AB7">
            <w:pPr>
              <w:pStyle w:val="ListBullet"/>
            </w:pPr>
            <w:r w:rsidRPr="00EC5AB7">
              <w:t>temperature control systems</w:t>
            </w:r>
          </w:p>
          <w:p w:rsidR="00000000" w:rsidRPr="00EC5AB7" w:rsidP="00EC5AB7">
            <w:pPr>
              <w:pStyle w:val="ListBullet"/>
            </w:pPr>
            <w:r w:rsidRPr="00EC5AB7">
              <w:t>sterilisation units</w:t>
            </w:r>
          </w:p>
          <w:p w:rsidR="00000000" w:rsidRPr="00EC5AB7" w:rsidP="00EC5AB7">
            <w:pPr>
              <w:pStyle w:val="ListBullet"/>
            </w:pPr>
            <w:r w:rsidRPr="00EC5AB7">
              <w:t>water cooling/filtration systems</w:t>
            </w:r>
          </w:p>
          <w:p w:rsidR="00000000" w:rsidRPr="00EC5AB7" w:rsidP="00EC5AB7">
            <w:pPr>
              <w:pStyle w:val="ListBullet"/>
            </w:pPr>
            <w:r w:rsidRPr="00EC5AB7">
              <w:t>equipment utilising mechanical, pneumatic/electro-pneumatic or electronic (analog/digital) principles</w:t>
            </w:r>
          </w:p>
          <w:p w:rsidR="00000000" w:rsidP="00EC5AB7">
            <w:pPr>
              <w:pStyle w:val="ListBullet"/>
              <w:rPr>
                <w:lang w:val="en-NZ"/>
              </w:rPr>
            </w:pPr>
            <w:r w:rsidRPr="00EC5AB7">
              <w:t>associated instruments measuring variables, including level, pressure, light, flow, current, resistance, voltage, density and temperature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rPr>
                <w:rStyle w:val="SpecialBold"/>
              </w:rPr>
              <w:t>Components incl</w:t>
            </w:r>
            <w:r w:rsidRPr="00EC5AB7">
              <w:rPr>
                <w:rStyle w:val="SpecialBold"/>
              </w:rPr>
              <w:t>ude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AB7" w:rsidP="00EC5AB7">
            <w:pPr>
              <w:pStyle w:val="ListBullet"/>
            </w:pPr>
            <w:r w:rsidRPr="00EC5AB7">
              <w:t>sensors</w:t>
            </w:r>
          </w:p>
          <w:p w:rsidR="00000000" w:rsidRPr="00EC5AB7" w:rsidP="00EC5AB7">
            <w:pPr>
              <w:pStyle w:val="ListBullet"/>
            </w:pPr>
            <w:r w:rsidRPr="00EC5AB7">
              <w:t>transmitters</w:t>
            </w:r>
          </w:p>
          <w:p w:rsidR="00000000" w:rsidRPr="00EC5AB7" w:rsidP="00EC5AB7">
            <w:pPr>
              <w:pStyle w:val="ListBullet"/>
            </w:pPr>
            <w:r w:rsidRPr="00EC5AB7">
              <w:t>converters</w:t>
            </w:r>
          </w:p>
          <w:p w:rsidR="00000000" w:rsidRPr="00EC5AB7" w:rsidP="00EC5AB7">
            <w:pPr>
              <w:pStyle w:val="ListBullet"/>
            </w:pPr>
            <w:r w:rsidRPr="00EC5AB7">
              <w:t>indicators</w:t>
            </w:r>
          </w:p>
          <w:p w:rsidR="00000000" w:rsidRPr="00EC5AB7" w:rsidP="00EC5AB7">
            <w:pPr>
              <w:pStyle w:val="ListBullet"/>
            </w:pPr>
            <w:r w:rsidRPr="00EC5AB7">
              <w:t>analysers</w:t>
            </w:r>
          </w:p>
          <w:p w:rsidR="00000000" w:rsidRPr="00EC5AB7" w:rsidP="00EC5AB7">
            <w:pPr>
              <w:pStyle w:val="ListBullet"/>
            </w:pPr>
            <w:r w:rsidRPr="00EC5AB7">
              <w:t>controllers</w:t>
            </w:r>
          </w:p>
          <w:p w:rsidR="00000000" w:rsidRPr="00EC5AB7" w:rsidP="00EC5AB7">
            <w:pPr>
              <w:pStyle w:val="ListBullet"/>
            </w:pPr>
            <w:r w:rsidRPr="00EC5AB7">
              <w:t>transducers</w:t>
            </w:r>
          </w:p>
          <w:p w:rsidR="00000000" w:rsidRPr="00EC5AB7" w:rsidP="00EC5AB7">
            <w:pPr>
              <w:pStyle w:val="ListBullet"/>
            </w:pPr>
            <w:r w:rsidRPr="00EC5AB7">
              <w:t>power supplies</w:t>
            </w:r>
          </w:p>
          <w:p w:rsidR="00000000" w:rsidRPr="00EC5AB7" w:rsidP="00EC5AB7">
            <w:pPr>
              <w:pStyle w:val="ListBullet"/>
            </w:pPr>
            <w:r w:rsidRPr="00EC5AB7">
              <w:t xml:space="preserve">removable circuit boards </w:t>
            </w:r>
          </w:p>
          <w:p w:rsidR="00000000" w:rsidP="00EC5AB7">
            <w:pPr>
              <w:pStyle w:val="ListBullet"/>
              <w:rPr>
                <w:lang w:val="en-NZ"/>
              </w:rPr>
            </w:pPr>
            <w:r w:rsidRPr="00EC5AB7">
              <w:t>sensor units associated with determining/controlling density, level, flow, temperature and composition of a range of materials</w:t>
            </w:r>
          </w:p>
        </w:tc>
      </w:tr>
      <w:tr w:rsidTr="00EC5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AB7">
            <w:pPr>
              <w:pStyle w:val="BodyText"/>
              <w:rPr>
                <w:lang w:val="en-NZ"/>
              </w:rPr>
            </w:pPr>
            <w:r w:rsidRPr="00EC5AB7">
              <w:rPr>
                <w:rStyle w:val="SpecialBold"/>
              </w:rPr>
              <w:t>Test equipment</w:t>
            </w:r>
            <w:r w:rsidRPr="00EC5AB7">
              <w:t xml:space="preserve"> </w:t>
            </w:r>
            <w:r w:rsidRPr="00EC5AB7">
              <w:rPr>
                <w:rStyle w:val="SpecialBold"/>
              </w:rPr>
              <w:t>includes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AB7" w:rsidP="00EC5AB7">
            <w:pPr>
              <w:pStyle w:val="ListBullet"/>
            </w:pPr>
            <w:r w:rsidRPr="00EC5AB7">
              <w:t>system calibrators</w:t>
            </w:r>
          </w:p>
          <w:p w:rsidR="00000000" w:rsidRPr="00EC5AB7" w:rsidP="00EC5AB7">
            <w:pPr>
              <w:pStyle w:val="ListBullet"/>
            </w:pPr>
            <w:r w:rsidRPr="00EC5AB7">
              <w:t>manometers</w:t>
            </w:r>
          </w:p>
          <w:p w:rsidR="00000000" w:rsidRPr="00EC5AB7" w:rsidP="00EC5AB7">
            <w:pPr>
              <w:pStyle w:val="ListBullet"/>
            </w:pPr>
            <w:r w:rsidRPr="00EC5AB7">
              <w:t>dead weight testers</w:t>
            </w:r>
          </w:p>
          <w:p w:rsidR="00000000" w:rsidRPr="00EC5AB7" w:rsidP="00EC5AB7">
            <w:pPr>
              <w:pStyle w:val="ListBullet"/>
            </w:pPr>
            <w:r w:rsidRPr="00EC5AB7">
              <w:t>wheatstone bridge</w:t>
            </w:r>
          </w:p>
          <w:p w:rsidR="00000000" w:rsidRPr="00EC5AB7" w:rsidP="00EC5AB7">
            <w:pPr>
              <w:pStyle w:val="ListBullet"/>
            </w:pPr>
            <w:r w:rsidRPr="00EC5AB7">
              <w:t>poten</w:t>
            </w:r>
            <w:r w:rsidRPr="00EC5AB7">
              <w:t>tiometers</w:t>
            </w:r>
          </w:p>
          <w:p w:rsidR="00000000" w:rsidRPr="00EC5AB7" w:rsidP="00EC5AB7">
            <w:pPr>
              <w:pStyle w:val="ListBullet"/>
            </w:pPr>
            <w:r w:rsidRPr="00EC5AB7">
              <w:t>frequency/signal generators</w:t>
            </w:r>
          </w:p>
          <w:p w:rsidR="00000000" w:rsidRPr="00EC5AB7" w:rsidP="00EC5AB7">
            <w:pPr>
              <w:pStyle w:val="ListBullet"/>
            </w:pPr>
            <w:r w:rsidRPr="00EC5AB7">
              <w:t>logic probes</w:t>
            </w:r>
          </w:p>
          <w:p w:rsidR="00000000" w:rsidRPr="00EC5AB7" w:rsidP="00EC5AB7">
            <w:pPr>
              <w:pStyle w:val="ListBullet"/>
            </w:pPr>
            <w:r w:rsidRPr="00EC5AB7">
              <w:t>multimeters (analog/digital)</w:t>
            </w:r>
          </w:p>
          <w:p w:rsidR="00000000" w:rsidRPr="00EC5AB7" w:rsidP="00EC5AB7">
            <w:pPr>
              <w:pStyle w:val="ListBullet"/>
            </w:pPr>
            <w:r w:rsidRPr="00EC5AB7">
              <w:t>test gauges</w:t>
            </w:r>
          </w:p>
          <w:p w:rsidR="00000000" w:rsidRPr="00EC5AB7" w:rsidP="00EC5AB7">
            <w:pPr>
              <w:pStyle w:val="ListBullet"/>
            </w:pPr>
            <w:r w:rsidRPr="00EC5AB7">
              <w:t>cathode ray oscilloscopes (CROs)</w:t>
            </w:r>
          </w:p>
          <w:p w:rsidR="00000000" w:rsidRPr="00EC5AB7" w:rsidP="00EC5AB7">
            <w:pPr>
              <w:pStyle w:val="ListBullet"/>
            </w:pPr>
            <w:r w:rsidRPr="00EC5AB7">
              <w:t>other associated equipment</w:t>
            </w:r>
          </w:p>
        </w:tc>
      </w:tr>
    </w:tbl>
    <w:p w:rsidR="00000000" w:rsidRPr="00EC5AB7" w:rsidP="00EC5AB7">
      <w:pPr>
        <w:pStyle w:val="BodyText"/>
      </w:pPr>
    </w:p>
    <w:p w:rsidR="00000000" w:rsidRPr="00EC5AB7" w:rsidP="00EC5AB7">
      <w:pPr>
        <w:pStyle w:val="AllowPageBreak"/>
      </w:pPr>
    </w:p>
    <w:p w:rsidR="00000000" w:rsidRPr="00EC5AB7" w:rsidP="00EC5AB7">
      <w:pPr>
        <w:pStyle w:val="Heading1"/>
      </w:pPr>
      <w:bookmarkStart w:id="8" w:name="O_968894"/>
      <w:bookmarkEnd w:id="8"/>
      <w:r w:rsidRPr="00EC5AB7">
        <w:t>Unit Mapping Information</w:t>
      </w:r>
    </w:p>
    <w:p w:rsidR="00000000" w:rsidRPr="00EC5AB7" w:rsidP="006B6F7D">
      <w:pPr>
        <w:pStyle w:val="BodyText"/>
      </w:pPr>
      <w:r w:rsidRPr="00EC5AB7">
        <w:t>No equivalent unit</w:t>
      </w:r>
    </w:p>
    <w:p w:rsidR="00000000" w:rsidRPr="00EC5AB7" w:rsidP="00EC5AB7">
      <w:pPr>
        <w:pStyle w:val="Heading1"/>
      </w:pPr>
      <w:bookmarkStart w:id="9" w:name="O_968903"/>
      <w:bookmarkEnd w:id="9"/>
      <w:r w:rsidRPr="00EC5AB7">
        <w:t>Links</w:t>
      </w:r>
    </w:p>
    <w:p w:rsidR="00000000" w:rsidRPr="00EC5AB7" w:rsidP="006B6F7D">
      <w:pPr>
        <w:pStyle w:val="BodyText"/>
      </w:pPr>
      <w:r w:rsidRPr="00EC5AB7">
        <w:t xml:space="preserve">Companion </w:t>
      </w:r>
      <w:r w:rsidRPr="00EC5AB7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17DE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C5AB7" w:rsidP="006B6F7D">
      <w:pPr>
        <w:pStyle w:val="BodyText"/>
        <w:sectPr w:rsidSect="00EC5A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5AB7" w:rsidP="00EC5AB7">
      <w:pPr>
        <w:pStyle w:val="SuperHeading"/>
      </w:pPr>
      <w:r w:rsidRPr="00EC5AB7">
        <w:t>Assessment Requirements for MEM18109 Troubleshoot instrumentation systems</w:t>
      </w:r>
      <w:r w:rsidRPr="00EC5AB7">
        <w:t xml:space="preserve"> and equipment</w:t>
      </w:r>
    </w:p>
    <w:p w:rsidR="00000000" w:rsidRPr="00EC5AB7" w:rsidP="00EC5AB7">
      <w:pPr>
        <w:pStyle w:val="Heading1"/>
      </w:pPr>
      <w:bookmarkStart w:id="10" w:name="O_968892"/>
      <w:bookmarkEnd w:id="10"/>
      <w:r w:rsidRPr="00EC5AB7">
        <w:t>Modification History</w:t>
      </w:r>
    </w:p>
    <w:p w:rsidR="00000000" w:rsidRPr="00EC5AB7" w:rsidP="006B6F7D">
      <w:pPr>
        <w:pStyle w:val="List"/>
      </w:pPr>
      <w:r w:rsidRPr="00EC5AB7">
        <w:t>Release 2. Prerequisite units updated</w:t>
      </w:r>
    </w:p>
    <w:p w:rsidR="00000000" w:rsidRPr="00EC5AB7" w:rsidP="006B6F7D">
      <w:pPr>
        <w:pStyle w:val="List"/>
      </w:pPr>
      <w:r w:rsidRPr="00EC5AB7">
        <w:t>Release 1. New unit</w:t>
      </w:r>
    </w:p>
    <w:p w:rsidR="00000000" w:rsidRPr="00EC5AB7" w:rsidP="00EC5AB7">
      <w:pPr>
        <w:pStyle w:val="AllowPageBreak"/>
      </w:pPr>
    </w:p>
    <w:p w:rsidR="00000000" w:rsidRPr="00EC5AB7" w:rsidP="00EC5AB7">
      <w:pPr>
        <w:pStyle w:val="Heading1"/>
      </w:pPr>
      <w:bookmarkStart w:id="11" w:name="O_968891"/>
      <w:bookmarkEnd w:id="11"/>
      <w:r w:rsidRPr="00EC5AB7">
        <w:t>Performance Evidence</w:t>
      </w:r>
    </w:p>
    <w:p w:rsidR="00000000" w:rsidRPr="00EC5AB7" w:rsidP="006B6F7D">
      <w:pPr>
        <w:pStyle w:val="BodyText"/>
      </w:pPr>
      <w:r w:rsidRPr="00EC5AB7">
        <w:t>Evidence required to demonstrate competence in this unit must be relevant to and satisfy the requirements of the elements and performance criteria on at least two (2) occasions and include:</w:t>
      </w:r>
    </w:p>
    <w:p w:rsidR="00000000" w:rsidRPr="00EC5AB7" w:rsidP="00EC5AB7">
      <w:pPr>
        <w:pStyle w:val="ListBullet"/>
      </w:pPr>
      <w:r w:rsidRPr="00EC5AB7">
        <w:t xml:space="preserve">following work instructions, SOPs and safe work practices </w:t>
      </w:r>
    </w:p>
    <w:p w:rsidR="00000000" w:rsidRPr="00EC5AB7" w:rsidP="00EC5AB7">
      <w:pPr>
        <w:pStyle w:val="ListBullet"/>
      </w:pPr>
      <w:r w:rsidRPr="00EC5AB7">
        <w:t>identi</w:t>
      </w:r>
      <w:r w:rsidRPr="00EC5AB7">
        <w:t xml:space="preserve">fying and interpreting specifications, drawings, manufacturer manuals, history files and maintenance and repair records, and other applicable reference documents and obtaining relevant data with respect to troubleshooting instrumentation systems/equipment </w:t>
      </w:r>
    </w:p>
    <w:p w:rsidR="00000000" w:rsidRPr="00EC5AB7" w:rsidP="00EC5AB7">
      <w:pPr>
        <w:pStyle w:val="ListBullet"/>
      </w:pPr>
      <w:r w:rsidRPr="00EC5AB7">
        <w:t xml:space="preserve">isolating instrumentation system/equipment in accordance with procedures </w:t>
      </w:r>
    </w:p>
    <w:p w:rsidR="00000000" w:rsidRPr="00EC5AB7" w:rsidP="00EC5AB7">
      <w:pPr>
        <w:pStyle w:val="ListBullet"/>
      </w:pPr>
      <w:r w:rsidRPr="00EC5AB7">
        <w:t>checking and verifying the operational functions of the instrumentation system/equipment, including reading/recording and interpreting built-in fault indicators and error codes</w:t>
      </w:r>
    </w:p>
    <w:p w:rsidR="00000000" w:rsidRPr="00EC5AB7" w:rsidP="00EC5AB7">
      <w:pPr>
        <w:pStyle w:val="ListBullet"/>
      </w:pPr>
      <w:r w:rsidRPr="00EC5AB7">
        <w:t>cond</w:t>
      </w:r>
      <w:r w:rsidRPr="00EC5AB7">
        <w:t>ucting appropriate tests to establish fault condition using applicable test equipment using hardware and software techniques</w:t>
      </w:r>
    </w:p>
    <w:p w:rsidR="00000000" w:rsidRPr="00EC5AB7" w:rsidP="00EC5AB7">
      <w:pPr>
        <w:pStyle w:val="ListBullet"/>
      </w:pPr>
      <w:r w:rsidRPr="00EC5AB7">
        <w:t>repairing fault condition to meet specification requirements</w:t>
      </w:r>
    </w:p>
    <w:p w:rsidR="00000000" w:rsidRPr="00EC5AB7" w:rsidP="00EC5AB7">
      <w:pPr>
        <w:pStyle w:val="ListBullet"/>
      </w:pPr>
      <w:r w:rsidRPr="00EC5AB7">
        <w:t>isolating and removing faulty major component and selecting replacemen</w:t>
      </w:r>
      <w:r w:rsidRPr="00EC5AB7">
        <w:t>t item from appropriate sources</w:t>
      </w:r>
    </w:p>
    <w:p w:rsidR="00000000" w:rsidRPr="00EC5AB7" w:rsidP="00EC5AB7">
      <w:pPr>
        <w:pStyle w:val="ListBullet"/>
      </w:pPr>
      <w:r w:rsidRPr="00EC5AB7">
        <w:t>undertaking appropriate tests on instrumentation system/equipment in accordance with SOPs</w:t>
      </w:r>
    </w:p>
    <w:p w:rsidR="00000000" w:rsidRPr="00EC5AB7" w:rsidP="00EC5AB7">
      <w:pPr>
        <w:pStyle w:val="ListBullet"/>
      </w:pPr>
      <w:r w:rsidRPr="00EC5AB7">
        <w:t>verifying system to meet operational requirements</w:t>
      </w:r>
    </w:p>
    <w:p w:rsidR="00000000" w:rsidRPr="00EC5AB7" w:rsidP="00EC5AB7">
      <w:pPr>
        <w:pStyle w:val="ListBullet"/>
      </w:pPr>
      <w:r w:rsidRPr="00EC5AB7">
        <w:t>completing all documentation in accordance with SOPs.</w:t>
      </w:r>
    </w:p>
    <w:p w:rsidR="00000000" w:rsidRPr="00EC5AB7" w:rsidP="00EC5AB7">
      <w:pPr>
        <w:pStyle w:val="AllowPageBreak"/>
      </w:pPr>
    </w:p>
    <w:p w:rsidR="00000000" w:rsidRPr="00EC5AB7" w:rsidP="00EC5AB7">
      <w:pPr>
        <w:pStyle w:val="Heading1"/>
      </w:pPr>
      <w:bookmarkStart w:id="12" w:name="O_968890"/>
      <w:bookmarkEnd w:id="12"/>
      <w:r w:rsidRPr="00EC5AB7">
        <w:t>Knowledge Evi</w:t>
      </w:r>
      <w:r w:rsidRPr="00EC5AB7">
        <w:t>dence</w:t>
      </w:r>
    </w:p>
    <w:p w:rsidR="00000000" w:rsidRPr="00EC5AB7" w:rsidP="006B6F7D">
      <w:pPr>
        <w:pStyle w:val="BodyText"/>
      </w:pPr>
      <w:r w:rsidRPr="00EC5AB7">
        <w:t>Evidence required to demonstrate the required knowledge for this unit must be relevant to and satisfy the requirements of the elements and performance criteria and include knowledge of:</w:t>
      </w:r>
    </w:p>
    <w:p w:rsidR="00000000" w:rsidRPr="00EC5AB7" w:rsidP="00EC5AB7">
      <w:pPr>
        <w:pStyle w:val="ListBullet"/>
      </w:pPr>
      <w:r w:rsidRPr="00EC5AB7">
        <w:t>safe work practices and procedures and use of PPE</w:t>
      </w:r>
    </w:p>
    <w:p w:rsidR="00000000" w:rsidRPr="00EC5AB7" w:rsidP="00EC5AB7">
      <w:pPr>
        <w:pStyle w:val="ListBullet"/>
      </w:pPr>
      <w:r w:rsidRPr="00EC5AB7">
        <w:t>instrumentation principles controlling density, level, flow, temperature and composition of a range of materials</w:t>
      </w:r>
    </w:p>
    <w:p w:rsidR="00000000" w:rsidRPr="00EC5AB7" w:rsidP="00EC5AB7">
      <w:pPr>
        <w:pStyle w:val="ListBullet"/>
      </w:pPr>
      <w:r w:rsidRPr="00EC5AB7">
        <w:t>effects of resistance, capacitance, inductance and impedance (R, L, C) upon electrical circuit</w:t>
      </w:r>
    </w:p>
    <w:p w:rsidR="00000000" w:rsidRPr="00EC5AB7" w:rsidP="00EC5AB7">
      <w:pPr>
        <w:pStyle w:val="ListBullet"/>
      </w:pPr>
      <w:r w:rsidRPr="00EC5AB7">
        <w:t>interpretation requirements of schematic, wiring</w:t>
      </w:r>
      <w:r w:rsidRPr="00EC5AB7">
        <w:t xml:space="preserve"> and block diagrams and circuits</w:t>
      </w:r>
    </w:p>
    <w:p w:rsidR="00000000" w:rsidRPr="00EC5AB7" w:rsidP="00EC5AB7">
      <w:pPr>
        <w:pStyle w:val="ListBullet"/>
      </w:pPr>
      <w:r w:rsidRPr="00EC5AB7">
        <w:t>principles of hydraulic, pneumatic and electrical flow</w:t>
      </w:r>
    </w:p>
    <w:p w:rsidR="00000000" w:rsidRPr="00EC5AB7" w:rsidP="00EC5AB7">
      <w:pPr>
        <w:pStyle w:val="ListBullet"/>
      </w:pPr>
      <w:r w:rsidRPr="00EC5AB7">
        <w:t xml:space="preserve">purpose/operational function of instrumentation system </w:t>
      </w:r>
    </w:p>
    <w:p w:rsidR="00000000" w:rsidRPr="00EC5AB7" w:rsidP="00EC5AB7">
      <w:pPr>
        <w:pStyle w:val="ListBullet"/>
      </w:pPr>
      <w:r w:rsidRPr="00EC5AB7">
        <w:t>equipment and techniques to be used to test instrumentation systems and equipment, including the use of speciali</w:t>
      </w:r>
      <w:r w:rsidRPr="00EC5AB7">
        <w:t>sed test equipment</w:t>
      </w:r>
    </w:p>
    <w:p w:rsidR="00000000" w:rsidRPr="00EC5AB7" w:rsidP="00EC5AB7">
      <w:pPr>
        <w:pStyle w:val="ListBullet"/>
      </w:pPr>
      <w:r w:rsidRPr="00EC5AB7">
        <w:t xml:space="preserve">procedures for running built-in test functions and recording identified faults </w:t>
      </w:r>
    </w:p>
    <w:p w:rsidR="00000000" w:rsidRPr="00EC5AB7" w:rsidP="00EC5AB7">
      <w:pPr>
        <w:pStyle w:val="ListBullet"/>
      </w:pPr>
      <w:r w:rsidRPr="00EC5AB7">
        <w:t>functional tests to be carried out under normal, extreme, overload and environmental conditions</w:t>
      </w:r>
    </w:p>
    <w:p w:rsidR="00000000" w:rsidRPr="00EC5AB7" w:rsidP="00EC5AB7">
      <w:pPr>
        <w:pStyle w:val="ListBullet"/>
      </w:pPr>
      <w:r w:rsidRPr="00EC5AB7">
        <w:t xml:space="preserve">specifications of each instrumentation system and acceptable </w:t>
      </w:r>
      <w:r w:rsidRPr="00EC5AB7">
        <w:t>deviations from specifications</w:t>
      </w:r>
    </w:p>
    <w:p w:rsidR="00000000" w:rsidRPr="00EC5AB7" w:rsidP="00EC5AB7">
      <w:pPr>
        <w:pStyle w:val="ListBullet"/>
      </w:pPr>
      <w:r w:rsidRPr="00EC5AB7">
        <w:t>correct operation of the instrumentation system, including the procedures for isolating instrumentation systems</w:t>
      </w:r>
    </w:p>
    <w:p w:rsidR="00000000" w:rsidRPr="00EC5AB7" w:rsidP="00EC5AB7">
      <w:pPr>
        <w:pStyle w:val="ListBullet"/>
      </w:pPr>
      <w:r w:rsidRPr="00EC5AB7">
        <w:t>range of faults in instrumentation system/equipment components</w:t>
      </w:r>
    </w:p>
    <w:p w:rsidR="00000000" w:rsidRPr="00EC5AB7" w:rsidP="00EC5AB7">
      <w:pPr>
        <w:pStyle w:val="ListBullet"/>
      </w:pPr>
      <w:r w:rsidRPr="00EC5AB7">
        <w:t>variations between test results and operational sp</w:t>
      </w:r>
      <w:r w:rsidRPr="00EC5AB7">
        <w:t xml:space="preserve">ecifications </w:t>
      </w:r>
    </w:p>
    <w:p w:rsidR="00000000" w:rsidRPr="00EC5AB7" w:rsidP="00EC5AB7">
      <w:pPr>
        <w:pStyle w:val="ListBullet"/>
      </w:pPr>
      <w:r w:rsidRPr="00EC5AB7">
        <w:t>probable causes of faults in instrumentation system/equipment components and action to be taken to rectify the causes of faults</w:t>
      </w:r>
    </w:p>
    <w:p w:rsidR="00000000" w:rsidRPr="00EC5AB7" w:rsidP="00EC5AB7">
      <w:pPr>
        <w:pStyle w:val="ListBullet"/>
      </w:pPr>
      <w:r w:rsidRPr="00EC5AB7">
        <w:t>sequence of events to be undertaken to correct faults in the instrumentation system/equipment components</w:t>
      </w:r>
    </w:p>
    <w:p w:rsidR="00000000" w:rsidRPr="00EC5AB7" w:rsidP="00EC5AB7">
      <w:pPr>
        <w:pStyle w:val="ListBullet"/>
      </w:pPr>
      <w:r w:rsidRPr="00EC5AB7">
        <w:t>differenc</w:t>
      </w:r>
      <w:r w:rsidRPr="00EC5AB7">
        <w:t>e between real and potential faults</w:t>
      </w:r>
    </w:p>
    <w:p w:rsidR="00000000" w:rsidRPr="00EC5AB7" w:rsidP="00EC5AB7">
      <w:pPr>
        <w:pStyle w:val="ListBullet"/>
      </w:pPr>
      <w:r w:rsidRPr="00EC5AB7">
        <w:t>function and procedural checks on instrumentation systems/equipment.</w:t>
      </w:r>
    </w:p>
    <w:p w:rsidR="00000000" w:rsidRPr="00EC5AB7" w:rsidP="00EC5AB7">
      <w:pPr>
        <w:pStyle w:val="AllowPageBreak"/>
      </w:pPr>
    </w:p>
    <w:p w:rsidR="00000000" w:rsidRPr="00EC5AB7" w:rsidP="00EC5AB7">
      <w:pPr>
        <w:pStyle w:val="Heading1"/>
      </w:pPr>
      <w:bookmarkStart w:id="13" w:name="O_968889"/>
      <w:bookmarkEnd w:id="13"/>
      <w:r w:rsidRPr="00EC5AB7">
        <w:t>Assessment Conditions</w:t>
      </w:r>
    </w:p>
    <w:p w:rsidR="00000000" w:rsidRPr="00EC5AB7" w:rsidP="006B6F7D">
      <w:pPr>
        <w:pStyle w:val="BodyText"/>
      </w:pPr>
      <w:r w:rsidRPr="00EC5AB7">
        <w:t>Assessors must:</w:t>
      </w:r>
    </w:p>
    <w:p w:rsidR="00000000" w:rsidRPr="00EC5AB7" w:rsidP="00EC5AB7">
      <w:pPr>
        <w:pStyle w:val="ListBullet"/>
      </w:pPr>
      <w:r w:rsidRPr="00EC5AB7">
        <w:t>have vocational competency in troubleshooting instrumentation systems and equipment at least to the level being assessed with relevant industry knowledge and experience.</w:t>
      </w:r>
    </w:p>
    <w:p w:rsidR="00000000" w:rsidRPr="00EC5AB7" w:rsidP="00EC5AB7">
      <w:pPr>
        <w:pStyle w:val="ListBullet"/>
      </w:pPr>
      <w:r w:rsidRPr="00EC5AB7">
        <w:t xml:space="preserve">satisfy the assessor requirements in the </w:t>
      </w:r>
      <w:r w:rsidRPr="00EC5AB7">
        <w:rPr>
          <w:rStyle w:val="Emphasis"/>
        </w:rPr>
        <w:t>Standards for Registered Training Organisatio</w:t>
      </w:r>
      <w:r w:rsidRPr="00EC5AB7">
        <w:rPr>
          <w:rStyle w:val="Emphasis"/>
        </w:rPr>
        <w:t xml:space="preserve">ns 2015 </w:t>
      </w:r>
      <w:r w:rsidRPr="00EC5AB7">
        <w:t xml:space="preserve">and comply with the </w:t>
      </w:r>
      <w:r w:rsidRPr="00EC5AB7">
        <w:rPr>
          <w:rStyle w:val="Emphasis"/>
        </w:rPr>
        <w:t xml:space="preserve">National Vocational Education and Training Regulator Act 2011 </w:t>
      </w:r>
      <w:r w:rsidRPr="00EC5AB7">
        <w:t>or equivalent legislation covering VET regulation in a non-referring State as the case requires.</w:t>
      </w:r>
    </w:p>
    <w:p w:rsidR="00000000" w:rsidRPr="00EC5AB7" w:rsidP="00EC5AB7">
      <w:pPr>
        <w:pStyle w:val="BodyText"/>
      </w:pPr>
    </w:p>
    <w:p w:rsidR="00000000" w:rsidRPr="00EC5AB7" w:rsidP="006B6F7D">
      <w:pPr>
        <w:pStyle w:val="BodyText"/>
      </w:pPr>
      <w:r w:rsidRPr="00EC5AB7">
        <w:t>Where possible assessment must occur in operational workplace situat</w:t>
      </w:r>
      <w:r w:rsidRPr="00EC5AB7">
        <w:t>ions. Where this is not possible or where personal safety or environmental damage are limiting factors, assessment must occur in a sufficiently rigorous simulated environment that reflects realistic operational workplace conditions that cover all aspects o</w:t>
      </w:r>
      <w:r w:rsidRPr="00EC5AB7">
        <w:t>f workplace performance, including environment, task skills, task management skills, contingency management skills and job role environment skills.</w:t>
      </w:r>
    </w:p>
    <w:p w:rsidR="00000000" w:rsidRPr="00EC5AB7" w:rsidP="006B6F7D">
      <w:pPr>
        <w:pStyle w:val="BodyText"/>
      </w:pPr>
      <w:r w:rsidRPr="00EC5AB7">
        <w:t>Conditions for assessment must include access to all tools, equipment, materials and documentation required</w:t>
      </w:r>
      <w:r w:rsidRPr="00EC5AB7">
        <w:t>, including relevant workplace procedures, product and manufacturer specifications.</w:t>
      </w:r>
    </w:p>
    <w:p w:rsidR="00000000" w:rsidRPr="00EC5AB7" w:rsidP="006B6F7D">
      <w:pPr>
        <w:pStyle w:val="BodyText"/>
      </w:pPr>
      <w:r w:rsidRPr="00EC5AB7">
        <w:t>Assessment processes and techniques must be appropriate to the language, literacy and numeracy requirements of the work being performed and the needs of the candidate.</w:t>
      </w:r>
    </w:p>
    <w:p w:rsidR="00000000" w:rsidRPr="00EC5AB7" w:rsidP="00EC5AB7">
      <w:pPr>
        <w:pStyle w:val="Heading1"/>
      </w:pPr>
      <w:bookmarkStart w:id="14" w:name="O_968904"/>
      <w:bookmarkEnd w:id="14"/>
      <w:r w:rsidRPr="00EC5AB7">
        <w:t>Links</w:t>
      </w:r>
    </w:p>
    <w:p w:rsidR="00000000" w:rsidRPr="00EC5AB7" w:rsidP="006B6F7D">
      <w:pPr>
        <w:pStyle w:val="BodyText"/>
      </w:pPr>
      <w:r w:rsidRPr="00EC5A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17DE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C5AB7" w:rsidP="00EC5AB7"/>
    <w:sectPr w:rsidSect="00EC5A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A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AB7" w:rsidRPr="006B6F7D" w:rsidP="006B6F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A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F7D" w:rsidP="00EC5A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6F7D" w:rsidP="00EC5A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B6F7D" w:rsidP="00EC5A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AB7" w:rsidP="00EC5A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6F7D">
      <w:t>Approved</w:t>
    </w:r>
    <w:r w:rsidR="006B6F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6F7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6F7D">
      <w:rPr>
        <w:noProof/>
      </w:rPr>
      <w:t>5</w:t>
    </w:r>
    <w:r>
      <w:rPr>
        <w:noProof/>
      </w:rPr>
      <w:fldChar w:fldCharType="end"/>
    </w:r>
  </w:p>
  <w:p w:rsidR="00EC5AB7" w:rsidP="00EC5A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6F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6F7D">
      <w:t>Manufacturing Industry Skills Alliance</w:t>
    </w:r>
    <w:r w:rsidR="006B6F7D">
      <w:fldChar w:fldCharType="end"/>
    </w:r>
  </w:p>
  <w:p w:rsidR="00EC5AB7" w:rsidP="00EC5A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A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F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AB7" w:rsidRPr="006B6F7D" w:rsidP="006B6F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A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F7D" w:rsidRPr="002D2AF8" w:rsidP="00EC5A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MEM18109 Troubleshoot instrumentation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6F7D" w:rsidP="00EC5A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AB7" w:rsidRPr="002D2AF8" w:rsidP="00EC5A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6F7D">
      <w:t>MEM18109 Troubleshoot instrumentation systems and equipment</w:t>
    </w:r>
    <w:r w:rsidR="006B6F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6F7D">
      <w:rPr>
        <w:noProof/>
      </w:rPr>
      <w:t>2 March 2025</w:t>
    </w:r>
    <w:r>
      <w:fldChar w:fldCharType="end"/>
    </w:r>
  </w:p>
  <w:p w:rsidR="00EC5AB7" w:rsidP="00EC5A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105D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48FF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00EC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A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A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A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A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A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A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A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A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A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A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A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AB7"/>
  </w:style>
  <w:style w:type="character" w:customStyle="1" w:styleId="Heading1Char">
    <w:name w:val="Heading 1 Char"/>
    <w:basedOn w:val="DefaultParagraphFont"/>
    <w:link w:val="Heading1"/>
    <w:rsid w:val="00EC5A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A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A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5A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5AB7"/>
    <w:rPr>
      <w:b/>
      <w:spacing w:val="0"/>
    </w:rPr>
  </w:style>
  <w:style w:type="paragraph" w:styleId="ListBullet2">
    <w:name w:val="List Bullet 2"/>
    <w:basedOn w:val="List2"/>
    <w:rsid w:val="00EC5A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5AB7"/>
    <w:rPr>
      <w:i/>
    </w:rPr>
  </w:style>
  <w:style w:type="paragraph" w:customStyle="1" w:styleId="SuperHeading">
    <w:name w:val="SuperHeading"/>
    <w:basedOn w:val="Normal"/>
    <w:rsid w:val="00EC5A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A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5A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A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A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A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A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A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A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A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A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A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A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A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A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A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A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5A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5A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A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A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5A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A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A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A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A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A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A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A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A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5A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A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A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AB7"/>
  </w:style>
  <w:style w:type="paragraph" w:styleId="TableofFigures">
    <w:name w:val="table of figures"/>
    <w:basedOn w:val="Normal"/>
    <w:next w:val="Normal"/>
    <w:semiHidden/>
    <w:rsid w:val="00EC5A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A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5AB7"/>
    <w:rPr>
      <w:rFonts w:ascii="Wingdings" w:hAnsi="Wingdings"/>
    </w:rPr>
  </w:style>
  <w:style w:type="paragraph" w:customStyle="1" w:styleId="TableHeading">
    <w:name w:val="Table Heading"/>
    <w:basedOn w:val="HeadingBase"/>
    <w:rsid w:val="00EC5A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AB7"/>
    <w:rPr>
      <w:color w:val="0033CC"/>
      <w:u w:val="none"/>
    </w:rPr>
  </w:style>
  <w:style w:type="paragraph" w:customStyle="1" w:styleId="BodyTextRight">
    <w:name w:val="Body Text Right"/>
    <w:basedOn w:val="BodyText"/>
    <w:rsid w:val="00EC5A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A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A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A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A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A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AB7"/>
    <w:rPr>
      <w:sz w:val="32"/>
    </w:rPr>
  </w:style>
  <w:style w:type="paragraph" w:customStyle="1" w:styleId="HeadingProcedure">
    <w:name w:val="Heading Procedure"/>
    <w:basedOn w:val="HeadingBase"/>
    <w:next w:val="Normal"/>
    <w:rsid w:val="00EC5A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AB7"/>
    <w:pPr>
      <w:spacing w:before="60" w:after="60"/>
    </w:pPr>
  </w:style>
  <w:style w:type="paragraph" w:styleId="ListContinue">
    <w:name w:val="List Continue"/>
    <w:basedOn w:val="List"/>
    <w:rsid w:val="00EC5AB7"/>
    <w:pPr>
      <w:ind w:firstLine="0"/>
    </w:pPr>
  </w:style>
  <w:style w:type="paragraph" w:customStyle="1" w:styleId="ListNote">
    <w:name w:val="List Note"/>
    <w:basedOn w:val="List"/>
    <w:rsid w:val="00EC5A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A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A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AB7"/>
    <w:rPr>
      <w:rFonts w:ascii="Courier New" w:hAnsi="Courier New"/>
    </w:rPr>
  </w:style>
  <w:style w:type="paragraph" w:customStyle="1" w:styleId="NoteBullet">
    <w:name w:val="Note Bullet"/>
    <w:basedOn w:val="Note"/>
    <w:rsid w:val="00EC5A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A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A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A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A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5A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A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AB7"/>
    <w:rPr>
      <w:b/>
      <w:smallCaps/>
    </w:rPr>
  </w:style>
  <w:style w:type="paragraph" w:customStyle="1" w:styleId="TableListNumber">
    <w:name w:val="Table List Number"/>
    <w:basedOn w:val="ListNumber"/>
    <w:rsid w:val="00EC5A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A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AB7"/>
    <w:pPr>
      <w:numPr>
        <w:numId w:val="9"/>
      </w:numPr>
    </w:pPr>
  </w:style>
  <w:style w:type="paragraph" w:customStyle="1" w:styleId="ListAlpha2">
    <w:name w:val="List Alpha 2"/>
    <w:basedOn w:val="List2"/>
    <w:rsid w:val="00EC5AB7"/>
    <w:pPr>
      <w:numPr>
        <w:numId w:val="8"/>
      </w:numPr>
    </w:pPr>
  </w:style>
  <w:style w:type="paragraph" w:styleId="List2">
    <w:name w:val="List 2"/>
    <w:basedOn w:val="BodyText"/>
    <w:rsid w:val="00EC5A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A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A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A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A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A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5AB7"/>
    <w:pPr>
      <w:numPr>
        <w:numId w:val="4"/>
      </w:numPr>
    </w:pPr>
  </w:style>
  <w:style w:type="paragraph" w:styleId="ListContinue2">
    <w:name w:val="List Continue 2"/>
    <w:basedOn w:val="List2"/>
    <w:rsid w:val="00EC5AB7"/>
    <w:pPr>
      <w:ind w:firstLine="0"/>
    </w:pPr>
  </w:style>
  <w:style w:type="paragraph" w:styleId="ListContinue3">
    <w:name w:val="List Continue 3"/>
    <w:basedOn w:val="List3"/>
    <w:rsid w:val="00EC5AB7"/>
    <w:pPr>
      <w:ind w:left="1021" w:firstLine="0"/>
    </w:pPr>
  </w:style>
  <w:style w:type="paragraph" w:styleId="ListContinue4">
    <w:name w:val="List Continue 4"/>
    <w:basedOn w:val="List4"/>
    <w:rsid w:val="00EC5AB7"/>
    <w:pPr>
      <w:ind w:firstLine="0"/>
    </w:pPr>
  </w:style>
  <w:style w:type="paragraph" w:styleId="ListContinue5">
    <w:name w:val="List Continue 5"/>
    <w:basedOn w:val="List5"/>
    <w:rsid w:val="00EC5AB7"/>
    <w:pPr>
      <w:ind w:firstLine="0"/>
    </w:pPr>
  </w:style>
  <w:style w:type="paragraph" w:styleId="ListNumber3">
    <w:name w:val="List Number 3"/>
    <w:basedOn w:val="List3"/>
    <w:rsid w:val="00EC5AB7"/>
    <w:pPr>
      <w:numPr>
        <w:numId w:val="5"/>
      </w:numPr>
    </w:pPr>
  </w:style>
  <w:style w:type="paragraph" w:styleId="ListNumber4">
    <w:name w:val="List Number 4"/>
    <w:basedOn w:val="List4"/>
    <w:rsid w:val="00EC5AB7"/>
    <w:pPr>
      <w:numPr>
        <w:numId w:val="6"/>
      </w:numPr>
    </w:pPr>
  </w:style>
  <w:style w:type="paragraph" w:styleId="ListNumber5">
    <w:name w:val="List Number 5"/>
    <w:basedOn w:val="List5"/>
    <w:rsid w:val="00EC5AB7"/>
    <w:pPr>
      <w:numPr>
        <w:numId w:val="7"/>
      </w:numPr>
    </w:pPr>
  </w:style>
  <w:style w:type="paragraph" w:styleId="BlockText">
    <w:name w:val="Block Text"/>
    <w:basedOn w:val="Normal"/>
    <w:rsid w:val="00EC5A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A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AB7"/>
    <w:rPr>
      <w:sz w:val="16"/>
      <w:vertAlign w:val="superscript"/>
    </w:rPr>
  </w:style>
  <w:style w:type="character" w:customStyle="1" w:styleId="Symbols">
    <w:name w:val="Symbols"/>
    <w:basedOn w:val="DefaultParagraphFont"/>
    <w:rsid w:val="00EC5AB7"/>
    <w:rPr>
      <w:rFonts w:ascii="Symbol" w:hAnsi="Symbol"/>
    </w:rPr>
  </w:style>
  <w:style w:type="character" w:customStyle="1" w:styleId="MenuOptions">
    <w:name w:val="Menu Options"/>
    <w:basedOn w:val="DefaultParagraphFont"/>
    <w:rsid w:val="00EC5A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AB7"/>
    <w:rPr>
      <w:b/>
    </w:rPr>
  </w:style>
  <w:style w:type="character" w:customStyle="1" w:styleId="Underlined">
    <w:name w:val="Underlined"/>
    <w:basedOn w:val="DefaultParagraphFont"/>
    <w:rsid w:val="00EC5AB7"/>
    <w:rPr>
      <w:u w:val="single"/>
    </w:rPr>
  </w:style>
  <w:style w:type="paragraph" w:customStyle="1" w:styleId="TableBodyTextRight">
    <w:name w:val="Table Body Text Right"/>
    <w:basedOn w:val="TableBodyText"/>
    <w:rsid w:val="00EC5A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AB7"/>
    <w:rPr>
      <w:sz w:val="18"/>
    </w:rPr>
  </w:style>
  <w:style w:type="paragraph" w:customStyle="1" w:styleId="BodySmallRight">
    <w:name w:val="Body Small Right"/>
    <w:basedOn w:val="BodyTextRight"/>
    <w:rsid w:val="00EC5AB7"/>
    <w:rPr>
      <w:sz w:val="18"/>
      <w:szCs w:val="18"/>
    </w:rPr>
  </w:style>
  <w:style w:type="paragraph" w:customStyle="1" w:styleId="MarginEdition">
    <w:name w:val="Margin Edition"/>
    <w:basedOn w:val="MarginNote"/>
    <w:rsid w:val="00EC5A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AB7"/>
    <w:rPr>
      <w:sz w:val="2"/>
      <w:szCs w:val="2"/>
    </w:rPr>
  </w:style>
  <w:style w:type="character" w:customStyle="1" w:styleId="Small">
    <w:name w:val="Small"/>
    <w:basedOn w:val="DefaultParagraphFont"/>
    <w:rsid w:val="00EC5AB7"/>
    <w:rPr>
      <w:sz w:val="16"/>
    </w:rPr>
  </w:style>
  <w:style w:type="paragraph" w:customStyle="1" w:styleId="WideTable">
    <w:name w:val="Wide Table"/>
    <w:basedOn w:val="Normal"/>
    <w:rsid w:val="00EC5A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AB7"/>
  </w:style>
  <w:style w:type="paragraph" w:styleId="Quote">
    <w:name w:val="Quote"/>
    <w:basedOn w:val="Heading1"/>
    <w:link w:val="QuoteChar"/>
    <w:qFormat/>
    <w:rsid w:val="00EC5A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A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AB7"/>
    <w:pPr>
      <w:pageBreakBefore/>
    </w:pPr>
  </w:style>
  <w:style w:type="paragraph" w:customStyle="1" w:styleId="Border">
    <w:name w:val="Border"/>
    <w:basedOn w:val="Normal"/>
    <w:qFormat/>
    <w:rsid w:val="00EC5A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A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A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A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A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A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A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A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A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AB7"/>
    <w:rPr>
      <w:u w:val="single"/>
    </w:rPr>
  </w:style>
  <w:style w:type="character" w:customStyle="1" w:styleId="BoldandItalics">
    <w:name w:val="Bold and Italics"/>
    <w:qFormat/>
    <w:rsid w:val="00EC5AB7"/>
    <w:rPr>
      <w:b/>
      <w:i/>
      <w:u w:val="none"/>
    </w:rPr>
  </w:style>
  <w:style w:type="paragraph" w:styleId="BalloonText">
    <w:name w:val="Balloon Text"/>
    <w:basedOn w:val="Normal"/>
    <w:link w:val="BalloonTextChar"/>
    <w:rsid w:val="00EC5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A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A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A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A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A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AB7"/>
    <w:pPr>
      <w:spacing w:before="0" w:after="0"/>
    </w:pPr>
  </w:style>
  <w:style w:type="paragraph" w:customStyle="1" w:styleId="BodyTextBold">
    <w:name w:val="Body Text Bold"/>
    <w:basedOn w:val="BodyText"/>
    <w:qFormat/>
    <w:rsid w:val="00EC5AB7"/>
    <w:rPr>
      <w:b/>
    </w:rPr>
  </w:style>
  <w:style w:type="character" w:styleId="Hyperlink">
    <w:name w:val="Hyperlink"/>
    <w:basedOn w:val="DefaultParagraphFont"/>
    <w:uiPriority w:val="99"/>
    <w:unhideWhenUsed/>
    <w:rsid w:val="006B6F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1274</Words>
  <Characters>8986</Characters>
  <Application>Microsoft Office Word</Application>
  <DocSecurity>0</DocSecurity>
  <Lines>332</Lines>
  <Paragraphs>189</Paragraphs>
  <ScaleCrop>false</ScaleCrop>
  <Company>Author-it Software Corporation Ltd.</Company>
  <LinksUpToDate>false</LinksUpToDate>
  <CharactersWithSpaces>10071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MEM18109 Troubleshoot instrumentation systems and equipment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2025-03-01T22:19:00Z</dcterms:created>
  <dcterms:modified xsi:type="dcterms:W3CDTF">2025-03-01T22:19:00Z</dcterms:modified>
</cp:coreProperties>
</file>