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902" w:rsidP="00B16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MEM18108 Troubleshoot analog and digital electronic equipment</w:t>
      </w:r>
      <w:r>
        <w:fldChar w:fldCharType="end"/>
      </w:r>
    </w:p>
    <w:p w:rsidR="00B16902" w:rsidP="00B16902">
      <w:pPr>
        <w:pStyle w:val="Version"/>
        <w:sectPr w:rsidSect="00BA3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369A" w:rsidP="00BA369A">
      <w:pPr>
        <w:pStyle w:val="SuperHeading"/>
      </w:pPr>
      <w:r w:rsidRPr="00BA369A">
        <w:t>MEM18108 Troubleshoot analog and digital electronic equipment</w:t>
      </w:r>
    </w:p>
    <w:p w:rsidR="00000000" w:rsidRPr="00BA369A" w:rsidP="00BA369A">
      <w:pPr>
        <w:pStyle w:val="Heading1"/>
      </w:pPr>
      <w:bookmarkStart w:id="1" w:name="O_968884"/>
      <w:bookmarkEnd w:id="1"/>
      <w:r w:rsidRPr="00BA369A">
        <w:t>Modification History</w:t>
      </w:r>
    </w:p>
    <w:p w:rsidR="00000000" w:rsidRPr="00BA369A" w:rsidP="00B16902">
      <w:pPr>
        <w:pStyle w:val="List"/>
      </w:pPr>
      <w:r w:rsidRPr="00BA369A">
        <w:t>Release 2. Prerequisite units updated</w:t>
      </w:r>
    </w:p>
    <w:p w:rsidR="00000000" w:rsidRPr="00BA369A" w:rsidP="00B16902">
      <w:pPr>
        <w:pStyle w:val="List"/>
      </w:pPr>
      <w:r w:rsidRPr="00BA369A">
        <w:t>Release 1. New unit</w:t>
      </w:r>
    </w:p>
    <w:p w:rsidR="00000000" w:rsidRPr="00BA369A" w:rsidP="00BA369A">
      <w:pPr>
        <w:pStyle w:val="AllowPageBreak"/>
      </w:pPr>
    </w:p>
    <w:p w:rsidR="00000000" w:rsidRPr="00BA369A" w:rsidP="00BA369A">
      <w:pPr>
        <w:pStyle w:val="Heading1"/>
      </w:pPr>
      <w:bookmarkStart w:id="2" w:name="O_968883"/>
      <w:bookmarkEnd w:id="2"/>
      <w:r w:rsidRPr="00BA369A">
        <w:t>Application</w:t>
      </w:r>
    </w:p>
    <w:p w:rsidR="00000000" w:rsidRPr="00BA369A" w:rsidP="00B16902">
      <w:pPr>
        <w:pStyle w:val="BodyText"/>
      </w:pPr>
      <w:r w:rsidRPr="00BA369A">
        <w:t>This unit has been developed for Engineering Tradesperson –</w:t>
      </w:r>
      <w:r w:rsidRPr="00BA369A">
        <w:t xml:space="preserve"> industrial electrician apprenticeship training and the recognition of trade-level skills in troubleshooting analog/digital electronic equipment down to sub-assembly and/or card level where a series of checks and pre-determined tests is applied in accordan</w:t>
      </w:r>
      <w:r w:rsidRPr="00BA369A">
        <w:t xml:space="preserve">ce with workshop manuals and testing procedures. </w:t>
      </w:r>
    </w:p>
    <w:p w:rsidR="00000000" w:rsidRPr="00BA369A" w:rsidP="00B16902">
      <w:pPr>
        <w:pStyle w:val="BodyText"/>
      </w:pPr>
      <w:r w:rsidRPr="00BA369A">
        <w:t>It applies to a wide range of electronic systems and sub-assemblies used in an industrial environment.</w:t>
      </w:r>
    </w:p>
    <w:p w:rsidR="00000000" w:rsidRPr="00BA369A" w:rsidP="00B16902">
      <w:pPr>
        <w:pStyle w:val="BodyText"/>
      </w:pPr>
      <w:r w:rsidRPr="00BA369A">
        <w:t>No licensing, legislative or certification requirements apply to this unit at the time of publication</w:t>
      </w:r>
      <w:r w:rsidRPr="00BA369A">
        <w:t>.</w:t>
      </w:r>
    </w:p>
    <w:p w:rsidR="00000000" w:rsidRPr="00BA369A" w:rsidP="00BA369A">
      <w:pPr>
        <w:pStyle w:val="BodyText"/>
      </w:pPr>
      <w:r w:rsidRPr="00BA369A">
        <w:rPr>
          <w:rStyle w:val="SpecialBold"/>
        </w:rPr>
        <w:t>Band</w:t>
      </w:r>
      <w:r w:rsidRPr="00BA369A">
        <w:t>:</w:t>
      </w:r>
      <w:r w:rsidRPr="00BA369A">
        <w:tab/>
      </w:r>
      <w:r w:rsidRPr="00BA369A">
        <w:rPr>
          <w:rStyle w:val="SpecialBold"/>
        </w:rPr>
        <w:t>A</w:t>
      </w:r>
    </w:p>
    <w:p w:rsidR="00000000" w:rsidRPr="00BA369A" w:rsidP="00BA369A">
      <w:pPr>
        <w:pStyle w:val="BodyText"/>
      </w:pPr>
      <w:r w:rsidRPr="00BA369A">
        <w:rPr>
          <w:rStyle w:val="SpecialBold"/>
        </w:rPr>
        <w:t>Unit Weight</w:t>
      </w:r>
      <w:r w:rsidRPr="00BA369A">
        <w:t>:</w:t>
      </w:r>
      <w:r w:rsidRPr="00BA369A">
        <w:tab/>
      </w:r>
      <w:r w:rsidRPr="00BA369A">
        <w:rPr>
          <w:rStyle w:val="SpecialBold"/>
        </w:rPr>
        <w:t>4</w:t>
      </w:r>
    </w:p>
    <w:p w:rsidR="00000000" w:rsidRPr="00BA369A" w:rsidP="00BA369A">
      <w:pPr>
        <w:pStyle w:val="AllowPageBreak"/>
      </w:pPr>
    </w:p>
    <w:p w:rsidR="00000000" w:rsidRPr="00BA369A" w:rsidP="00BA369A">
      <w:pPr>
        <w:pStyle w:val="Heading1"/>
      </w:pPr>
      <w:bookmarkStart w:id="3" w:name="O_968882"/>
      <w:bookmarkEnd w:id="3"/>
      <w:r w:rsidRPr="00BA369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4"/>
        <w:gridCol w:w="2105"/>
        <w:gridCol w:w="6093"/>
      </w:tblGrid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Path 1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MEM12023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Perform engineering measurements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MEM18001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Use hand tools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MEM18104</w:t>
            </w:r>
          </w:p>
        </w:tc>
        <w:tc>
          <w:tcPr>
            <w:tcW w:w="60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9A" w:rsidP="00BA369A">
            <w:pPr>
              <w:pStyle w:val="BodyText"/>
            </w:pPr>
            <w:r w:rsidRPr="00BA369A">
              <w:t>Dismantle, replace and assemble electrical components and equipment</w:t>
            </w:r>
          </w:p>
        </w:tc>
      </w:tr>
    </w:tbl>
    <w:p w:rsidR="00000000" w:rsidRPr="00BA369A" w:rsidP="00BA369A">
      <w:pPr>
        <w:pStyle w:val="BodyText"/>
      </w:pPr>
    </w:p>
    <w:p w:rsidR="00000000" w:rsidRPr="00BA369A" w:rsidP="00BA369A">
      <w:pPr>
        <w:pStyle w:val="AllowPageBreak"/>
      </w:pPr>
    </w:p>
    <w:p w:rsidR="00000000" w:rsidRPr="00BA369A" w:rsidP="00BA369A">
      <w:pPr>
        <w:pStyle w:val="Heading1"/>
      </w:pPr>
      <w:bookmarkStart w:id="4" w:name="O_968881"/>
      <w:bookmarkEnd w:id="4"/>
      <w:r w:rsidRPr="00BA369A">
        <w:t>Competency Field</w:t>
      </w:r>
    </w:p>
    <w:p w:rsidR="00000000" w:rsidRPr="00BA369A" w:rsidP="00B16902">
      <w:pPr>
        <w:pStyle w:val="BodyText"/>
      </w:pPr>
      <w:r w:rsidRPr="00BA369A">
        <w:t>Maintenance and diagnostics</w:t>
      </w:r>
    </w:p>
    <w:p w:rsidR="00000000" w:rsidRPr="00BA369A" w:rsidP="00BA369A">
      <w:pPr>
        <w:pStyle w:val="Heading1"/>
      </w:pPr>
      <w:bookmarkStart w:id="5" w:name="O_968879"/>
      <w:bookmarkEnd w:id="5"/>
      <w:r w:rsidRPr="00BA36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 xml:space="preserve">Performance criteria describe the performance needed to demonstrate achievement of the element. 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Follow standard operating procedures (SOPs)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Comply with work health and safety (WHS) requirements at all times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Use appropriate personal protective equipment (PPE) in accordance with SOPs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Identify job requirements from specifications, drawings, job sheets or work instructions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Troubleshoot electronic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Determine the function of electronic equipment by reference to circuit diagrams, equipment manuals and/or consultation with equipment operator, where appropriate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Run equipment built-in test functions and record results, where appropriate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Note</w:t>
            </w:r>
            <w:r w:rsidRPr="00BA369A">
              <w:t xml:space="preserve"> and record built-in faults/status display 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Apply diagnostic techniques to locate faults in electronic equipment, including the use of specialist test equipment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 xml:space="preserve">Isolate and remove faulty card or sub-assembly from electronic system using appropriate tools and techniques 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Source replacement item and replace in accordance with manufacturer specifications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Return electronic equipment to service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Adjust/tune or calibrate electronic equipment for conformance to specifications, where appropriate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Test repaired equipment/sub-assemblies for compliance to specifications and/or manufacturer requirements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9A" w:rsidP="00BA369A">
            <w:pPr>
              <w:pStyle w:val="BodyText"/>
            </w:pPr>
            <w:r w:rsidRPr="00BA369A">
              <w:t>Complete all documentation requirements according to SOPs</w:t>
            </w:r>
          </w:p>
        </w:tc>
      </w:tr>
    </w:tbl>
    <w:p w:rsidR="00000000" w:rsidRPr="00BA369A" w:rsidP="00BA369A">
      <w:pPr>
        <w:pStyle w:val="BodyText"/>
      </w:pPr>
    </w:p>
    <w:p w:rsidR="00000000" w:rsidRPr="00BA369A" w:rsidP="00BA369A">
      <w:pPr>
        <w:pStyle w:val="AllowPageBreak"/>
      </w:pPr>
    </w:p>
    <w:p w:rsidR="00000000" w:rsidRPr="00BA369A" w:rsidP="00BA369A">
      <w:pPr>
        <w:pStyle w:val="Heading1"/>
      </w:pPr>
      <w:bookmarkStart w:id="6" w:name="O_968878"/>
      <w:bookmarkEnd w:id="6"/>
      <w:r w:rsidRPr="00BA369A">
        <w:t>Foundation Skills</w:t>
      </w:r>
    </w:p>
    <w:p w:rsidR="00000000" w:rsidRPr="00BA369A" w:rsidP="00B16902">
      <w:pPr>
        <w:pStyle w:val="BodyText"/>
      </w:pPr>
      <w:r w:rsidRPr="00BA369A">
        <w:t>This section describes those required skills (reading, writing, oral communication and numeracy) that are essential to workplace performance in this unit of comp</w:t>
      </w:r>
      <w:r w:rsidRPr="00BA369A">
        <w:t>etency.</w:t>
      </w:r>
    </w:p>
    <w:p w:rsidR="00000000" w:rsidRPr="00BA369A" w:rsidP="00B16902">
      <w:pPr>
        <w:pStyle w:val="BodyText"/>
      </w:pPr>
      <w:r w:rsidRPr="00BA369A">
        <w:t>Foundation skills essential to performance are explicit in the performance criteria of this unit of competency.</w:t>
      </w:r>
    </w:p>
    <w:p w:rsidR="00000000" w:rsidRPr="00BA369A" w:rsidP="00BA369A">
      <w:pPr>
        <w:pStyle w:val="Heading1"/>
      </w:pPr>
      <w:bookmarkStart w:id="7" w:name="O_968877"/>
      <w:bookmarkEnd w:id="7"/>
      <w:r w:rsidRPr="00BA369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t>This field allows for different work environments and conditions that may affect performance. Esse</w:t>
            </w:r>
            <w:r w:rsidRPr="00BA369A">
              <w:t>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rPr>
                <w:rStyle w:val="SpecialBold"/>
              </w:rPr>
              <w:t>Electronic equipment includes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9A" w:rsidP="00BA369A">
            <w:pPr>
              <w:pStyle w:val="ListBullet"/>
            </w:pPr>
            <w:r w:rsidRPr="00BA369A">
              <w:t>amplifiers</w:t>
            </w:r>
          </w:p>
          <w:p w:rsidR="00000000" w:rsidRPr="00BA369A" w:rsidP="00BA369A">
            <w:pPr>
              <w:pStyle w:val="ListBullet"/>
            </w:pPr>
            <w:r w:rsidRPr="00BA369A">
              <w:t>analog/digital hardware</w:t>
            </w:r>
          </w:p>
          <w:p w:rsidR="00000000" w:rsidRPr="00BA369A" w:rsidP="00BA369A">
            <w:pPr>
              <w:pStyle w:val="ListBullet"/>
            </w:pPr>
            <w:r w:rsidRPr="00BA369A">
              <w:t>telecommunication</w:t>
            </w:r>
          </w:p>
          <w:p w:rsidR="00000000" w:rsidRPr="00BA369A" w:rsidP="00BA369A">
            <w:pPr>
              <w:pStyle w:val="ListBullet"/>
            </w:pPr>
            <w:r w:rsidRPr="00BA369A">
              <w:t>consumer audio/video</w:t>
            </w:r>
          </w:p>
          <w:p w:rsidR="00000000" w:rsidRPr="00BA369A" w:rsidP="00BA369A">
            <w:pPr>
              <w:pStyle w:val="ListBullet"/>
            </w:pPr>
            <w:r w:rsidRPr="00BA369A">
              <w:t>electronic appliances</w:t>
            </w:r>
          </w:p>
          <w:p w:rsidR="00000000" w:rsidRPr="00BA369A" w:rsidP="00BA369A">
            <w:pPr>
              <w:pStyle w:val="ListBullet"/>
            </w:pPr>
            <w:r w:rsidRPr="00BA369A">
              <w:t>process control</w:t>
            </w:r>
          </w:p>
          <w:p w:rsidR="00000000" w:rsidRPr="00BA369A" w:rsidP="00BA369A">
            <w:pPr>
              <w:pStyle w:val="ListBullet"/>
            </w:pPr>
            <w:r w:rsidRPr="00BA369A">
              <w:t>computer systems</w:t>
            </w:r>
          </w:p>
          <w:p w:rsidR="00000000" w:rsidRPr="00BA369A" w:rsidP="00BA369A">
            <w:pPr>
              <w:pStyle w:val="ListBullet"/>
            </w:pPr>
            <w:r w:rsidRPr="00BA369A">
              <w:t>security monitoring and alarm systems</w:t>
            </w:r>
          </w:p>
          <w:p w:rsidR="00000000" w:rsidRPr="00BA369A" w:rsidP="00BA369A">
            <w:pPr>
              <w:pStyle w:val="ListBullet"/>
            </w:pPr>
            <w:r w:rsidRPr="00BA369A">
              <w:t>scanning systems</w:t>
            </w:r>
          </w:p>
          <w:p w:rsidR="00000000" w:rsidRPr="00BA369A" w:rsidP="00BA369A">
            <w:pPr>
              <w:pStyle w:val="ListBullet"/>
            </w:pPr>
            <w:r w:rsidRPr="00BA369A">
              <w:t>fire systems</w:t>
            </w:r>
          </w:p>
          <w:p w:rsidR="00000000" w:rsidRPr="00BA369A" w:rsidP="00BA369A">
            <w:pPr>
              <w:pStyle w:val="ListBullet"/>
            </w:pPr>
            <w:r w:rsidRPr="00BA369A">
              <w:t xml:space="preserve">power supplies </w:t>
            </w:r>
          </w:p>
          <w:p w:rsidR="00000000" w:rsidP="00BA369A">
            <w:pPr>
              <w:pStyle w:val="ListBullet"/>
              <w:rPr>
                <w:lang w:val="en-NZ"/>
              </w:rPr>
            </w:pPr>
            <w:r w:rsidRPr="00BA369A">
              <w:t>test equipment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rPr>
                <w:rStyle w:val="SpecialBold"/>
              </w:rPr>
              <w:t>Fault-finding techniques include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9A" w:rsidP="00BA369A">
            <w:pPr>
              <w:pStyle w:val="ListBullet"/>
            </w:pPr>
            <w:r w:rsidRPr="00BA369A">
              <w:t>signal injection</w:t>
            </w:r>
          </w:p>
          <w:p w:rsidR="00000000" w:rsidRPr="00BA369A" w:rsidP="00BA369A">
            <w:pPr>
              <w:pStyle w:val="ListBullet"/>
            </w:pPr>
            <w:r w:rsidRPr="00BA369A">
              <w:t>substitution</w:t>
            </w:r>
          </w:p>
          <w:p w:rsidR="00000000" w:rsidRPr="00BA369A" w:rsidP="00BA369A">
            <w:pPr>
              <w:pStyle w:val="ListBullet"/>
            </w:pPr>
            <w:r w:rsidRPr="00BA369A">
              <w:t>monitoring</w:t>
            </w:r>
          </w:p>
          <w:p w:rsidR="00000000" w:rsidRPr="00BA369A" w:rsidP="00BA369A">
            <w:pPr>
              <w:pStyle w:val="ListBullet"/>
            </w:pPr>
            <w:r w:rsidRPr="00BA369A">
              <w:t>measurement</w:t>
            </w:r>
          </w:p>
          <w:p w:rsidR="00000000" w:rsidP="00BA369A">
            <w:pPr>
              <w:pStyle w:val="ListBullet"/>
              <w:rPr>
                <w:lang w:val="en-NZ"/>
              </w:rPr>
            </w:pPr>
            <w:r w:rsidRPr="00BA369A">
              <w:t>visual</w:t>
            </w:r>
          </w:p>
        </w:tc>
      </w:tr>
      <w:tr w:rsidTr="00BA36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9A">
            <w:pPr>
              <w:pStyle w:val="BodyText"/>
              <w:rPr>
                <w:lang w:val="en-NZ"/>
              </w:rPr>
            </w:pPr>
            <w:r w:rsidRPr="00BA369A">
              <w:rPr>
                <w:rStyle w:val="SpecialBold"/>
              </w:rPr>
              <w:t>Test equipment includes one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9A" w:rsidP="00BA369A">
            <w:pPr>
              <w:pStyle w:val="ListBullet"/>
            </w:pPr>
            <w:r w:rsidRPr="00BA369A">
              <w:t>continuity testers</w:t>
            </w:r>
          </w:p>
          <w:p w:rsidR="00000000" w:rsidRPr="00BA369A" w:rsidP="00BA369A">
            <w:pPr>
              <w:pStyle w:val="ListBullet"/>
            </w:pPr>
            <w:r w:rsidRPr="00BA369A">
              <w:t>ammeters</w:t>
            </w:r>
          </w:p>
          <w:p w:rsidR="00000000" w:rsidRPr="00BA369A" w:rsidP="00BA369A">
            <w:pPr>
              <w:pStyle w:val="ListBullet"/>
            </w:pPr>
            <w:r w:rsidRPr="00BA369A">
              <w:t>voltmeters</w:t>
            </w:r>
          </w:p>
          <w:p w:rsidR="00000000" w:rsidRPr="00BA369A" w:rsidP="00BA369A">
            <w:pPr>
              <w:pStyle w:val="ListBullet"/>
            </w:pPr>
            <w:r w:rsidRPr="00BA369A">
              <w:t>cathode ray oscilloscopes (CROs)</w:t>
            </w:r>
          </w:p>
          <w:p w:rsidR="00000000" w:rsidRPr="00BA369A" w:rsidP="00BA369A">
            <w:pPr>
              <w:pStyle w:val="ListBullet"/>
            </w:pPr>
            <w:r w:rsidRPr="00BA369A">
              <w:t>frequency counters</w:t>
            </w:r>
          </w:p>
          <w:p w:rsidR="00000000" w:rsidRPr="00BA369A" w:rsidP="00BA369A">
            <w:pPr>
              <w:pStyle w:val="ListBullet"/>
            </w:pPr>
            <w:r w:rsidRPr="00BA369A">
              <w:t>signal generators</w:t>
            </w:r>
          </w:p>
          <w:p w:rsidR="00000000" w:rsidRPr="00BA369A" w:rsidP="00BA369A">
            <w:pPr>
              <w:pStyle w:val="ListBullet"/>
            </w:pPr>
            <w:r w:rsidRPr="00BA369A">
              <w:t>digital probes</w:t>
            </w:r>
          </w:p>
        </w:tc>
      </w:tr>
    </w:tbl>
    <w:p w:rsidR="00000000" w:rsidRPr="00BA369A" w:rsidP="00BA369A">
      <w:pPr>
        <w:pStyle w:val="BodyText"/>
      </w:pPr>
    </w:p>
    <w:p w:rsidR="00000000" w:rsidRPr="00BA369A" w:rsidP="00BA369A">
      <w:pPr>
        <w:pStyle w:val="AllowPageBreak"/>
      </w:pPr>
    </w:p>
    <w:p w:rsidR="00000000" w:rsidRPr="00BA369A" w:rsidP="00BA369A">
      <w:pPr>
        <w:pStyle w:val="Heading1"/>
      </w:pPr>
      <w:bookmarkStart w:id="8" w:name="O_968876"/>
      <w:bookmarkEnd w:id="8"/>
      <w:r w:rsidRPr="00BA369A">
        <w:t>Unit Mapping Information</w:t>
      </w:r>
    </w:p>
    <w:p w:rsidR="00000000" w:rsidRPr="00BA369A" w:rsidP="00B16902">
      <w:pPr>
        <w:pStyle w:val="BodyText"/>
      </w:pPr>
      <w:r w:rsidRPr="00BA369A">
        <w:t>No equivalent unit</w:t>
      </w:r>
    </w:p>
    <w:p w:rsidR="00000000" w:rsidRPr="00BA369A" w:rsidP="00BA369A">
      <w:pPr>
        <w:pStyle w:val="Heading1"/>
      </w:pPr>
      <w:bookmarkStart w:id="9" w:name="O_968885"/>
      <w:bookmarkEnd w:id="9"/>
      <w:r w:rsidRPr="00BA369A">
        <w:t>Links</w:t>
      </w:r>
    </w:p>
    <w:p w:rsidR="00000000" w:rsidRPr="00BA369A" w:rsidP="00B16902">
      <w:pPr>
        <w:pStyle w:val="BodyText"/>
      </w:pPr>
      <w:r w:rsidRPr="00BA3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612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A369A" w:rsidP="00B16902">
      <w:pPr>
        <w:pStyle w:val="BodyText"/>
        <w:sectPr w:rsidSect="00BA36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369A" w:rsidP="00BA369A">
      <w:pPr>
        <w:pStyle w:val="SuperHeading"/>
      </w:pPr>
      <w:r w:rsidRPr="00BA369A">
        <w:t>Assessment Requirements for MEM18108 Troubleshoot analog and di</w:t>
      </w:r>
      <w:r w:rsidRPr="00BA369A">
        <w:t>gital electronic equipment</w:t>
      </w:r>
    </w:p>
    <w:p w:rsidR="00000000" w:rsidRPr="00BA369A" w:rsidP="00BA369A">
      <w:pPr>
        <w:pStyle w:val="Heading1"/>
      </w:pPr>
      <w:bookmarkStart w:id="10" w:name="O_968874"/>
      <w:bookmarkEnd w:id="10"/>
      <w:r w:rsidRPr="00BA369A">
        <w:t>Modification History</w:t>
      </w:r>
    </w:p>
    <w:p w:rsidR="00000000" w:rsidRPr="00BA369A" w:rsidP="00B16902">
      <w:pPr>
        <w:pStyle w:val="List"/>
      </w:pPr>
      <w:r w:rsidRPr="00BA369A">
        <w:t>Release 2. Prerequisite units updated</w:t>
      </w:r>
    </w:p>
    <w:p w:rsidR="00000000" w:rsidRPr="00BA369A" w:rsidP="00B16902">
      <w:pPr>
        <w:pStyle w:val="List"/>
      </w:pPr>
      <w:r w:rsidRPr="00BA369A">
        <w:t>Release 1. New unit</w:t>
      </w:r>
    </w:p>
    <w:p w:rsidR="00000000" w:rsidRPr="00BA369A" w:rsidP="00BA369A">
      <w:pPr>
        <w:pStyle w:val="AllowPageBreak"/>
      </w:pPr>
    </w:p>
    <w:p w:rsidR="00000000" w:rsidRPr="00BA369A" w:rsidP="00BA369A">
      <w:pPr>
        <w:pStyle w:val="Heading1"/>
      </w:pPr>
      <w:bookmarkStart w:id="11" w:name="O_968873"/>
      <w:bookmarkEnd w:id="11"/>
      <w:r w:rsidRPr="00BA369A">
        <w:t>Performance Evidence</w:t>
      </w:r>
    </w:p>
    <w:p w:rsidR="00000000" w:rsidRPr="00BA369A" w:rsidP="00B16902">
      <w:pPr>
        <w:pStyle w:val="BodyText"/>
      </w:pPr>
      <w:r w:rsidRPr="00BA369A">
        <w:t>Evidence required to demonstrate competence in this unit must be relevant to and satisfy the req</w:t>
      </w:r>
      <w:r w:rsidRPr="00BA369A">
        <w:t>uirements of the elements and performance criteria on at least two (2) occasions and include:</w:t>
      </w:r>
    </w:p>
    <w:p w:rsidR="00000000" w:rsidRPr="00BA369A" w:rsidP="00BA369A">
      <w:pPr>
        <w:pStyle w:val="ListBullet"/>
      </w:pPr>
      <w:r w:rsidRPr="00BA369A">
        <w:t xml:space="preserve">following work instructions, SOPs and safe work practices </w:t>
      </w:r>
    </w:p>
    <w:p w:rsidR="00000000" w:rsidRPr="00BA369A" w:rsidP="00BA369A">
      <w:pPr>
        <w:pStyle w:val="ListBullet"/>
      </w:pPr>
      <w:r w:rsidRPr="00BA369A">
        <w:t>identifying and interpreting circuit diagrams, specifications, schematics, maintenance records, drawin</w:t>
      </w:r>
      <w:r w:rsidRPr="00BA369A">
        <w:t xml:space="preserve">gs, supplier catalogues and obtaining relevant data with respect to troubleshooting analog/digital electronic equipment </w:t>
      </w:r>
    </w:p>
    <w:p w:rsidR="00000000" w:rsidRPr="00BA369A" w:rsidP="00BA369A">
      <w:pPr>
        <w:pStyle w:val="ListBullet"/>
      </w:pPr>
      <w:r w:rsidRPr="00BA369A">
        <w:t>locating, reading/recording and diagnosing built-in fault indicators and obtaining error code interpretation documents and run test fun</w:t>
      </w:r>
      <w:r w:rsidRPr="00BA369A">
        <w:t xml:space="preserve">ctions and recording faults and/or equipment status indicated by built-in functions/display </w:t>
      </w:r>
    </w:p>
    <w:p w:rsidR="00000000" w:rsidRPr="00BA369A" w:rsidP="00BA369A">
      <w:pPr>
        <w:pStyle w:val="ListBullet"/>
      </w:pPr>
      <w:r w:rsidRPr="00BA369A">
        <w:t>applying diagnostic techniques in fault-finding electronic equipment down to sub-assembly and/or plug-in card level</w:t>
      </w:r>
    </w:p>
    <w:p w:rsidR="00000000" w:rsidRPr="00BA369A" w:rsidP="00BA369A">
      <w:pPr>
        <w:pStyle w:val="ListBullet"/>
      </w:pPr>
      <w:r w:rsidRPr="00BA369A">
        <w:t>isolating and removing faulty item and selectin</w:t>
      </w:r>
      <w:r w:rsidRPr="00BA369A">
        <w:t xml:space="preserve">g replacement item from appropriate sources </w:t>
      </w:r>
    </w:p>
    <w:p w:rsidR="00000000" w:rsidRPr="00BA369A" w:rsidP="00BA369A">
      <w:pPr>
        <w:pStyle w:val="ListBullet"/>
      </w:pPr>
      <w:r w:rsidRPr="00BA369A">
        <w:t xml:space="preserve">adjusting/tuning and calibrating in accordance with specifications </w:t>
      </w:r>
    </w:p>
    <w:p w:rsidR="00000000" w:rsidRPr="00BA369A" w:rsidP="00BA369A">
      <w:pPr>
        <w:pStyle w:val="ListBullet"/>
      </w:pPr>
      <w:r w:rsidRPr="00BA369A">
        <w:t xml:space="preserve">verifying repaired electronic equipment for compliance to specifications </w:t>
      </w:r>
    </w:p>
    <w:p w:rsidR="00000000" w:rsidRPr="00BA369A" w:rsidP="00BA369A">
      <w:pPr>
        <w:pStyle w:val="ListBullet"/>
      </w:pPr>
      <w:r w:rsidRPr="00BA369A">
        <w:t>completing all documentation in accordance with SOPs.</w:t>
      </w:r>
    </w:p>
    <w:p w:rsidR="00000000" w:rsidRPr="00BA369A" w:rsidP="00BA369A">
      <w:pPr>
        <w:pStyle w:val="AllowPageBreak"/>
      </w:pPr>
    </w:p>
    <w:p w:rsidR="00000000" w:rsidRPr="00BA369A" w:rsidP="00BA369A">
      <w:pPr>
        <w:pStyle w:val="Heading1"/>
      </w:pPr>
      <w:bookmarkStart w:id="12" w:name="O_968872"/>
      <w:bookmarkEnd w:id="12"/>
      <w:r w:rsidRPr="00BA369A">
        <w:t>Knowledge Evidence</w:t>
      </w:r>
    </w:p>
    <w:p w:rsidR="00000000" w:rsidRPr="00BA369A" w:rsidP="00B16902">
      <w:pPr>
        <w:pStyle w:val="BodyText"/>
      </w:pPr>
      <w:r w:rsidRPr="00BA369A">
        <w:t>Evidence required to demonstrate the required knowledge for this unit must be relevant to and satisfy the requirements of the elements and performance criteria and include knowledge of:</w:t>
      </w:r>
    </w:p>
    <w:p w:rsidR="00000000" w:rsidRPr="00BA369A" w:rsidP="00BA369A">
      <w:pPr>
        <w:pStyle w:val="ListBullet"/>
      </w:pPr>
      <w:r w:rsidRPr="00BA369A">
        <w:t>safe work practices and procedures and use</w:t>
      </w:r>
      <w:r w:rsidRPr="00BA369A">
        <w:t xml:space="preserve"> of PPE</w:t>
      </w:r>
    </w:p>
    <w:p w:rsidR="00000000" w:rsidRPr="00BA369A" w:rsidP="00BA369A">
      <w:pPr>
        <w:pStyle w:val="ListBullet"/>
      </w:pPr>
      <w:r w:rsidRPr="00BA369A">
        <w:t>function(s) and operational specifications of the electronic equipment/sub-assembly and electrical principles associated with electronic sub-assemblies</w:t>
      </w:r>
    </w:p>
    <w:p w:rsidR="00000000" w:rsidRPr="00BA369A" w:rsidP="00BA369A">
      <w:pPr>
        <w:pStyle w:val="ListBullet"/>
      </w:pPr>
      <w:r w:rsidRPr="00BA369A">
        <w:t>implications of electro-static discharge (ESD) upon the electronic equipment</w:t>
      </w:r>
    </w:p>
    <w:p w:rsidR="00000000" w:rsidRPr="00BA369A" w:rsidP="00BA369A">
      <w:pPr>
        <w:pStyle w:val="ListBullet"/>
      </w:pPr>
      <w:r w:rsidRPr="00BA369A">
        <w:t>procedures for runn</w:t>
      </w:r>
      <w:r w:rsidRPr="00BA369A">
        <w:t xml:space="preserve">ing built-in test functions and recording identified faults </w:t>
      </w:r>
    </w:p>
    <w:p w:rsidR="00000000" w:rsidRPr="00BA369A" w:rsidP="00BA369A">
      <w:pPr>
        <w:pStyle w:val="ListBullet"/>
      </w:pPr>
      <w:r w:rsidRPr="00BA369A">
        <w:t>equipment and techniques to be used to test the electronic equipment, including the use of specialised test equipment</w:t>
      </w:r>
    </w:p>
    <w:p w:rsidR="00000000" w:rsidRPr="00BA369A" w:rsidP="00BA369A">
      <w:pPr>
        <w:pStyle w:val="ListBullet"/>
      </w:pPr>
      <w:r w:rsidRPr="00BA369A">
        <w:t>diagnostic techniques, including:</w:t>
      </w:r>
    </w:p>
    <w:p w:rsidR="00000000" w:rsidRPr="00BA369A" w:rsidP="00BA369A">
      <w:pPr>
        <w:pStyle w:val="ListBullet2"/>
      </w:pPr>
      <w:r w:rsidRPr="00BA369A">
        <w:t>visual inspection</w:t>
      </w:r>
    </w:p>
    <w:p w:rsidR="00000000" w:rsidRPr="00BA369A" w:rsidP="00BA369A">
      <w:pPr>
        <w:pStyle w:val="ListBullet2"/>
      </w:pPr>
      <w:r w:rsidRPr="00BA369A">
        <w:t>signal injection</w:t>
      </w:r>
    </w:p>
    <w:p w:rsidR="00000000" w:rsidRPr="00BA369A" w:rsidP="00BA369A">
      <w:pPr>
        <w:pStyle w:val="ListBullet2"/>
      </w:pPr>
      <w:r w:rsidRPr="00BA369A">
        <w:t>half-split rule and component isolation</w:t>
      </w:r>
    </w:p>
    <w:p w:rsidR="00000000" w:rsidRPr="00BA369A" w:rsidP="00BA369A">
      <w:pPr>
        <w:pStyle w:val="ListBullet"/>
      </w:pPr>
      <w:r w:rsidRPr="00BA369A">
        <w:t xml:space="preserve">procedures for running built-in test functions and recording faults identified </w:t>
      </w:r>
    </w:p>
    <w:p w:rsidR="00000000" w:rsidRPr="00BA369A" w:rsidP="00BA369A">
      <w:pPr>
        <w:pStyle w:val="ListBullet"/>
      </w:pPr>
      <w:r w:rsidRPr="00BA369A">
        <w:t>errors indicated by built-in devices</w:t>
      </w:r>
    </w:p>
    <w:p w:rsidR="00000000" w:rsidRPr="00BA369A" w:rsidP="00BA369A">
      <w:pPr>
        <w:pStyle w:val="ListBullet"/>
      </w:pPr>
      <w:r w:rsidRPr="00BA369A">
        <w:t>procedures for isolating electronic equipment/sub-assemblies</w:t>
      </w:r>
    </w:p>
    <w:p w:rsidR="00000000" w:rsidRPr="00BA369A" w:rsidP="00BA369A">
      <w:pPr>
        <w:pStyle w:val="ListBullet"/>
      </w:pPr>
      <w:r w:rsidRPr="00BA369A">
        <w:t>tools and techniques to be used to re</w:t>
      </w:r>
      <w:r w:rsidRPr="00BA369A">
        <w:t>move/replace components from/into electronic equipment</w:t>
      </w:r>
    </w:p>
    <w:p w:rsidR="00000000" w:rsidRPr="00BA369A" w:rsidP="00BA369A">
      <w:pPr>
        <w:pStyle w:val="ListBullet"/>
      </w:pPr>
      <w:r w:rsidRPr="00BA369A">
        <w:t>procedures and techniques for adjusting/tuning and calibrating electronic equipment/sub-assemblies</w:t>
      </w:r>
    </w:p>
    <w:p w:rsidR="00000000" w:rsidRPr="00BA369A" w:rsidP="00BA369A">
      <w:pPr>
        <w:pStyle w:val="ListBullet"/>
      </w:pPr>
      <w:r w:rsidRPr="00BA369A">
        <w:t>test procedures and specifications for returning repaired equipment/sub-assemblies to service.</w:t>
      </w:r>
    </w:p>
    <w:p w:rsidR="00000000" w:rsidRPr="00BA369A" w:rsidP="00BA369A">
      <w:pPr>
        <w:pStyle w:val="AllowPageBreak"/>
      </w:pPr>
    </w:p>
    <w:p w:rsidR="00000000" w:rsidRPr="00BA369A" w:rsidP="00BA369A">
      <w:pPr>
        <w:pStyle w:val="Heading1"/>
      </w:pPr>
      <w:bookmarkStart w:id="13" w:name="O_968871"/>
      <w:bookmarkEnd w:id="13"/>
      <w:r w:rsidRPr="00BA369A">
        <w:t>Assessment Conditions</w:t>
      </w:r>
    </w:p>
    <w:p w:rsidR="00000000" w:rsidRPr="00BA369A" w:rsidP="00B16902">
      <w:pPr>
        <w:pStyle w:val="BodyText"/>
      </w:pPr>
      <w:r w:rsidRPr="00BA369A">
        <w:t>Assessors must:</w:t>
      </w:r>
    </w:p>
    <w:p w:rsidR="00000000" w:rsidRPr="00BA369A" w:rsidP="00BA369A">
      <w:pPr>
        <w:pStyle w:val="ListBullet"/>
      </w:pPr>
      <w:r w:rsidRPr="00BA369A">
        <w:t>have vocational competency in troubleshooting analog and digital electronic equipment at least to the level being assessed with relevant industry knowledge and experience.</w:t>
      </w:r>
    </w:p>
    <w:p w:rsidR="00000000" w:rsidRPr="00BA369A" w:rsidP="00BA369A">
      <w:pPr>
        <w:pStyle w:val="ListBullet"/>
      </w:pPr>
      <w:r w:rsidRPr="00BA369A">
        <w:t xml:space="preserve">satisfy the assessor requirements in the </w:t>
      </w:r>
      <w:r w:rsidRPr="00BA369A">
        <w:rPr>
          <w:rStyle w:val="Emphasis"/>
        </w:rPr>
        <w:t xml:space="preserve">Standards for Registered Training Organisations 2015 </w:t>
      </w:r>
      <w:r w:rsidRPr="00BA369A">
        <w:t xml:space="preserve">and comply with the </w:t>
      </w:r>
      <w:r w:rsidRPr="00BA369A">
        <w:rPr>
          <w:rStyle w:val="Emphasis"/>
        </w:rPr>
        <w:t xml:space="preserve">National Vocational Education and Training Regulator Act 2011 </w:t>
      </w:r>
      <w:r w:rsidRPr="00BA369A">
        <w:t>or equivalent legislation covering VET regulation in a non-referring State as th</w:t>
      </w:r>
      <w:r w:rsidRPr="00BA369A">
        <w:t>e case requires.</w:t>
      </w:r>
    </w:p>
    <w:p w:rsidR="00000000" w:rsidRPr="00BA369A" w:rsidP="00B16902">
      <w:pPr>
        <w:pStyle w:val="BodyText"/>
      </w:pPr>
      <w:r w:rsidRPr="00BA369A">
        <w:t>Where possible assessment must occur in operational workplace situations. Where this is not possible or where personal safety or environmental damage are limiting factors, assessment must occur in a sufficiently rigorous simulated environm</w:t>
      </w:r>
      <w:r w:rsidRPr="00BA369A">
        <w:t>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BA369A" w:rsidP="00B16902">
      <w:pPr>
        <w:pStyle w:val="BodyText"/>
      </w:pPr>
      <w:r w:rsidRPr="00BA369A">
        <w:t>Conditions for assessm</w:t>
      </w:r>
      <w:r w:rsidRPr="00BA369A">
        <w:t>ent must include access to all tools, equipment, materials and documentation required, including relevant workplace procedures, product and manufacturer specifications.</w:t>
      </w:r>
    </w:p>
    <w:p w:rsidR="00000000" w:rsidRPr="00BA369A" w:rsidP="00B16902">
      <w:pPr>
        <w:pStyle w:val="BodyText"/>
      </w:pPr>
      <w:r w:rsidRPr="00BA369A">
        <w:t xml:space="preserve">Assessment processes and techniques must be appropriate to the language, literacy and </w:t>
      </w:r>
      <w:r w:rsidRPr="00BA369A">
        <w:t>numeracy requirements of the work being performed and the needs of the candidate.</w:t>
      </w:r>
    </w:p>
    <w:p w:rsidR="00000000" w:rsidRPr="00BA369A" w:rsidP="00BA369A">
      <w:pPr>
        <w:pStyle w:val="Heading1"/>
      </w:pPr>
      <w:bookmarkStart w:id="14" w:name="O_968886"/>
      <w:bookmarkEnd w:id="14"/>
      <w:r w:rsidRPr="00BA369A">
        <w:t>Links</w:t>
      </w:r>
    </w:p>
    <w:p w:rsidR="00000000" w:rsidRPr="00BA369A" w:rsidP="00B16902">
      <w:pPr>
        <w:pStyle w:val="BodyText"/>
      </w:pPr>
      <w:r w:rsidRPr="00BA3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6126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A369A" w:rsidP="00BA369A"/>
    <w:sectPr w:rsidSect="00BA36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9A" w:rsidRPr="00B16902" w:rsidP="00B16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902" w:rsidP="00BA3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6902" w:rsidP="00BA3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6902" w:rsidP="00BA36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9A" w:rsidP="00BA3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6902">
      <w:t>Approved</w:t>
    </w:r>
    <w:r w:rsidR="00B169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69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6902">
      <w:rPr>
        <w:noProof/>
      </w:rPr>
      <w:t>5</w:t>
    </w:r>
    <w:r>
      <w:rPr>
        <w:noProof/>
      </w:rPr>
      <w:fldChar w:fldCharType="end"/>
    </w:r>
  </w:p>
  <w:p w:rsidR="00BA369A" w:rsidP="00BA3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69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6902">
      <w:t>Manufacturing Industry Skills Alliance</w:t>
    </w:r>
    <w:r w:rsidR="00B16902">
      <w:fldChar w:fldCharType="end"/>
    </w:r>
  </w:p>
  <w:p w:rsidR="00BA369A" w:rsidP="00BA3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69A" w:rsidRPr="00B16902" w:rsidP="00B16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902" w:rsidRPr="002D2AF8" w:rsidP="00BA3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MEM18108 Troubleshoot analog and digital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6902" w:rsidP="00BA36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9A" w:rsidRPr="002D2AF8" w:rsidP="00BA3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6902">
      <w:t>MEM18108 Troubleshoot analog and digital electronic equipment</w:t>
    </w:r>
    <w:r w:rsidR="00B169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6902">
      <w:rPr>
        <w:noProof/>
      </w:rPr>
      <w:t>2 March 2025</w:t>
    </w:r>
    <w:r>
      <w:fldChar w:fldCharType="end"/>
    </w:r>
  </w:p>
  <w:p w:rsidR="00BA369A" w:rsidP="00BA3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2A3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EC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C26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69A"/>
  </w:style>
  <w:style w:type="character" w:customStyle="1" w:styleId="Heading1Char">
    <w:name w:val="Heading 1 Char"/>
    <w:basedOn w:val="DefaultParagraphFont"/>
    <w:link w:val="Heading1"/>
    <w:rsid w:val="00BA3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6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69A"/>
    <w:rPr>
      <w:b/>
      <w:spacing w:val="0"/>
    </w:rPr>
  </w:style>
  <w:style w:type="paragraph" w:styleId="ListBullet2">
    <w:name w:val="List Bullet 2"/>
    <w:basedOn w:val="List2"/>
    <w:rsid w:val="00BA36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369A"/>
    <w:rPr>
      <w:i/>
    </w:rPr>
  </w:style>
  <w:style w:type="paragraph" w:customStyle="1" w:styleId="SuperHeading">
    <w:name w:val="SuperHeading"/>
    <w:basedOn w:val="Normal"/>
    <w:rsid w:val="00BA3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6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69A"/>
  </w:style>
  <w:style w:type="paragraph" w:styleId="TableofFigures">
    <w:name w:val="table of figures"/>
    <w:basedOn w:val="Normal"/>
    <w:next w:val="Normal"/>
    <w:semiHidden/>
    <w:rsid w:val="00BA3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6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369A"/>
    <w:rPr>
      <w:rFonts w:ascii="Wingdings" w:hAnsi="Wingdings"/>
    </w:rPr>
  </w:style>
  <w:style w:type="paragraph" w:customStyle="1" w:styleId="TableHeading">
    <w:name w:val="Table Heading"/>
    <w:basedOn w:val="HeadingBase"/>
    <w:rsid w:val="00BA3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69A"/>
    <w:rPr>
      <w:color w:val="0033CC"/>
      <w:u w:val="none"/>
    </w:rPr>
  </w:style>
  <w:style w:type="paragraph" w:customStyle="1" w:styleId="BodyTextRight">
    <w:name w:val="Body Text Right"/>
    <w:basedOn w:val="BodyText"/>
    <w:rsid w:val="00BA3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6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69A"/>
    <w:rPr>
      <w:sz w:val="32"/>
    </w:rPr>
  </w:style>
  <w:style w:type="paragraph" w:customStyle="1" w:styleId="HeadingProcedure">
    <w:name w:val="Heading Procedure"/>
    <w:basedOn w:val="HeadingBase"/>
    <w:next w:val="Normal"/>
    <w:rsid w:val="00BA3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69A"/>
    <w:pPr>
      <w:spacing w:before="60" w:after="60"/>
    </w:pPr>
  </w:style>
  <w:style w:type="paragraph" w:styleId="ListContinue">
    <w:name w:val="List Continue"/>
    <w:basedOn w:val="List"/>
    <w:rsid w:val="00BA369A"/>
    <w:pPr>
      <w:ind w:firstLine="0"/>
    </w:pPr>
  </w:style>
  <w:style w:type="paragraph" w:customStyle="1" w:styleId="ListNote">
    <w:name w:val="List Note"/>
    <w:basedOn w:val="List"/>
    <w:rsid w:val="00BA3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69A"/>
    <w:rPr>
      <w:rFonts w:ascii="Courier New" w:hAnsi="Courier New"/>
    </w:rPr>
  </w:style>
  <w:style w:type="paragraph" w:customStyle="1" w:styleId="NoteBullet">
    <w:name w:val="Note Bullet"/>
    <w:basedOn w:val="Note"/>
    <w:rsid w:val="00BA3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6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3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69A"/>
    <w:rPr>
      <w:b/>
      <w:smallCaps/>
    </w:rPr>
  </w:style>
  <w:style w:type="paragraph" w:customStyle="1" w:styleId="TableListNumber">
    <w:name w:val="Table List Number"/>
    <w:basedOn w:val="ListNumber"/>
    <w:rsid w:val="00BA3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69A"/>
    <w:pPr>
      <w:numPr>
        <w:numId w:val="9"/>
      </w:numPr>
    </w:pPr>
  </w:style>
  <w:style w:type="paragraph" w:customStyle="1" w:styleId="ListAlpha2">
    <w:name w:val="List Alpha 2"/>
    <w:basedOn w:val="List2"/>
    <w:rsid w:val="00BA369A"/>
    <w:pPr>
      <w:numPr>
        <w:numId w:val="8"/>
      </w:numPr>
    </w:pPr>
  </w:style>
  <w:style w:type="paragraph" w:styleId="List2">
    <w:name w:val="List 2"/>
    <w:basedOn w:val="BodyText"/>
    <w:rsid w:val="00BA3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6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6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369A"/>
    <w:pPr>
      <w:numPr>
        <w:numId w:val="4"/>
      </w:numPr>
    </w:pPr>
  </w:style>
  <w:style w:type="paragraph" w:styleId="ListContinue2">
    <w:name w:val="List Continue 2"/>
    <w:basedOn w:val="List2"/>
    <w:rsid w:val="00BA369A"/>
    <w:pPr>
      <w:ind w:firstLine="0"/>
    </w:pPr>
  </w:style>
  <w:style w:type="paragraph" w:styleId="ListContinue3">
    <w:name w:val="List Continue 3"/>
    <w:basedOn w:val="List3"/>
    <w:rsid w:val="00BA369A"/>
    <w:pPr>
      <w:ind w:left="1021" w:firstLine="0"/>
    </w:pPr>
  </w:style>
  <w:style w:type="paragraph" w:styleId="ListContinue4">
    <w:name w:val="List Continue 4"/>
    <w:basedOn w:val="List4"/>
    <w:rsid w:val="00BA369A"/>
    <w:pPr>
      <w:ind w:firstLine="0"/>
    </w:pPr>
  </w:style>
  <w:style w:type="paragraph" w:styleId="ListContinue5">
    <w:name w:val="List Continue 5"/>
    <w:basedOn w:val="List5"/>
    <w:rsid w:val="00BA369A"/>
    <w:pPr>
      <w:ind w:firstLine="0"/>
    </w:pPr>
  </w:style>
  <w:style w:type="paragraph" w:styleId="ListNumber3">
    <w:name w:val="List Number 3"/>
    <w:basedOn w:val="List3"/>
    <w:rsid w:val="00BA369A"/>
    <w:pPr>
      <w:numPr>
        <w:numId w:val="5"/>
      </w:numPr>
    </w:pPr>
  </w:style>
  <w:style w:type="paragraph" w:styleId="ListNumber4">
    <w:name w:val="List Number 4"/>
    <w:basedOn w:val="List4"/>
    <w:rsid w:val="00BA369A"/>
    <w:pPr>
      <w:numPr>
        <w:numId w:val="6"/>
      </w:numPr>
    </w:pPr>
  </w:style>
  <w:style w:type="paragraph" w:styleId="ListNumber5">
    <w:name w:val="List Number 5"/>
    <w:basedOn w:val="List5"/>
    <w:rsid w:val="00BA369A"/>
    <w:pPr>
      <w:numPr>
        <w:numId w:val="7"/>
      </w:numPr>
    </w:pPr>
  </w:style>
  <w:style w:type="paragraph" w:styleId="BlockText">
    <w:name w:val="Block Text"/>
    <w:basedOn w:val="Normal"/>
    <w:rsid w:val="00BA3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69A"/>
    <w:rPr>
      <w:sz w:val="16"/>
      <w:vertAlign w:val="superscript"/>
    </w:rPr>
  </w:style>
  <w:style w:type="character" w:customStyle="1" w:styleId="Symbols">
    <w:name w:val="Symbols"/>
    <w:basedOn w:val="DefaultParagraphFont"/>
    <w:rsid w:val="00BA369A"/>
    <w:rPr>
      <w:rFonts w:ascii="Symbol" w:hAnsi="Symbol"/>
    </w:rPr>
  </w:style>
  <w:style w:type="character" w:customStyle="1" w:styleId="MenuOptions">
    <w:name w:val="Menu Options"/>
    <w:basedOn w:val="DefaultParagraphFont"/>
    <w:rsid w:val="00BA3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69A"/>
    <w:rPr>
      <w:b/>
    </w:rPr>
  </w:style>
  <w:style w:type="character" w:customStyle="1" w:styleId="Underlined">
    <w:name w:val="Underlined"/>
    <w:basedOn w:val="DefaultParagraphFont"/>
    <w:rsid w:val="00BA369A"/>
    <w:rPr>
      <w:u w:val="single"/>
    </w:rPr>
  </w:style>
  <w:style w:type="paragraph" w:customStyle="1" w:styleId="TableBodyTextRight">
    <w:name w:val="Table Body Text Right"/>
    <w:basedOn w:val="TableBodyText"/>
    <w:rsid w:val="00BA3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69A"/>
    <w:rPr>
      <w:sz w:val="18"/>
    </w:rPr>
  </w:style>
  <w:style w:type="paragraph" w:customStyle="1" w:styleId="BodySmallRight">
    <w:name w:val="Body Small Right"/>
    <w:basedOn w:val="BodyTextRight"/>
    <w:rsid w:val="00BA369A"/>
    <w:rPr>
      <w:sz w:val="18"/>
      <w:szCs w:val="18"/>
    </w:rPr>
  </w:style>
  <w:style w:type="paragraph" w:customStyle="1" w:styleId="MarginEdition">
    <w:name w:val="Margin Edition"/>
    <w:basedOn w:val="MarginNote"/>
    <w:rsid w:val="00BA3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69A"/>
    <w:rPr>
      <w:sz w:val="2"/>
      <w:szCs w:val="2"/>
    </w:rPr>
  </w:style>
  <w:style w:type="character" w:customStyle="1" w:styleId="Small">
    <w:name w:val="Small"/>
    <w:basedOn w:val="DefaultParagraphFont"/>
    <w:rsid w:val="00BA369A"/>
    <w:rPr>
      <w:sz w:val="16"/>
    </w:rPr>
  </w:style>
  <w:style w:type="paragraph" w:customStyle="1" w:styleId="WideTable">
    <w:name w:val="Wide Table"/>
    <w:basedOn w:val="Normal"/>
    <w:rsid w:val="00BA3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69A"/>
  </w:style>
  <w:style w:type="paragraph" w:styleId="Quote">
    <w:name w:val="Quote"/>
    <w:basedOn w:val="Heading1"/>
    <w:link w:val="QuoteChar"/>
    <w:qFormat/>
    <w:rsid w:val="00BA3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69A"/>
    <w:pPr>
      <w:pageBreakBefore/>
    </w:pPr>
  </w:style>
  <w:style w:type="paragraph" w:customStyle="1" w:styleId="Border">
    <w:name w:val="Border"/>
    <w:basedOn w:val="Normal"/>
    <w:qFormat/>
    <w:rsid w:val="00BA3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69A"/>
    <w:rPr>
      <w:u w:val="single"/>
    </w:rPr>
  </w:style>
  <w:style w:type="character" w:customStyle="1" w:styleId="BoldandItalics">
    <w:name w:val="Bold and Italics"/>
    <w:qFormat/>
    <w:rsid w:val="00BA369A"/>
    <w:rPr>
      <w:b/>
      <w:i/>
      <w:u w:val="none"/>
    </w:rPr>
  </w:style>
  <w:style w:type="paragraph" w:styleId="BalloonText">
    <w:name w:val="Balloon Text"/>
    <w:basedOn w:val="Normal"/>
    <w:link w:val="BalloonTextChar"/>
    <w:rsid w:val="00BA3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69A"/>
    <w:pPr>
      <w:spacing w:before="0" w:after="0"/>
    </w:pPr>
  </w:style>
  <w:style w:type="paragraph" w:customStyle="1" w:styleId="BodyTextBold">
    <w:name w:val="Body Text Bold"/>
    <w:basedOn w:val="BodyText"/>
    <w:qFormat/>
    <w:rsid w:val="00BA369A"/>
    <w:rPr>
      <w:b/>
    </w:rPr>
  </w:style>
  <w:style w:type="character" w:styleId="Hyperlink">
    <w:name w:val="Hyperlink"/>
    <w:basedOn w:val="DefaultParagraphFont"/>
    <w:uiPriority w:val="99"/>
    <w:unhideWhenUsed/>
    <w:rsid w:val="00B16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1036</Words>
  <Characters>7202</Characters>
  <Application>Microsoft Office Word</Application>
  <DocSecurity>0</DocSecurity>
  <Lines>257</Lines>
  <Paragraphs>155</Paragraphs>
  <ScaleCrop>false</ScaleCrop>
  <Company>Author-it Software Corporation Ltd.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MEM18108 Troubleshoot analog and digital electronic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