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2BA" w:rsidP="00E15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MEM18095 Maintain and repair cooling towers/evaporative condensers and associated equipment</w:t>
      </w:r>
      <w:r>
        <w:fldChar w:fldCharType="end"/>
      </w:r>
    </w:p>
    <w:p w:rsidR="00E152BA" w:rsidP="00E152BA">
      <w:pPr>
        <w:pStyle w:val="Version"/>
        <w:sectPr w:rsidSect="004F6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66E4" w:rsidP="004F66E4">
      <w:pPr>
        <w:pStyle w:val="SuperHeading"/>
      </w:pPr>
      <w:r w:rsidRPr="004F66E4">
        <w:t>MEM18095 Maintain and repair cooling towers/evaporative condensers and associated equipment</w:t>
      </w:r>
    </w:p>
    <w:p w:rsidR="00000000" w:rsidRPr="004F66E4" w:rsidP="004F66E4">
      <w:pPr>
        <w:pStyle w:val="Heading1"/>
      </w:pPr>
      <w:bookmarkStart w:id="1" w:name="O_941845"/>
      <w:bookmarkEnd w:id="1"/>
      <w:r w:rsidRPr="004F66E4">
        <w:t>Modification History</w:t>
      </w:r>
    </w:p>
    <w:p w:rsidR="00000000" w:rsidRPr="004F66E4" w:rsidP="00E152BA">
      <w:pPr>
        <w:pStyle w:val="BodyText"/>
      </w:pPr>
      <w:r w:rsidRPr="004F66E4">
        <w:t>R</w:t>
      </w:r>
      <w:r w:rsidRPr="004F66E4">
        <w:t xml:space="preserve">elease 1. Supersedes and is equivalent to MEM18095A Maintain and repair cooling towers/evaporative condensers and associated equipment </w:t>
      </w:r>
    </w:p>
    <w:p w:rsidR="00000000" w:rsidRPr="004F66E4" w:rsidP="004F66E4">
      <w:pPr>
        <w:pStyle w:val="Heading1"/>
      </w:pPr>
      <w:bookmarkStart w:id="2" w:name="O_941853"/>
      <w:bookmarkEnd w:id="2"/>
      <w:r w:rsidRPr="004F66E4">
        <w:t>Application</w:t>
      </w:r>
    </w:p>
    <w:p w:rsidR="00000000" w:rsidRPr="004F66E4" w:rsidP="00E152BA">
      <w:pPr>
        <w:pStyle w:val="BodyText"/>
      </w:pPr>
      <w:r w:rsidRPr="004F66E4">
        <w:t>This unit of competency defines the skills and knowledge required to perform maintenance pr</w:t>
      </w:r>
      <w:r w:rsidRPr="004F66E4">
        <w:t>ocedures and/or repairs on cooling towers or evaporative condensers, associated equipment and controls to ensure performance to relevant Australian Standards, regulations and codes.</w:t>
      </w:r>
    </w:p>
    <w:p w:rsidR="00000000" w:rsidRPr="004F66E4" w:rsidP="00E152BA">
      <w:pPr>
        <w:pStyle w:val="BodyText"/>
      </w:pPr>
      <w:r w:rsidRPr="004F66E4">
        <w:t>Cooling towers and evaporative condensers form an integral part of the re</w:t>
      </w:r>
      <w:r w:rsidRPr="004F66E4">
        <w:t>frigeration system in commercial, industrial and air conditioning fields. The towers, condensers, centrifugal water pumps, fans, valves and controls comprise the maintenance/repair work skills relevant to this field and must be assessed in this context.</w:t>
      </w:r>
    </w:p>
    <w:p w:rsidR="00000000" w:rsidRPr="004F66E4" w:rsidP="00E152BA">
      <w:pPr>
        <w:pStyle w:val="BodyText"/>
      </w:pPr>
      <w:r w:rsidRPr="004F66E4">
        <w:t>W</w:t>
      </w:r>
      <w:r w:rsidRPr="004F66E4">
        <w:t xml:space="preserve">here the refitting or repair/replacement of components involves the fabrication and installation of pipework and assemblies then unit MEM10010 Install pipework and pipework assemblies should also be selected. </w:t>
      </w:r>
    </w:p>
    <w:p w:rsidR="00000000" w:rsidRPr="004F66E4" w:rsidP="00E152BA">
      <w:pPr>
        <w:pStyle w:val="BodyText"/>
      </w:pPr>
      <w:r w:rsidRPr="004F66E4">
        <w:t>Where water treatment only is required then u</w:t>
      </w:r>
      <w:r w:rsidRPr="004F66E4">
        <w:t>nit MEM13007 Maintain water treatment systems for cooling towers should be selected.</w:t>
      </w:r>
    </w:p>
    <w:p w:rsidR="00000000" w:rsidRPr="004F66E4" w:rsidP="00E152BA">
      <w:pPr>
        <w:pStyle w:val="BodyText"/>
      </w:pPr>
      <w:r w:rsidRPr="004F66E4">
        <w:t>Where rectification, modification involving electrical disconnection and reconnection is required unit MEM18049 Disconnect/reconnect fixed wired equipment up to 1000 volt</w:t>
      </w:r>
      <w:r w:rsidRPr="004F66E4">
        <w:t>s a.c./1500 volts d.c. should also be selected.</w:t>
      </w:r>
    </w:p>
    <w:p w:rsidR="00000000" w:rsidRPr="004F66E4" w:rsidP="00E152BA">
      <w:pPr>
        <w:pStyle w:val="BodyText"/>
      </w:pPr>
      <w:r w:rsidRPr="004F66E4">
        <w:t xml:space="preserve">There is legislation, regulation and codes of practice for cooling towers in each jurisdiction. Relevant material should be referenced. </w:t>
      </w:r>
    </w:p>
    <w:p w:rsidR="00000000" w:rsidRPr="004F66E4" w:rsidP="004F66E4">
      <w:pPr>
        <w:pStyle w:val="BodyText"/>
      </w:pPr>
      <w:r w:rsidRPr="004F66E4">
        <w:rPr>
          <w:rStyle w:val="SpecialBold"/>
        </w:rPr>
        <w:t>Band</w:t>
      </w:r>
      <w:r w:rsidRPr="004F66E4">
        <w:t>:</w:t>
      </w:r>
      <w:r w:rsidRPr="004F66E4">
        <w:tab/>
      </w:r>
      <w:r w:rsidRPr="004F66E4">
        <w:rPr>
          <w:rStyle w:val="SpecialBold"/>
        </w:rPr>
        <w:t>A</w:t>
      </w:r>
    </w:p>
    <w:p w:rsidR="00000000" w:rsidRPr="004F66E4" w:rsidP="004F66E4">
      <w:pPr>
        <w:pStyle w:val="BodyText"/>
      </w:pPr>
      <w:r w:rsidRPr="004F66E4">
        <w:rPr>
          <w:rStyle w:val="SpecialBold"/>
        </w:rPr>
        <w:t>Unit Weight</w:t>
      </w:r>
      <w:r w:rsidRPr="004F66E4">
        <w:t>:</w:t>
      </w:r>
      <w:r w:rsidRPr="004F66E4">
        <w:tab/>
      </w:r>
      <w:r w:rsidRPr="004F66E4">
        <w:rPr>
          <w:rStyle w:val="SpecialBold"/>
        </w:rPr>
        <w:t>4</w:t>
      </w:r>
    </w:p>
    <w:p w:rsidR="00000000" w:rsidRPr="004F66E4" w:rsidP="004F66E4">
      <w:pPr>
        <w:pStyle w:val="AllowPageBreak"/>
      </w:pPr>
    </w:p>
    <w:p w:rsidR="00000000" w:rsidRPr="004F66E4" w:rsidP="004F66E4">
      <w:pPr>
        <w:pStyle w:val="Heading1"/>
      </w:pPr>
      <w:bookmarkStart w:id="3" w:name="O_941852"/>
      <w:bookmarkEnd w:id="3"/>
      <w:r w:rsidRPr="004F66E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MEM05006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</w:t>
            </w:r>
            <w:r w:rsidRPr="004F66E4">
              <w:t>erform brazing and/or silver soldering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Interpret technical drawing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Undertake manual handling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Perform electrical/electronic measurement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Perform engineering measurements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Perform computations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Work safely and effectively in manufacturing and engineering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Plan work activities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Organise and communicate information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Use hand tools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Use power tools/hand held operations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Dismantle, replace and assemble engineering components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Test, recover, evacuate and charge refrigeration systems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Plus, one or more of the following including their prerequisites: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MEM18088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Maintain and repair commercial air conditioning systems and components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MEM18094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Service and repair commercial refrigeration</w:t>
            </w:r>
          </w:p>
        </w:tc>
      </w:tr>
    </w:tbl>
    <w:p w:rsidR="00000000" w:rsidRPr="004F66E4" w:rsidP="004F66E4">
      <w:pPr>
        <w:pStyle w:val="BodyText"/>
      </w:pPr>
    </w:p>
    <w:p w:rsidR="00000000" w:rsidRPr="004F66E4" w:rsidP="004F66E4">
      <w:pPr>
        <w:pStyle w:val="AllowPageBreak"/>
      </w:pPr>
    </w:p>
    <w:p w:rsidR="00000000" w:rsidRPr="004F66E4" w:rsidP="004F66E4">
      <w:pPr>
        <w:pStyle w:val="Heading1"/>
      </w:pPr>
      <w:bookmarkStart w:id="4" w:name="O_941851"/>
      <w:bookmarkEnd w:id="4"/>
      <w:r w:rsidRPr="004F66E4">
        <w:t>Competency Field</w:t>
      </w:r>
    </w:p>
    <w:p w:rsidR="00000000" w:rsidRPr="004F66E4" w:rsidP="00E152BA">
      <w:pPr>
        <w:pStyle w:val="BodyText"/>
      </w:pPr>
      <w:r w:rsidRPr="004F66E4">
        <w:t>Maintenance and diagnostics</w:t>
      </w:r>
    </w:p>
    <w:p w:rsidR="00000000" w:rsidRPr="004F66E4" w:rsidP="004F66E4">
      <w:pPr>
        <w:pStyle w:val="Heading1"/>
      </w:pPr>
      <w:bookmarkStart w:id="5" w:name="O_941849"/>
      <w:bookmarkEnd w:id="5"/>
      <w:r w:rsidRPr="004F66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Elements describ</w:t>
            </w:r>
            <w:r w:rsidRPr="004F66E4">
              <w:t>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Performance criteria describe the performance needed to demonstrate achievement of the element.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Follow standard operating procedures (SOPs)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Comply with work health and safety (WHS) requirements at all times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 xml:space="preserve">Use appropriate personal protective equipment (PPE) in </w:t>
            </w:r>
            <w:r w:rsidRPr="004F66E4">
              <w:t>accordance with SOPs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Identify job requirements from specifications, drawings, job sheets or work instructions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Undertake preventive maintenance checks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Carry out visual inspection and testing with appropriate test equipment according to refrigeration principles, procedures and safety requirements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Perform preventative maintenance tasks to manufacturers</w:t>
            </w:r>
            <w:r>
              <w:t>’</w:t>
            </w:r>
            <w:r w:rsidRPr="004F66E4">
              <w:t xml:space="preserve"> sp</w:t>
            </w:r>
            <w:r w:rsidRPr="004F66E4">
              <w:t xml:space="preserve">ecifications 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Undertake fault-finding on cooling tower/evaporative condenser water systems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Identify system components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Interpret the characteristics and operation of each component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Inspect and t</w:t>
            </w:r>
            <w:r w:rsidRPr="004F66E4">
              <w:t>est the operational function of each component and assess correct operation against specifications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Repair/replace cooling tower/evaporative condenser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 xml:space="preserve">Localise faulty components and confirm malfunction 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Remove the refrigerant safely from the system and contain in accordance with procedures and regulatory requirements, where appropriate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Dismantle faulty components and repair to manufactures</w:t>
            </w:r>
            <w:r>
              <w:t>’</w:t>
            </w:r>
            <w:r w:rsidRPr="004F66E4">
              <w:t xml:space="preserve"> specifications, as required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Select replacement part</w:t>
            </w:r>
            <w:r w:rsidRPr="004F66E4">
              <w:t>s from manufacturers</w:t>
            </w:r>
            <w:r>
              <w:t>’</w:t>
            </w:r>
            <w:r w:rsidRPr="004F66E4">
              <w:t xml:space="preserve"> catalogues 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Return to service cooling tower/evaporative condenser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Reassemble components and test for correct operation and assess against specification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Charge the system safely with correct refrigerant and in accordance with procedures and regulatory requirements, where appropriate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 xml:space="preserve">Verify correct operation of the equipment 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BodyText"/>
            </w:pPr>
            <w:r w:rsidRPr="004F66E4">
              <w:t>Complete maintenance records/service reports according to SOPs</w:t>
            </w:r>
          </w:p>
        </w:tc>
      </w:tr>
    </w:tbl>
    <w:p w:rsidR="00E152BA" w:rsidP="004F66E4">
      <w:pPr>
        <w:pStyle w:val="BodyText"/>
      </w:pPr>
    </w:p>
    <w:p w:rsidR="00E152BA" w:rsidP="004F66E4">
      <w:pPr>
        <w:pStyle w:val="BodyText"/>
      </w:pPr>
    </w:p>
    <w:p w:rsidR="00000000" w:rsidRPr="004F66E4" w:rsidP="004F66E4">
      <w:pPr>
        <w:pStyle w:val="Heading1"/>
      </w:pPr>
      <w:bookmarkStart w:id="6" w:name="O_941848"/>
      <w:bookmarkEnd w:id="6"/>
      <w:r w:rsidRPr="004F66E4">
        <w:t>Foundation Skills</w:t>
      </w:r>
    </w:p>
    <w:p w:rsidR="00000000" w:rsidRPr="004F66E4" w:rsidP="00E152BA">
      <w:pPr>
        <w:pStyle w:val="BodyText"/>
      </w:pPr>
      <w:r w:rsidRPr="004F66E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F66E4" w:rsidP="00E152BA">
      <w:pPr>
        <w:pStyle w:val="BodyText"/>
      </w:pPr>
      <w:r w:rsidRPr="004F66E4">
        <w:t>Foundation skills essential to performance are exp</w:t>
      </w:r>
      <w:r w:rsidRPr="004F66E4">
        <w:t>licit in the performance criteria of this unit of competency.</w:t>
      </w:r>
    </w:p>
    <w:p w:rsidR="00000000" w:rsidRPr="004F66E4" w:rsidP="004F66E4">
      <w:pPr>
        <w:pStyle w:val="Heading1"/>
      </w:pPr>
      <w:bookmarkStart w:id="7" w:name="O_941847"/>
      <w:bookmarkEnd w:id="7"/>
      <w:r w:rsidRPr="004F66E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t>This field allows for different work environments and conditions that may affect performance. Essential operating conditions that may be present (depending o</w:t>
            </w:r>
            <w:r w:rsidRPr="004F66E4">
              <w:t>n the work situation, needs of the candidate, accessibility of the item, and local industry and regional contexts) are included.</w:t>
            </w: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Components include one (1) or more of the following:</w:t>
            </w:r>
            <w:r w:rsidRPr="004F66E4">
              <w:t xml:space="preserve"> 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ListBullet"/>
            </w:pPr>
            <w:r w:rsidRPr="004F66E4">
              <w:t>fan motor</w:t>
            </w:r>
          </w:p>
          <w:p w:rsidR="00000000" w:rsidRPr="004F66E4" w:rsidP="004F66E4">
            <w:pPr>
              <w:pStyle w:val="ListBullet"/>
            </w:pPr>
            <w:r w:rsidRPr="004F66E4">
              <w:t>fan blade</w:t>
            </w:r>
          </w:p>
          <w:p w:rsidR="00000000" w:rsidRPr="004F66E4" w:rsidP="004F66E4">
            <w:pPr>
              <w:pStyle w:val="ListBullet"/>
            </w:pPr>
            <w:r w:rsidRPr="004F66E4">
              <w:t>pump</w:t>
            </w:r>
          </w:p>
          <w:p w:rsidR="00000000" w:rsidRPr="004F66E4" w:rsidP="004F66E4">
            <w:pPr>
              <w:pStyle w:val="ListBullet"/>
            </w:pPr>
            <w:r w:rsidRPr="004F66E4">
              <w:t>pump motor</w:t>
            </w:r>
          </w:p>
          <w:p w:rsidR="00000000" w:rsidRPr="004F66E4" w:rsidP="004F66E4">
            <w:pPr>
              <w:pStyle w:val="ListBullet"/>
            </w:pPr>
            <w:r w:rsidRPr="004F66E4">
              <w:t>sprays</w:t>
            </w:r>
          </w:p>
          <w:p w:rsidR="00000000" w:rsidRPr="004F66E4" w:rsidP="004F66E4">
            <w:pPr>
              <w:pStyle w:val="ListBullet"/>
            </w:pPr>
            <w:r w:rsidRPr="004F66E4">
              <w:t>condenser</w:t>
            </w:r>
          </w:p>
          <w:p w:rsidR="00000000" w:rsidRPr="004F66E4" w:rsidP="004F66E4">
            <w:pPr>
              <w:pStyle w:val="ListBullet"/>
            </w:pPr>
            <w:r w:rsidRPr="004F66E4">
              <w:t>valves (bypass, shut-off and temperature control valves)</w:t>
            </w:r>
          </w:p>
          <w:p w:rsidR="00000000" w:rsidRPr="004F66E4" w:rsidP="004F66E4">
            <w:pPr>
              <w:pStyle w:val="ListBullet"/>
            </w:pPr>
            <w:r w:rsidRPr="004F66E4">
              <w:t>thermostat</w:t>
            </w:r>
          </w:p>
          <w:p w:rsidR="00000000" w:rsidRPr="004F66E4" w:rsidP="004F66E4">
            <w:pPr>
              <w:pStyle w:val="ListBullet"/>
            </w:pPr>
            <w:r w:rsidRPr="004F66E4">
              <w:t>drift eliminators</w:t>
            </w:r>
          </w:p>
          <w:p w:rsidR="00000000" w:rsidRPr="004F66E4" w:rsidP="004F66E4">
            <w:pPr>
              <w:pStyle w:val="ListBullet"/>
            </w:pPr>
            <w:r w:rsidRPr="004F66E4">
              <w:t>V belt</w:t>
            </w:r>
          </w:p>
          <w:p w:rsidR="00000000" w:rsidRPr="004F66E4" w:rsidP="004F66E4">
            <w:pPr>
              <w:pStyle w:val="ListBullet"/>
            </w:pPr>
            <w:r w:rsidRPr="004F66E4">
              <w:t>water strainer</w:t>
            </w:r>
          </w:p>
          <w:p w:rsidR="00000000" w:rsidP="004F66E4">
            <w:pPr>
              <w:pStyle w:val="BodyText"/>
              <w:rPr>
                <w:lang w:val="en-NZ"/>
              </w:rPr>
            </w:pPr>
          </w:p>
        </w:tc>
      </w:tr>
      <w:tr w:rsidTr="004F6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66E4">
            <w:pPr>
              <w:pStyle w:val="BodyText"/>
              <w:rPr>
                <w:lang w:val="en-NZ"/>
              </w:rPr>
            </w:pPr>
            <w:r w:rsidRPr="004F66E4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66E4" w:rsidP="004F66E4">
            <w:pPr>
              <w:pStyle w:val="ListBullet"/>
            </w:pPr>
            <w:r w:rsidRPr="004F66E4">
              <w:t>sling psychrometer</w:t>
            </w:r>
          </w:p>
          <w:p w:rsidR="00000000" w:rsidRPr="004F66E4" w:rsidP="004F66E4">
            <w:pPr>
              <w:pStyle w:val="ListBullet"/>
            </w:pPr>
            <w:r w:rsidRPr="004F66E4">
              <w:t>thermometer</w:t>
            </w:r>
          </w:p>
          <w:p w:rsidR="00000000" w:rsidRPr="004F66E4" w:rsidP="004F66E4">
            <w:pPr>
              <w:pStyle w:val="ListBullet"/>
            </w:pPr>
            <w:r w:rsidRPr="004F66E4">
              <w:t>refrigeration gauges</w:t>
            </w:r>
          </w:p>
          <w:p w:rsidR="00000000" w:rsidRPr="004F66E4" w:rsidP="004F66E4">
            <w:pPr>
              <w:pStyle w:val="ListBullet"/>
            </w:pPr>
            <w:r w:rsidRPr="004F66E4">
              <w:t>vacuum pump</w:t>
            </w:r>
          </w:p>
          <w:p w:rsidR="00000000" w:rsidRPr="004F66E4" w:rsidP="004F66E4">
            <w:pPr>
              <w:pStyle w:val="ListBullet"/>
            </w:pPr>
            <w:r w:rsidRPr="004F66E4">
              <w:t>leak detector</w:t>
            </w:r>
          </w:p>
          <w:p w:rsidR="00000000" w:rsidRPr="004F66E4" w:rsidP="004F66E4">
            <w:pPr>
              <w:pStyle w:val="ListBullet"/>
            </w:pPr>
            <w:r w:rsidRPr="004F66E4">
              <w:t>multimeter</w:t>
            </w:r>
          </w:p>
          <w:p w:rsidR="00000000" w:rsidRPr="004F66E4" w:rsidP="004F66E4">
            <w:pPr>
              <w:pStyle w:val="ListBullet"/>
            </w:pPr>
            <w:r w:rsidRPr="004F66E4">
              <w:t>insulation resistance tester</w:t>
            </w:r>
          </w:p>
          <w:p w:rsidR="00000000" w:rsidRPr="004F66E4" w:rsidP="004F66E4">
            <w:pPr>
              <w:pStyle w:val="BodyText"/>
            </w:pPr>
          </w:p>
        </w:tc>
      </w:tr>
    </w:tbl>
    <w:p w:rsidR="00000000" w:rsidRPr="004F66E4" w:rsidP="004F66E4">
      <w:pPr>
        <w:pStyle w:val="BodyText"/>
      </w:pPr>
    </w:p>
    <w:p w:rsidR="00000000" w:rsidRPr="004F66E4" w:rsidP="004F66E4">
      <w:pPr>
        <w:pStyle w:val="AllowPageBreak"/>
      </w:pPr>
    </w:p>
    <w:p w:rsidR="00000000" w:rsidRPr="004F66E4" w:rsidP="004F66E4">
      <w:pPr>
        <w:pStyle w:val="Heading1"/>
      </w:pPr>
      <w:bookmarkStart w:id="8" w:name="O_941846"/>
      <w:bookmarkEnd w:id="8"/>
      <w:r w:rsidRPr="004F66E4">
        <w:t>Unit Mapping Information</w:t>
      </w:r>
    </w:p>
    <w:p w:rsidR="00000000" w:rsidRPr="004F66E4" w:rsidP="00E152BA">
      <w:pPr>
        <w:pStyle w:val="BodyText"/>
      </w:pPr>
      <w:r w:rsidRPr="004F66E4">
        <w:t xml:space="preserve">Release 1. Supersedes and is equivalent to MEM18095A Maintain and repair cooling towers/evaporative condensers and associated equipment </w:t>
      </w:r>
    </w:p>
    <w:p w:rsidR="00000000" w:rsidRPr="004F66E4" w:rsidP="004F66E4">
      <w:pPr>
        <w:pStyle w:val="Heading1"/>
      </w:pPr>
      <w:bookmarkStart w:id="9" w:name="O_941839"/>
      <w:bookmarkEnd w:id="9"/>
      <w:r w:rsidRPr="004F66E4">
        <w:t>Links</w:t>
      </w:r>
    </w:p>
    <w:p w:rsidR="00000000" w:rsidRPr="004F66E4" w:rsidP="00E152BA">
      <w:pPr>
        <w:pStyle w:val="BodyText"/>
      </w:pPr>
      <w:r w:rsidRPr="004F6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49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66E4" w:rsidP="00E152BA">
      <w:pPr>
        <w:pStyle w:val="BodyText"/>
        <w:sectPr w:rsidSect="004F66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66E4" w:rsidP="004F66E4">
      <w:pPr>
        <w:pStyle w:val="SuperHeading"/>
      </w:pPr>
      <w:r w:rsidRPr="004F66E4">
        <w:t xml:space="preserve">Assessment </w:t>
      </w:r>
      <w:r w:rsidRPr="004F66E4">
        <w:t>Requirements for MEM18095 Maintain and repair cooling towers/evaporative condensers and associated equipment</w:t>
      </w:r>
    </w:p>
    <w:p w:rsidR="00000000" w:rsidRPr="004F66E4" w:rsidP="004F66E4">
      <w:pPr>
        <w:pStyle w:val="Heading1"/>
      </w:pPr>
      <w:bookmarkStart w:id="10" w:name="O_941841"/>
      <w:bookmarkEnd w:id="10"/>
      <w:r w:rsidRPr="004F66E4">
        <w:t>Modification History</w:t>
      </w:r>
    </w:p>
    <w:p w:rsidR="00000000" w:rsidRPr="004F66E4" w:rsidP="00E152BA">
      <w:pPr>
        <w:pStyle w:val="BodyText"/>
      </w:pPr>
      <w:r w:rsidRPr="004F66E4">
        <w:t>Release 1. Supersedes and is equivalent to MEM18095A Maintain and repair cooling towers/evaporative condensers</w:t>
      </w:r>
      <w:r w:rsidRPr="004F66E4">
        <w:t xml:space="preserve"> and associated equipment </w:t>
      </w:r>
    </w:p>
    <w:p w:rsidR="00000000" w:rsidRPr="004F66E4" w:rsidP="004F66E4">
      <w:pPr>
        <w:pStyle w:val="Heading1"/>
      </w:pPr>
      <w:bookmarkStart w:id="11" w:name="O_941844"/>
      <w:bookmarkEnd w:id="11"/>
      <w:r w:rsidRPr="004F66E4">
        <w:t>Performance Evidence</w:t>
      </w:r>
    </w:p>
    <w:p w:rsidR="00000000" w:rsidRPr="004F66E4" w:rsidP="00E152BA">
      <w:pPr>
        <w:pStyle w:val="BodyText"/>
      </w:pPr>
      <w:r w:rsidRPr="004F66E4">
        <w:t>Evidence required to demonstrate competence in this unit must be relevant to and satisfy the requirements of the elements and performance criteria on at least two (2) occasions and include:</w:t>
      </w:r>
    </w:p>
    <w:p w:rsidR="00000000" w:rsidRPr="004F66E4" w:rsidP="004F66E4">
      <w:pPr>
        <w:pStyle w:val="ListBullet"/>
      </w:pPr>
      <w:r w:rsidRPr="004F66E4">
        <w:t xml:space="preserve">following work instructions, standard operating procedures (SOPs) and safe work practices </w:t>
      </w:r>
    </w:p>
    <w:p w:rsidR="00000000" w:rsidRPr="004F66E4" w:rsidP="004F66E4">
      <w:pPr>
        <w:pStyle w:val="ListBullet"/>
      </w:pPr>
      <w:r w:rsidRPr="004F66E4">
        <w:t>identifying and interpreting charts, lists, catalogues, specifications, drawings and relevant legislation with respect to maintaining and repairing cooling towers/ev</w:t>
      </w:r>
      <w:r w:rsidRPr="004F66E4">
        <w:t>aporative condensers and associated equipment</w:t>
      </w:r>
    </w:p>
    <w:p w:rsidR="00000000" w:rsidRPr="004F66E4" w:rsidP="004F66E4">
      <w:pPr>
        <w:pStyle w:val="ListBullet"/>
      </w:pPr>
      <w:r w:rsidRPr="004F66E4">
        <w:t>selecting and using appropriate tools, techniques and test equipment necessary to check and assess components for correct operation and conformance against specifications</w:t>
      </w:r>
    </w:p>
    <w:p w:rsidR="00000000" w:rsidRPr="004F66E4" w:rsidP="004F66E4">
      <w:pPr>
        <w:pStyle w:val="ListBullet"/>
      </w:pPr>
      <w:r w:rsidRPr="004F66E4">
        <w:t>carrying out preventative maintenance a</w:t>
      </w:r>
      <w:r w:rsidRPr="004F66E4">
        <w:t>ccording to manufacturers’ specifications using refrigeration techniques/practices</w:t>
      </w:r>
    </w:p>
    <w:p w:rsidR="00000000" w:rsidRPr="004F66E4" w:rsidP="004F66E4">
      <w:pPr>
        <w:pStyle w:val="ListBullet"/>
      </w:pPr>
      <w:r w:rsidRPr="004F66E4">
        <w:t>identifying and localising faulty components and confirming malfunction by inspection/testing, and making required adjustments to achieve specifications</w:t>
      </w:r>
    </w:p>
    <w:p w:rsidR="00000000" w:rsidRPr="004F66E4" w:rsidP="004F66E4">
      <w:pPr>
        <w:pStyle w:val="ListBullet"/>
      </w:pPr>
      <w:r w:rsidRPr="004F66E4">
        <w:t>removing the refrige</w:t>
      </w:r>
      <w:r w:rsidRPr="004F66E4">
        <w:t>rant from the system and containing in accordance with procedures and regulatory requirements, where required</w:t>
      </w:r>
    </w:p>
    <w:p w:rsidR="00000000" w:rsidRPr="004F66E4" w:rsidP="004F66E4">
      <w:pPr>
        <w:pStyle w:val="ListBullet"/>
      </w:pPr>
      <w:r w:rsidRPr="004F66E4">
        <w:t>removing/dismantling and reassembling faulty components and selecting replacement parts from manufacturers’ catalogues to meet the required specif</w:t>
      </w:r>
      <w:r w:rsidRPr="004F66E4">
        <w:t>ications</w:t>
      </w:r>
    </w:p>
    <w:p w:rsidR="00000000" w:rsidRPr="004F66E4" w:rsidP="004F66E4">
      <w:pPr>
        <w:pStyle w:val="ListBullet"/>
      </w:pPr>
      <w:r w:rsidRPr="004F66E4">
        <w:t>undertaking calculations and numerical operations associated with maintaining and repairing cooling towers/evaporative condensers and associated equipment</w:t>
      </w:r>
    </w:p>
    <w:p w:rsidR="00000000" w:rsidRPr="004F66E4" w:rsidP="004F66E4">
      <w:pPr>
        <w:pStyle w:val="ListBullet"/>
      </w:pPr>
      <w:r w:rsidRPr="004F66E4">
        <w:t>charging the system and verifying correct operation of the equipment to meet specifications, where required</w:t>
      </w:r>
    </w:p>
    <w:p w:rsidR="00000000" w:rsidRPr="004F66E4" w:rsidP="004F66E4">
      <w:pPr>
        <w:pStyle w:val="ListBullet"/>
      </w:pPr>
      <w:r w:rsidRPr="004F66E4">
        <w:t>completing all maintenance records/reports in accordance with SOPs.</w:t>
      </w:r>
    </w:p>
    <w:p w:rsidR="00000000" w:rsidRPr="004F66E4" w:rsidP="004F66E4">
      <w:pPr>
        <w:pStyle w:val="AllowPageBreak"/>
      </w:pPr>
    </w:p>
    <w:p w:rsidR="00000000" w:rsidRPr="004F66E4" w:rsidP="004F66E4">
      <w:pPr>
        <w:pStyle w:val="Heading1"/>
      </w:pPr>
      <w:bookmarkStart w:id="12" w:name="O_941843"/>
      <w:bookmarkEnd w:id="12"/>
      <w:r w:rsidRPr="004F66E4">
        <w:t>Knowledge Evidence</w:t>
      </w:r>
    </w:p>
    <w:p w:rsidR="00000000" w:rsidRPr="004F66E4" w:rsidP="00E152BA">
      <w:pPr>
        <w:pStyle w:val="BodyText"/>
      </w:pPr>
      <w:r w:rsidRPr="004F66E4">
        <w:t>Evidence required to demonstrate the require</w:t>
      </w:r>
      <w:r w:rsidRPr="004F66E4">
        <w:t>d knowledge for this unit must be relevant to and satisfy the requirements of the elements and performance criteria and include knowledge of:</w:t>
      </w:r>
    </w:p>
    <w:p w:rsidR="00000000" w:rsidRPr="004F66E4" w:rsidP="004F66E4">
      <w:pPr>
        <w:pStyle w:val="ListBullet"/>
      </w:pPr>
      <w:r w:rsidRPr="004F66E4">
        <w:t>safe work practices and procedures and use of personal protective equipment (PPE)</w:t>
      </w:r>
    </w:p>
    <w:p w:rsidR="00000000" w:rsidRPr="004F66E4" w:rsidP="004F66E4">
      <w:pPr>
        <w:pStyle w:val="ListBullet"/>
      </w:pPr>
      <w:r w:rsidRPr="004F66E4">
        <w:t>terminology of cooling towers</w:t>
      </w:r>
    </w:p>
    <w:p w:rsidR="00000000" w:rsidRPr="004F66E4" w:rsidP="004F66E4">
      <w:pPr>
        <w:pStyle w:val="ListBullet"/>
      </w:pPr>
      <w:r w:rsidRPr="004F66E4">
        <w:t>p</w:t>
      </w:r>
      <w:r w:rsidRPr="004F66E4">
        <w:t>sychrometrics</w:t>
      </w:r>
    </w:p>
    <w:p w:rsidR="00000000" w:rsidRPr="004F66E4" w:rsidP="004F66E4">
      <w:pPr>
        <w:pStyle w:val="ListBullet"/>
      </w:pPr>
      <w:r w:rsidRPr="004F66E4">
        <w:t>measuring instruments/equipment, specifications and procedures for checking temperature/humidity/air flow</w:t>
      </w:r>
    </w:p>
    <w:p w:rsidR="00000000" w:rsidRPr="004F66E4" w:rsidP="004F66E4">
      <w:pPr>
        <w:pStyle w:val="ListBullet"/>
      </w:pPr>
      <w:r w:rsidRPr="004F66E4">
        <w:t>operation of centrifugal water pumps</w:t>
      </w:r>
    </w:p>
    <w:p w:rsidR="00000000" w:rsidRPr="004F66E4" w:rsidP="004F66E4">
      <w:pPr>
        <w:pStyle w:val="ListBullet"/>
      </w:pPr>
      <w:r w:rsidRPr="004F66E4">
        <w:t>terminology of centrifugal water pumps</w:t>
      </w:r>
    </w:p>
    <w:p w:rsidR="00000000" w:rsidRPr="004F66E4" w:rsidP="004F66E4">
      <w:pPr>
        <w:pStyle w:val="ListBullet"/>
      </w:pPr>
      <w:r w:rsidRPr="004F66E4">
        <w:t>field testing centrifugal pumps</w:t>
      </w:r>
    </w:p>
    <w:p w:rsidR="00000000" w:rsidRPr="004F66E4" w:rsidP="004F66E4">
      <w:pPr>
        <w:pStyle w:val="ListBullet"/>
      </w:pPr>
      <w:r w:rsidRPr="004F66E4">
        <w:t>operation of water valves in</w:t>
      </w:r>
      <w:r w:rsidRPr="004F66E4">
        <w:t>cluding bypass valve either mechanical or electrical operation</w:t>
      </w:r>
    </w:p>
    <w:p w:rsidR="00000000" w:rsidRPr="004F66E4" w:rsidP="004F66E4">
      <w:pPr>
        <w:pStyle w:val="ListBullet"/>
      </w:pPr>
      <w:r w:rsidRPr="004F66E4">
        <w:t>procedures for testing of fan motors and operation of controls</w:t>
      </w:r>
    </w:p>
    <w:p w:rsidR="00000000" w:rsidRPr="004F66E4" w:rsidP="004F66E4">
      <w:pPr>
        <w:pStyle w:val="ListBullet"/>
      </w:pPr>
      <w:r w:rsidRPr="004F66E4">
        <w:t xml:space="preserve">tools, techniques, equipment and procedures for performing preventative maintenance on cooling </w:t>
      </w:r>
      <w:r w:rsidRPr="004F66E4">
        <w:t>towers/evaporative condensers and s</w:t>
      </w:r>
      <w:r w:rsidRPr="004F66E4">
        <w:t>equence of implementation</w:t>
      </w:r>
    </w:p>
    <w:p w:rsidR="00000000" w:rsidRPr="004F66E4" w:rsidP="004F66E4">
      <w:pPr>
        <w:pStyle w:val="ListBullet"/>
      </w:pPr>
      <w:r w:rsidRPr="004F66E4">
        <w:t>procedures for safely removing the refrigerant and charging the system, including all legislative and regulatory requirements</w:t>
      </w:r>
    </w:p>
    <w:p w:rsidR="00000000" w:rsidRPr="004F66E4" w:rsidP="004F66E4">
      <w:pPr>
        <w:pStyle w:val="ListBullet"/>
      </w:pPr>
      <w:r w:rsidRPr="004F66E4">
        <w:t>tools, techniques, test equipment and procedures for dismantling, repairing, reassembling and testing co</w:t>
      </w:r>
      <w:r w:rsidRPr="004F66E4">
        <w:t>mponents</w:t>
      </w:r>
    </w:p>
    <w:p w:rsidR="00000000" w:rsidRPr="004F66E4" w:rsidP="004F66E4">
      <w:pPr>
        <w:pStyle w:val="ListBullet"/>
      </w:pPr>
      <w:r w:rsidRPr="004F66E4">
        <w:t>V belts</w:t>
      </w:r>
    </w:p>
    <w:p w:rsidR="00000000" w:rsidRPr="004F66E4" w:rsidP="004F66E4">
      <w:pPr>
        <w:pStyle w:val="ListBullet"/>
      </w:pPr>
      <w:r w:rsidRPr="004F66E4">
        <w:t>measuring instruments/equipment, specifications and procedures for checking component noise and vibration levels</w:t>
      </w:r>
    </w:p>
    <w:p w:rsidR="00000000" w:rsidRPr="004F66E4" w:rsidP="004F66E4">
      <w:pPr>
        <w:pStyle w:val="ListBullet"/>
      </w:pPr>
      <w:r w:rsidRPr="004F66E4">
        <w:t>process to select replacement parts</w:t>
      </w:r>
    </w:p>
    <w:p w:rsidR="00000000" w:rsidRPr="004F66E4" w:rsidP="004F66E4">
      <w:pPr>
        <w:pStyle w:val="ListBullet"/>
      </w:pPr>
      <w:r w:rsidRPr="004F66E4">
        <w:t>specifications, operational characteristics and process for identifying system components</w:t>
      </w:r>
    </w:p>
    <w:p w:rsidR="00000000" w:rsidRPr="004F66E4" w:rsidP="004F66E4">
      <w:pPr>
        <w:pStyle w:val="ListBullet"/>
      </w:pPr>
      <w:r w:rsidRPr="004F66E4">
        <w:t xml:space="preserve">process for localising and confirming faulty components </w:t>
      </w:r>
    </w:p>
    <w:p w:rsidR="00000000" w:rsidRPr="004F66E4" w:rsidP="004F66E4">
      <w:pPr>
        <w:pStyle w:val="ListBullet"/>
      </w:pPr>
      <w:r w:rsidRPr="004F66E4">
        <w:t>procedures for reporting non-conformances and completing maintenance records/service reports.</w:t>
      </w:r>
    </w:p>
    <w:p w:rsidR="00000000" w:rsidRPr="004F66E4" w:rsidP="004F66E4">
      <w:pPr>
        <w:pStyle w:val="AllowPageBreak"/>
      </w:pPr>
    </w:p>
    <w:p w:rsidR="00000000" w:rsidRPr="004F66E4" w:rsidP="004F66E4">
      <w:pPr>
        <w:pStyle w:val="Heading1"/>
      </w:pPr>
      <w:bookmarkStart w:id="13" w:name="O_941842"/>
      <w:bookmarkEnd w:id="13"/>
      <w:r w:rsidRPr="004F66E4">
        <w:t>Assessment Conditions</w:t>
      </w:r>
    </w:p>
    <w:p w:rsidR="00000000" w:rsidRPr="004F66E4" w:rsidP="004F66E4">
      <w:pPr>
        <w:pStyle w:val="ListBullet"/>
      </w:pPr>
      <w:r w:rsidRPr="004F66E4">
        <w:t>Assessors must:</w:t>
      </w:r>
    </w:p>
    <w:p w:rsidR="00000000" w:rsidRPr="004F66E4" w:rsidP="004F66E4">
      <w:pPr>
        <w:pStyle w:val="ListBullet2"/>
      </w:pPr>
      <w:r w:rsidRPr="004F66E4">
        <w:t>have vocational competency in maintaining and re</w:t>
      </w:r>
      <w:r w:rsidRPr="004F66E4">
        <w:t>pairing cooling towers/evaporative condensers and associated equipment at least to the level being assessed with relevant industry knowledge and experience</w:t>
      </w:r>
    </w:p>
    <w:p w:rsidR="00000000" w:rsidRPr="004F66E4" w:rsidP="004F66E4">
      <w:pPr>
        <w:pStyle w:val="ListBullet2"/>
      </w:pPr>
      <w:r w:rsidRPr="004F66E4">
        <w:t xml:space="preserve">satisfy the assessor requirements in the </w:t>
      </w:r>
      <w:r w:rsidRPr="004F66E4">
        <w:rPr>
          <w:rStyle w:val="Emphasis"/>
        </w:rPr>
        <w:t xml:space="preserve">Standards for Registered Training Organisations 2015 </w:t>
      </w:r>
      <w:r w:rsidRPr="004F66E4">
        <w:t>or its</w:t>
      </w:r>
      <w:r w:rsidRPr="004F66E4">
        <w:t xml:space="preserve"> replacement</w:t>
      </w:r>
      <w:r w:rsidRPr="004F66E4">
        <w:rPr>
          <w:rStyle w:val="Emphasis"/>
        </w:rPr>
        <w:t xml:space="preserve"> </w:t>
      </w:r>
      <w:r w:rsidRPr="004F66E4">
        <w:t xml:space="preserve">and comply with the </w:t>
      </w:r>
      <w:r w:rsidRPr="004F66E4">
        <w:rPr>
          <w:rStyle w:val="Emphasis"/>
        </w:rPr>
        <w:t xml:space="preserve">National Vocational Education and Training Regulator Act 2011, </w:t>
      </w:r>
      <w:r w:rsidRPr="004F66E4">
        <w:t>its replacement</w:t>
      </w:r>
      <w:r w:rsidRPr="004F66E4">
        <w:rPr>
          <w:rStyle w:val="Emphasis"/>
        </w:rPr>
        <w:t xml:space="preserve"> </w:t>
      </w:r>
      <w:r w:rsidRPr="004F66E4">
        <w:t>or equivalent legislation covering VET regulation in a non-referring state/territory as the case requires</w:t>
      </w:r>
    </w:p>
    <w:p w:rsidR="00000000" w:rsidRPr="004F66E4" w:rsidP="004F66E4">
      <w:pPr>
        <w:pStyle w:val="ListBullet"/>
      </w:pPr>
      <w:r w:rsidRPr="004F66E4">
        <w:t xml:space="preserve">Where possible assessment must occur </w:t>
      </w:r>
      <w:r w:rsidRPr="004F66E4">
        <w:t>in operational workplace situations. Where this is not possible or where personal safety or environmental damage are limiting factors, assessment must occur in a sufficiently rigorous simulated environment that reflects realistic operational workplace cond</w:t>
      </w:r>
      <w:r w:rsidRPr="004F66E4">
        <w:t>itions. This must cover all aspects of workplace performance, including environment, task skills, task management skills, contingency management skills and job role environment skills</w:t>
      </w:r>
    </w:p>
    <w:p w:rsidR="00000000" w:rsidRPr="004F66E4" w:rsidP="004F66E4">
      <w:pPr>
        <w:pStyle w:val="ListBullet"/>
      </w:pPr>
      <w:r w:rsidRPr="004F66E4">
        <w:t>Conditions for assessment must include access to all tools, equipment, m</w:t>
      </w:r>
      <w:r w:rsidRPr="004F66E4">
        <w:t>aterials and documentation required, including relevant workplace procedures, product and manufacturing specifications</w:t>
      </w:r>
    </w:p>
    <w:p w:rsidR="00000000" w:rsidRPr="004F66E4" w:rsidP="004F66E4">
      <w:pPr>
        <w:pStyle w:val="ListBullet"/>
      </w:pPr>
      <w:r w:rsidRPr="004F66E4">
        <w:t>Assessment processes and techniques must be appropriate to the language, literacy and numeracy requirements of the work being performed a</w:t>
      </w:r>
      <w:r w:rsidRPr="004F66E4">
        <w:t>nd the needs of the candidate.</w:t>
      </w:r>
    </w:p>
    <w:p w:rsidR="00000000" w:rsidRPr="004F66E4" w:rsidP="004F66E4">
      <w:pPr>
        <w:pStyle w:val="AllowPageBreak"/>
      </w:pPr>
    </w:p>
    <w:p w:rsidR="00000000" w:rsidRPr="004F66E4" w:rsidP="004F66E4">
      <w:pPr>
        <w:pStyle w:val="Heading1"/>
      </w:pPr>
      <w:bookmarkStart w:id="14" w:name="O_941840"/>
      <w:bookmarkEnd w:id="14"/>
      <w:r w:rsidRPr="004F66E4">
        <w:t>Links</w:t>
      </w:r>
    </w:p>
    <w:p w:rsidR="00000000" w:rsidRPr="004F66E4" w:rsidP="00E152BA">
      <w:pPr>
        <w:pStyle w:val="BodyText"/>
      </w:pPr>
      <w:r w:rsidRPr="004F66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849E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66E4" w:rsidP="004F66E4"/>
    <w:sectPr w:rsidSect="004F66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 w:rsidRPr="00E152BA" w:rsidP="00E15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BA" w:rsidP="004F6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52BA" w:rsidP="004F6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152BA" w:rsidP="004F66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 w:rsidP="004F6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52BA">
      <w:t>Approved</w:t>
    </w:r>
    <w:r w:rsidR="00E152B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52B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52BA">
      <w:rPr>
        <w:noProof/>
      </w:rPr>
      <w:t>5</w:t>
    </w:r>
    <w:r>
      <w:rPr>
        <w:noProof/>
      </w:rPr>
      <w:fldChar w:fldCharType="end"/>
    </w:r>
  </w:p>
  <w:p w:rsidR="004F66E4" w:rsidP="004F6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52B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52BA">
      <w:t>Manufacturing Industry Skills Alliance</w:t>
    </w:r>
    <w:r w:rsidR="00E152BA">
      <w:fldChar w:fldCharType="end"/>
    </w:r>
  </w:p>
  <w:p w:rsidR="004F66E4" w:rsidP="004F6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66E4" w:rsidRPr="00E152BA" w:rsidP="00E15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2BA" w:rsidRPr="002D2AF8" w:rsidP="004F6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MEM18095 Maintain and repair cooling towers/evaporative condensers and associated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52BA" w:rsidP="004F66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6E4" w:rsidRPr="002D2AF8" w:rsidP="004F6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52BA">
      <w:t>MEM18095 Maintain and repair cooling towers/evaporative condensers and associated equipment</w:t>
    </w:r>
    <w:r w:rsidR="00E152B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52BA">
      <w:rPr>
        <w:noProof/>
      </w:rPr>
      <w:t>2 March 2025</w:t>
    </w:r>
    <w:r>
      <w:fldChar w:fldCharType="end"/>
    </w:r>
  </w:p>
  <w:p w:rsidR="004F66E4" w:rsidP="004F6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F8D9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B08E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EA8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6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6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6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6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6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6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6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6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6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6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66E4"/>
  </w:style>
  <w:style w:type="character" w:customStyle="1" w:styleId="Heading1Char">
    <w:name w:val="Heading 1 Char"/>
    <w:basedOn w:val="DefaultParagraphFont"/>
    <w:link w:val="Heading1"/>
    <w:rsid w:val="004F6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6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66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66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66E4"/>
    <w:rPr>
      <w:b/>
      <w:spacing w:val="0"/>
    </w:rPr>
  </w:style>
  <w:style w:type="paragraph" w:styleId="ListBullet2">
    <w:name w:val="List Bullet 2"/>
    <w:basedOn w:val="List2"/>
    <w:rsid w:val="004F66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66E4"/>
    <w:rPr>
      <w:i/>
    </w:rPr>
  </w:style>
  <w:style w:type="paragraph" w:customStyle="1" w:styleId="SuperHeading">
    <w:name w:val="SuperHeading"/>
    <w:basedOn w:val="Normal"/>
    <w:rsid w:val="004F6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6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6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6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6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6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6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6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6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6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6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6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6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6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6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6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6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6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6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6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66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6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6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6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6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6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6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6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6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6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6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6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6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66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6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6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6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66E4"/>
  </w:style>
  <w:style w:type="paragraph" w:styleId="TableofFigures">
    <w:name w:val="table of figures"/>
    <w:basedOn w:val="Normal"/>
    <w:next w:val="Normal"/>
    <w:semiHidden/>
    <w:rsid w:val="004F6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66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66E4"/>
    <w:rPr>
      <w:rFonts w:ascii="Wingdings" w:hAnsi="Wingdings"/>
    </w:rPr>
  </w:style>
  <w:style w:type="paragraph" w:customStyle="1" w:styleId="TableHeading">
    <w:name w:val="Table Heading"/>
    <w:basedOn w:val="HeadingBase"/>
    <w:rsid w:val="004F6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66E4"/>
    <w:rPr>
      <w:color w:val="0033CC"/>
      <w:u w:val="none"/>
    </w:rPr>
  </w:style>
  <w:style w:type="paragraph" w:customStyle="1" w:styleId="BodyTextRight">
    <w:name w:val="Body Text Right"/>
    <w:basedOn w:val="BodyText"/>
    <w:rsid w:val="004F6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6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66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6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6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6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66E4"/>
    <w:rPr>
      <w:sz w:val="32"/>
    </w:rPr>
  </w:style>
  <w:style w:type="paragraph" w:customStyle="1" w:styleId="HeadingProcedure">
    <w:name w:val="Heading Procedure"/>
    <w:basedOn w:val="HeadingBase"/>
    <w:next w:val="Normal"/>
    <w:rsid w:val="004F6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66E4"/>
    <w:pPr>
      <w:spacing w:before="60" w:after="60"/>
    </w:pPr>
  </w:style>
  <w:style w:type="paragraph" w:styleId="ListContinue">
    <w:name w:val="List Continue"/>
    <w:basedOn w:val="List"/>
    <w:rsid w:val="004F66E4"/>
    <w:pPr>
      <w:ind w:firstLine="0"/>
    </w:pPr>
  </w:style>
  <w:style w:type="paragraph" w:customStyle="1" w:styleId="ListNote">
    <w:name w:val="List Note"/>
    <w:basedOn w:val="List"/>
    <w:rsid w:val="004F6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6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6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66E4"/>
    <w:rPr>
      <w:rFonts w:ascii="Courier New" w:hAnsi="Courier New"/>
    </w:rPr>
  </w:style>
  <w:style w:type="paragraph" w:customStyle="1" w:styleId="NoteBullet">
    <w:name w:val="Note Bullet"/>
    <w:basedOn w:val="Note"/>
    <w:rsid w:val="004F6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6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6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6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66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6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6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66E4"/>
    <w:rPr>
      <w:b/>
      <w:smallCaps/>
    </w:rPr>
  </w:style>
  <w:style w:type="paragraph" w:customStyle="1" w:styleId="TableListNumber">
    <w:name w:val="Table List Number"/>
    <w:basedOn w:val="ListNumber"/>
    <w:rsid w:val="004F6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6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66E4"/>
    <w:pPr>
      <w:numPr>
        <w:numId w:val="9"/>
      </w:numPr>
    </w:pPr>
  </w:style>
  <w:style w:type="paragraph" w:customStyle="1" w:styleId="ListAlpha2">
    <w:name w:val="List Alpha 2"/>
    <w:basedOn w:val="List2"/>
    <w:rsid w:val="004F66E4"/>
    <w:pPr>
      <w:numPr>
        <w:numId w:val="8"/>
      </w:numPr>
    </w:pPr>
  </w:style>
  <w:style w:type="paragraph" w:styleId="List2">
    <w:name w:val="List 2"/>
    <w:basedOn w:val="BodyText"/>
    <w:rsid w:val="004F6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6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6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6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66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66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66E4"/>
    <w:pPr>
      <w:numPr>
        <w:numId w:val="4"/>
      </w:numPr>
    </w:pPr>
  </w:style>
  <w:style w:type="paragraph" w:styleId="ListContinue2">
    <w:name w:val="List Continue 2"/>
    <w:basedOn w:val="List2"/>
    <w:rsid w:val="004F66E4"/>
    <w:pPr>
      <w:ind w:firstLine="0"/>
    </w:pPr>
  </w:style>
  <w:style w:type="paragraph" w:styleId="ListContinue3">
    <w:name w:val="List Continue 3"/>
    <w:basedOn w:val="List3"/>
    <w:rsid w:val="004F66E4"/>
    <w:pPr>
      <w:ind w:left="1021" w:firstLine="0"/>
    </w:pPr>
  </w:style>
  <w:style w:type="paragraph" w:styleId="ListContinue4">
    <w:name w:val="List Continue 4"/>
    <w:basedOn w:val="List4"/>
    <w:rsid w:val="004F66E4"/>
    <w:pPr>
      <w:ind w:firstLine="0"/>
    </w:pPr>
  </w:style>
  <w:style w:type="paragraph" w:styleId="ListContinue5">
    <w:name w:val="List Continue 5"/>
    <w:basedOn w:val="List5"/>
    <w:rsid w:val="004F66E4"/>
    <w:pPr>
      <w:ind w:firstLine="0"/>
    </w:pPr>
  </w:style>
  <w:style w:type="paragraph" w:styleId="ListNumber3">
    <w:name w:val="List Number 3"/>
    <w:basedOn w:val="List3"/>
    <w:rsid w:val="004F66E4"/>
    <w:pPr>
      <w:numPr>
        <w:numId w:val="5"/>
      </w:numPr>
    </w:pPr>
  </w:style>
  <w:style w:type="paragraph" w:styleId="ListNumber4">
    <w:name w:val="List Number 4"/>
    <w:basedOn w:val="List4"/>
    <w:rsid w:val="004F66E4"/>
    <w:pPr>
      <w:numPr>
        <w:numId w:val="6"/>
      </w:numPr>
    </w:pPr>
  </w:style>
  <w:style w:type="paragraph" w:styleId="ListNumber5">
    <w:name w:val="List Number 5"/>
    <w:basedOn w:val="List5"/>
    <w:rsid w:val="004F66E4"/>
    <w:pPr>
      <w:numPr>
        <w:numId w:val="7"/>
      </w:numPr>
    </w:pPr>
  </w:style>
  <w:style w:type="paragraph" w:styleId="BlockText">
    <w:name w:val="Block Text"/>
    <w:basedOn w:val="Normal"/>
    <w:rsid w:val="004F6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6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66E4"/>
    <w:rPr>
      <w:sz w:val="16"/>
      <w:vertAlign w:val="superscript"/>
    </w:rPr>
  </w:style>
  <w:style w:type="character" w:customStyle="1" w:styleId="Symbols">
    <w:name w:val="Symbols"/>
    <w:basedOn w:val="DefaultParagraphFont"/>
    <w:rsid w:val="004F66E4"/>
    <w:rPr>
      <w:rFonts w:ascii="Symbol" w:hAnsi="Symbol"/>
    </w:rPr>
  </w:style>
  <w:style w:type="character" w:customStyle="1" w:styleId="MenuOptions">
    <w:name w:val="Menu Options"/>
    <w:basedOn w:val="DefaultParagraphFont"/>
    <w:rsid w:val="004F6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66E4"/>
    <w:rPr>
      <w:b/>
    </w:rPr>
  </w:style>
  <w:style w:type="character" w:customStyle="1" w:styleId="Underlined">
    <w:name w:val="Underlined"/>
    <w:basedOn w:val="DefaultParagraphFont"/>
    <w:rsid w:val="004F66E4"/>
    <w:rPr>
      <w:u w:val="single"/>
    </w:rPr>
  </w:style>
  <w:style w:type="paragraph" w:customStyle="1" w:styleId="TableBodyTextRight">
    <w:name w:val="Table Body Text Right"/>
    <w:basedOn w:val="TableBodyText"/>
    <w:rsid w:val="004F6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66E4"/>
    <w:rPr>
      <w:sz w:val="18"/>
    </w:rPr>
  </w:style>
  <w:style w:type="paragraph" w:customStyle="1" w:styleId="BodySmallRight">
    <w:name w:val="Body Small Right"/>
    <w:basedOn w:val="BodyTextRight"/>
    <w:rsid w:val="004F66E4"/>
    <w:rPr>
      <w:sz w:val="18"/>
      <w:szCs w:val="18"/>
    </w:rPr>
  </w:style>
  <w:style w:type="paragraph" w:customStyle="1" w:styleId="MarginEdition">
    <w:name w:val="Margin Edition"/>
    <w:basedOn w:val="MarginNote"/>
    <w:rsid w:val="004F6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66E4"/>
    <w:rPr>
      <w:sz w:val="2"/>
      <w:szCs w:val="2"/>
    </w:rPr>
  </w:style>
  <w:style w:type="character" w:customStyle="1" w:styleId="Small">
    <w:name w:val="Small"/>
    <w:basedOn w:val="DefaultParagraphFont"/>
    <w:rsid w:val="004F66E4"/>
    <w:rPr>
      <w:sz w:val="16"/>
    </w:rPr>
  </w:style>
  <w:style w:type="paragraph" w:customStyle="1" w:styleId="WideTable">
    <w:name w:val="Wide Table"/>
    <w:basedOn w:val="Normal"/>
    <w:rsid w:val="004F6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66E4"/>
  </w:style>
  <w:style w:type="paragraph" w:styleId="Quote">
    <w:name w:val="Quote"/>
    <w:basedOn w:val="Heading1"/>
    <w:link w:val="QuoteChar"/>
    <w:qFormat/>
    <w:rsid w:val="004F6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6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66E4"/>
    <w:pPr>
      <w:pageBreakBefore/>
    </w:pPr>
  </w:style>
  <w:style w:type="paragraph" w:customStyle="1" w:styleId="Border">
    <w:name w:val="Border"/>
    <w:basedOn w:val="Normal"/>
    <w:qFormat/>
    <w:rsid w:val="004F6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6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6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6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6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6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6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66E4"/>
    <w:rPr>
      <w:u w:val="single"/>
    </w:rPr>
  </w:style>
  <w:style w:type="character" w:customStyle="1" w:styleId="BoldandItalics">
    <w:name w:val="Bold and Italics"/>
    <w:qFormat/>
    <w:rsid w:val="004F66E4"/>
    <w:rPr>
      <w:b/>
      <w:i/>
      <w:u w:val="none"/>
    </w:rPr>
  </w:style>
  <w:style w:type="paragraph" w:styleId="BalloonText">
    <w:name w:val="Balloon Text"/>
    <w:basedOn w:val="Normal"/>
    <w:link w:val="BalloonTextChar"/>
    <w:rsid w:val="004F6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6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6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6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6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6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66E4"/>
    <w:pPr>
      <w:spacing w:before="0" w:after="0"/>
    </w:pPr>
  </w:style>
  <w:style w:type="paragraph" w:customStyle="1" w:styleId="BodyTextBold">
    <w:name w:val="Body Text Bold"/>
    <w:basedOn w:val="BodyText"/>
    <w:qFormat/>
    <w:rsid w:val="004F66E4"/>
    <w:rPr>
      <w:b/>
    </w:rPr>
  </w:style>
  <w:style w:type="character" w:styleId="Hyperlink">
    <w:name w:val="Hyperlink"/>
    <w:basedOn w:val="DefaultParagraphFont"/>
    <w:uiPriority w:val="99"/>
    <w:unhideWhenUsed/>
    <w:rsid w:val="00E15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1370</Words>
  <Characters>9607</Characters>
  <Application>Microsoft Office Word</Application>
  <DocSecurity>0</DocSecurity>
  <Lines>331</Lines>
  <Paragraphs>196</Paragraphs>
  <ScaleCrop>false</ScaleCrop>
  <Company>Author-it Software Corporation Ltd.</Company>
  <LinksUpToDate>false</LinksUpToDate>
  <CharactersWithSpaces>10781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MEM18095 Maintain and repair cooling towers/evaporative condensers and associated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2025-03-01T18:06:00Z</dcterms:created>
  <dcterms:modified xsi:type="dcterms:W3CDTF">2025-03-01T18:06:00Z</dcterms:modified>
</cp:coreProperties>
</file>