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F39" w:rsidP="00B83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MEM18095 Maintain and repair cooling towers/evaporative condensers and associated equipment</w:t>
      </w:r>
      <w:r>
        <w:fldChar w:fldCharType="end"/>
      </w:r>
    </w:p>
    <w:p w:rsidR="00B83F39" w:rsidP="00B83F39">
      <w:pPr>
        <w:pStyle w:val="Version"/>
        <w:sectPr w:rsidSect="00A27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D05" w:rsidP="00A27D05">
      <w:pPr>
        <w:pStyle w:val="SuperHeading"/>
      </w:pPr>
      <w:r w:rsidRPr="00A27D05">
        <w:t>Assessment Requirements for MEM18095 Maintain and repair cooling towers/evaporative condensers and associated equipment</w:t>
      </w:r>
    </w:p>
    <w:p w:rsidR="00000000" w:rsidRPr="00A27D05" w:rsidP="00A27D05">
      <w:pPr>
        <w:pStyle w:val="Heading1"/>
      </w:pPr>
      <w:bookmarkStart w:id="1" w:name="O_941841"/>
      <w:bookmarkEnd w:id="1"/>
      <w:r w:rsidRPr="00A27D05">
        <w:t>Modification History</w:t>
      </w:r>
    </w:p>
    <w:p w:rsidR="00000000" w:rsidRPr="00A27D05" w:rsidP="00B83F39">
      <w:pPr>
        <w:pStyle w:val="BodyText"/>
      </w:pPr>
      <w:r w:rsidRPr="00A27D05">
        <w:t>Rel</w:t>
      </w:r>
      <w:r w:rsidRPr="00A27D05">
        <w:t xml:space="preserve">ease 1. Supersedes and is equivalent to MEM18095A Maintain and repair cooling towers/evaporative condensers and associated equipment </w:t>
      </w:r>
    </w:p>
    <w:p w:rsidR="00000000" w:rsidRPr="00A27D05" w:rsidP="00A27D05">
      <w:pPr>
        <w:pStyle w:val="Heading1"/>
      </w:pPr>
      <w:bookmarkStart w:id="2" w:name="O_941844"/>
      <w:bookmarkEnd w:id="2"/>
      <w:r w:rsidRPr="00A27D05">
        <w:t>Performance Evidence</w:t>
      </w:r>
    </w:p>
    <w:p w:rsidR="00000000" w:rsidRPr="00A27D05" w:rsidP="00B83F39">
      <w:pPr>
        <w:pStyle w:val="BodyText"/>
      </w:pPr>
      <w:r w:rsidRPr="00A27D05">
        <w:t>Evidence required to demonstrate competence in this unit must be relevant to and sat</w:t>
      </w:r>
      <w:r w:rsidRPr="00A27D05">
        <w:t>isfy the requirements of the elements and performance criteria on at least two (2) occasions and include:</w:t>
      </w:r>
    </w:p>
    <w:p w:rsidR="00000000" w:rsidRPr="00A27D05" w:rsidP="00A27D05">
      <w:pPr>
        <w:pStyle w:val="ListBullet"/>
      </w:pPr>
      <w:r w:rsidRPr="00A27D05">
        <w:t xml:space="preserve">following work instructions, standard operating procedures (SOPs) and safe work practices </w:t>
      </w:r>
    </w:p>
    <w:p w:rsidR="00000000" w:rsidRPr="00A27D05" w:rsidP="00A27D05">
      <w:pPr>
        <w:pStyle w:val="ListBullet"/>
      </w:pPr>
      <w:r w:rsidRPr="00A27D05">
        <w:t>identifying and interpreting charts, lists, catalogues, sp</w:t>
      </w:r>
      <w:r w:rsidRPr="00A27D05">
        <w:t>ecifications, drawings and relevant legislation with respect to maintaining and repairing cooling towers/evaporative condensers and associated equipment</w:t>
      </w:r>
    </w:p>
    <w:p w:rsidR="00000000" w:rsidRPr="00A27D05" w:rsidP="00A27D05">
      <w:pPr>
        <w:pStyle w:val="ListBullet"/>
      </w:pPr>
      <w:r w:rsidRPr="00A27D05">
        <w:t>selecting and using appropriate tools, techniques and test equipment necessary to check and assess comp</w:t>
      </w:r>
      <w:r w:rsidRPr="00A27D05">
        <w:t>onents for correct operation and conformance against specifications</w:t>
      </w:r>
    </w:p>
    <w:p w:rsidR="00000000" w:rsidRPr="00A27D05" w:rsidP="00A27D05">
      <w:pPr>
        <w:pStyle w:val="ListBullet"/>
      </w:pPr>
      <w:r w:rsidRPr="00A27D05">
        <w:t>carrying out preventative maintenance according to manufacturers’ specifications using refrigeration techniques/practices</w:t>
      </w:r>
    </w:p>
    <w:p w:rsidR="00000000" w:rsidRPr="00A27D05" w:rsidP="00A27D05">
      <w:pPr>
        <w:pStyle w:val="ListBullet"/>
      </w:pPr>
      <w:r w:rsidRPr="00A27D05">
        <w:t>identifying and localising faulty components and confirming malfun</w:t>
      </w:r>
      <w:r w:rsidRPr="00A27D05">
        <w:t>ction by inspection/testing, and making required adjustments to achieve specifications</w:t>
      </w:r>
    </w:p>
    <w:p w:rsidR="00000000" w:rsidRPr="00A27D05" w:rsidP="00A27D05">
      <w:pPr>
        <w:pStyle w:val="ListBullet"/>
      </w:pPr>
      <w:r w:rsidRPr="00A27D05">
        <w:t>removing the refrigerant from the system and containing in accordance with procedures and regulatory requirements, where required</w:t>
      </w:r>
    </w:p>
    <w:p w:rsidR="00000000" w:rsidRPr="00A27D05" w:rsidP="00A27D05">
      <w:pPr>
        <w:pStyle w:val="ListBullet"/>
      </w:pPr>
      <w:r w:rsidRPr="00A27D05">
        <w:t>removing/dismantling and reassembling f</w:t>
      </w:r>
      <w:r w:rsidRPr="00A27D05">
        <w:t>aulty components and selecting replacement parts from manufacturers’ catalogues to meet the required specifications</w:t>
      </w:r>
    </w:p>
    <w:p w:rsidR="00000000" w:rsidRPr="00A27D05" w:rsidP="00A27D05">
      <w:pPr>
        <w:pStyle w:val="ListBullet"/>
      </w:pPr>
      <w:r w:rsidRPr="00A27D05">
        <w:t>undertaking calculations and numerical operations associated with maintaining and repairing cooling towers/evaporative condensers and associ</w:t>
      </w:r>
      <w:r w:rsidRPr="00A27D05">
        <w:t>ated equipment</w:t>
      </w:r>
    </w:p>
    <w:p w:rsidR="00000000" w:rsidRPr="00A27D05" w:rsidP="00A27D05">
      <w:pPr>
        <w:pStyle w:val="ListBullet"/>
      </w:pPr>
      <w:r w:rsidRPr="00A27D05">
        <w:t>charging the system and verifying correct operation of the equipment to meet specifications, where required</w:t>
      </w:r>
    </w:p>
    <w:p w:rsidR="00000000" w:rsidRPr="00A27D05" w:rsidP="00A27D05">
      <w:pPr>
        <w:pStyle w:val="ListBullet"/>
      </w:pPr>
      <w:r w:rsidRPr="00A27D05">
        <w:t>completing all maintenance records/reports in accordance with SOPs.</w:t>
      </w:r>
    </w:p>
    <w:p w:rsidR="00000000" w:rsidRPr="00A27D05" w:rsidP="00A27D05">
      <w:pPr>
        <w:pStyle w:val="AllowPageBreak"/>
      </w:pPr>
    </w:p>
    <w:p w:rsidR="00000000" w:rsidRPr="00A27D05" w:rsidP="00A27D05">
      <w:pPr>
        <w:pStyle w:val="Heading1"/>
      </w:pPr>
      <w:bookmarkStart w:id="3" w:name="O_941843"/>
      <w:bookmarkEnd w:id="3"/>
      <w:r w:rsidRPr="00A27D05">
        <w:t>Knowledge Evidence</w:t>
      </w:r>
    </w:p>
    <w:p w:rsidR="00000000" w:rsidRPr="00A27D05" w:rsidP="00B83F39">
      <w:pPr>
        <w:pStyle w:val="BodyText"/>
      </w:pPr>
      <w:r w:rsidRPr="00A27D05">
        <w:t>Evidence required to demonstr</w:t>
      </w:r>
      <w:r w:rsidRPr="00A27D05">
        <w:t>ate the required knowledge for this unit must be relevant to and satisfy the requirements of the elements and performance criteria and include knowledge of:</w:t>
      </w:r>
    </w:p>
    <w:p w:rsidR="00000000" w:rsidRPr="00A27D05" w:rsidP="00A27D05">
      <w:pPr>
        <w:pStyle w:val="ListBullet"/>
      </w:pPr>
      <w:r w:rsidRPr="00A27D05">
        <w:t>safe work practices and procedures and use of personal protective equipment (PPE)</w:t>
      </w:r>
    </w:p>
    <w:p w:rsidR="00000000" w:rsidRPr="00A27D05" w:rsidP="00A27D05">
      <w:pPr>
        <w:pStyle w:val="ListBullet"/>
      </w:pPr>
      <w:r w:rsidRPr="00A27D05">
        <w:t>terminology of c</w:t>
      </w:r>
      <w:r w:rsidRPr="00A27D05">
        <w:t>ooling towers</w:t>
      </w:r>
    </w:p>
    <w:p w:rsidR="00000000" w:rsidRPr="00A27D05" w:rsidP="00A27D05">
      <w:pPr>
        <w:pStyle w:val="ListBullet"/>
      </w:pPr>
      <w:r w:rsidRPr="00A27D05">
        <w:t>psychrometrics</w:t>
      </w:r>
    </w:p>
    <w:p w:rsidR="00000000" w:rsidRPr="00A27D05" w:rsidP="00A27D05">
      <w:pPr>
        <w:pStyle w:val="ListBullet"/>
      </w:pPr>
      <w:r w:rsidRPr="00A27D05">
        <w:t>measuring instruments/equipment, specifications and procedures for checking temperature/humidity/air flow</w:t>
      </w:r>
    </w:p>
    <w:p w:rsidR="00000000" w:rsidRPr="00A27D05" w:rsidP="00A27D05">
      <w:pPr>
        <w:pStyle w:val="ListBullet"/>
      </w:pPr>
      <w:r w:rsidRPr="00A27D05">
        <w:t>operation of centrifugal water pumps</w:t>
      </w:r>
    </w:p>
    <w:p w:rsidR="00000000" w:rsidRPr="00A27D05" w:rsidP="00A27D05">
      <w:pPr>
        <w:pStyle w:val="ListBullet"/>
      </w:pPr>
      <w:r w:rsidRPr="00A27D05">
        <w:t>terminology of centrifugal water pumps</w:t>
      </w:r>
    </w:p>
    <w:p w:rsidR="00000000" w:rsidRPr="00A27D05" w:rsidP="00A27D05">
      <w:pPr>
        <w:pStyle w:val="ListBullet"/>
      </w:pPr>
      <w:r w:rsidRPr="00A27D05">
        <w:t>field testing centrifugal pumps</w:t>
      </w:r>
    </w:p>
    <w:p w:rsidR="00000000" w:rsidRPr="00A27D05" w:rsidP="00A27D05">
      <w:pPr>
        <w:pStyle w:val="ListBullet"/>
      </w:pPr>
      <w:r w:rsidRPr="00A27D05">
        <w:t>operation of water valves including bypass valve either mechanical or electrical operation</w:t>
      </w:r>
    </w:p>
    <w:p w:rsidR="00000000" w:rsidRPr="00A27D05" w:rsidP="00A27D05">
      <w:pPr>
        <w:pStyle w:val="ListBullet"/>
      </w:pPr>
      <w:r w:rsidRPr="00A27D05">
        <w:t>procedures for testing of fan motors and operation of controls</w:t>
      </w:r>
    </w:p>
    <w:p w:rsidR="00000000" w:rsidRPr="00A27D05" w:rsidP="00A27D05">
      <w:pPr>
        <w:pStyle w:val="ListBullet"/>
      </w:pPr>
      <w:r w:rsidRPr="00A27D05">
        <w:t>tools, techniques, equipment and procedures for performing preventative maintenance on cooling towers/</w:t>
      </w:r>
      <w:r w:rsidRPr="00A27D05">
        <w:t>evaporative condensers and sequence of implementation</w:t>
      </w:r>
    </w:p>
    <w:p w:rsidR="00000000" w:rsidRPr="00A27D05" w:rsidP="00A27D05">
      <w:pPr>
        <w:pStyle w:val="ListBullet"/>
      </w:pPr>
      <w:r w:rsidRPr="00A27D05">
        <w:t>procedures for safely removing the refrigerant and charging the system, including all legislative and regulatory requirements</w:t>
      </w:r>
    </w:p>
    <w:p w:rsidR="00000000" w:rsidRPr="00A27D05" w:rsidP="00A27D05">
      <w:pPr>
        <w:pStyle w:val="ListBullet"/>
      </w:pPr>
      <w:r w:rsidRPr="00A27D05">
        <w:t>tools, techniques, test equipment and procedures for dismantling, repairing,</w:t>
      </w:r>
      <w:r w:rsidRPr="00A27D05">
        <w:t xml:space="preserve"> reassembling and testing components</w:t>
      </w:r>
    </w:p>
    <w:p w:rsidR="00000000" w:rsidRPr="00A27D05" w:rsidP="00A27D05">
      <w:pPr>
        <w:pStyle w:val="ListBullet"/>
      </w:pPr>
      <w:r w:rsidRPr="00A27D05">
        <w:t>V belts</w:t>
      </w:r>
    </w:p>
    <w:p w:rsidR="00000000" w:rsidRPr="00A27D05" w:rsidP="00A27D05">
      <w:pPr>
        <w:pStyle w:val="ListBullet"/>
      </w:pPr>
      <w:r w:rsidRPr="00A27D05">
        <w:t>measuring instruments/equipment, specifications and procedures for checking component noise and vibration levels</w:t>
      </w:r>
    </w:p>
    <w:p w:rsidR="00000000" w:rsidRPr="00A27D05" w:rsidP="00A27D05">
      <w:pPr>
        <w:pStyle w:val="ListBullet"/>
      </w:pPr>
      <w:r w:rsidRPr="00A27D05">
        <w:t>process to select replacement parts</w:t>
      </w:r>
    </w:p>
    <w:p w:rsidR="00000000" w:rsidRPr="00A27D05" w:rsidP="00A27D05">
      <w:pPr>
        <w:pStyle w:val="ListBullet"/>
      </w:pPr>
      <w:r w:rsidRPr="00A27D05">
        <w:t>specifications, operational characteristics and process for id</w:t>
      </w:r>
      <w:r w:rsidRPr="00A27D05">
        <w:t>entifying system components</w:t>
      </w:r>
    </w:p>
    <w:p w:rsidR="00000000" w:rsidRPr="00A27D05" w:rsidP="00A27D05">
      <w:pPr>
        <w:pStyle w:val="ListBullet"/>
      </w:pPr>
      <w:r w:rsidRPr="00A27D05">
        <w:t xml:space="preserve">process for localising and confirming faulty components </w:t>
      </w:r>
    </w:p>
    <w:p w:rsidR="00000000" w:rsidRPr="00A27D05" w:rsidP="00A27D05">
      <w:pPr>
        <w:pStyle w:val="ListBullet"/>
      </w:pPr>
      <w:r w:rsidRPr="00A27D05">
        <w:t>procedures for reporting non-conformances and completing maintenance records/service reports.</w:t>
      </w:r>
    </w:p>
    <w:p w:rsidR="00000000" w:rsidRPr="00A27D05" w:rsidP="00A27D05">
      <w:pPr>
        <w:pStyle w:val="AllowPageBreak"/>
      </w:pPr>
    </w:p>
    <w:p w:rsidR="00000000" w:rsidRPr="00A27D05" w:rsidP="00A27D05">
      <w:pPr>
        <w:pStyle w:val="Heading1"/>
      </w:pPr>
      <w:bookmarkStart w:id="4" w:name="O_941842"/>
      <w:bookmarkEnd w:id="4"/>
      <w:r w:rsidRPr="00A27D05">
        <w:t>Assessment Conditions</w:t>
      </w:r>
    </w:p>
    <w:p w:rsidR="00000000" w:rsidRPr="00A27D05" w:rsidP="00A27D05">
      <w:pPr>
        <w:pStyle w:val="ListBullet"/>
      </w:pPr>
      <w:r w:rsidRPr="00A27D05">
        <w:t>Assessors must:</w:t>
      </w:r>
    </w:p>
    <w:p w:rsidR="00000000" w:rsidRPr="00A27D05" w:rsidP="00A27D05">
      <w:pPr>
        <w:pStyle w:val="ListBullet2"/>
      </w:pPr>
      <w:r w:rsidRPr="00A27D05">
        <w:t>have vocational comp</w:t>
      </w:r>
      <w:r w:rsidRPr="00A27D05">
        <w:t>etency in maintaining and repairing cooling towers/evaporative condensers and associated equipment at least to the level being assessed with relevant industry knowledge and experience</w:t>
      </w:r>
    </w:p>
    <w:p w:rsidR="00000000" w:rsidRPr="00A27D05" w:rsidP="00A27D05">
      <w:pPr>
        <w:pStyle w:val="ListBullet2"/>
      </w:pPr>
      <w:r w:rsidRPr="00A27D05">
        <w:t xml:space="preserve">satisfy the assessor requirements in the </w:t>
      </w:r>
      <w:r w:rsidRPr="00A27D05">
        <w:rPr>
          <w:rStyle w:val="Emphasis"/>
        </w:rPr>
        <w:t xml:space="preserve">Standards for Registered Training Organisations 2015 </w:t>
      </w:r>
      <w:r w:rsidRPr="00A27D05">
        <w:t>or its replacement</w:t>
      </w:r>
      <w:r w:rsidRPr="00A27D05">
        <w:rPr>
          <w:rStyle w:val="Emphasis"/>
        </w:rPr>
        <w:t xml:space="preserve"> </w:t>
      </w:r>
      <w:r w:rsidRPr="00A27D05">
        <w:t xml:space="preserve">and comply with the </w:t>
      </w:r>
      <w:r w:rsidRPr="00A27D05">
        <w:rPr>
          <w:rStyle w:val="Emphasis"/>
        </w:rPr>
        <w:t xml:space="preserve">National Vocational Education and Training Regulator Act 2011, </w:t>
      </w:r>
      <w:r w:rsidRPr="00A27D05">
        <w:t>its replacement</w:t>
      </w:r>
      <w:r w:rsidRPr="00A27D05">
        <w:rPr>
          <w:rStyle w:val="Emphasis"/>
        </w:rPr>
        <w:t xml:space="preserve"> </w:t>
      </w:r>
      <w:r w:rsidRPr="00A27D05">
        <w:t xml:space="preserve">or equivalent legislation covering VET regulation in a non-referring state/territory </w:t>
      </w:r>
      <w:r w:rsidRPr="00A27D05">
        <w:t>as the case requires</w:t>
      </w:r>
    </w:p>
    <w:p w:rsidR="00000000" w:rsidRPr="00A27D05" w:rsidP="00A27D05">
      <w:pPr>
        <w:pStyle w:val="ListBullet"/>
      </w:pPr>
      <w:r w:rsidRPr="00A27D05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A27D05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27D05" w:rsidP="00A27D05">
      <w:pPr>
        <w:pStyle w:val="ListBullet"/>
      </w:pPr>
      <w:r w:rsidRPr="00A27D05">
        <w:t>Conditions fo</w:t>
      </w:r>
      <w:r w:rsidRPr="00A27D05">
        <w:t>r assessment must include access to all tools, equipment, materials and documentation required, including relevant workplace procedures, product and manufacturing specifications</w:t>
      </w:r>
    </w:p>
    <w:p w:rsidR="00000000" w:rsidRPr="00A27D05" w:rsidP="00A27D05">
      <w:pPr>
        <w:pStyle w:val="ListBullet"/>
      </w:pPr>
      <w:r w:rsidRPr="00A27D05">
        <w:t>Assessment processes and techniques must be appropriate to the language, liter</w:t>
      </w:r>
      <w:r w:rsidRPr="00A27D05">
        <w:t>acy and numeracy requirements of the work being performed and the needs of the candidate.</w:t>
      </w:r>
    </w:p>
    <w:p w:rsidR="00000000" w:rsidRPr="00A27D05" w:rsidP="00A27D05">
      <w:pPr>
        <w:pStyle w:val="AllowPageBreak"/>
      </w:pPr>
    </w:p>
    <w:p w:rsidR="00000000" w:rsidRPr="00A27D05" w:rsidP="00A27D05">
      <w:pPr>
        <w:pStyle w:val="Heading1"/>
      </w:pPr>
      <w:bookmarkStart w:id="5" w:name="O_941840"/>
      <w:bookmarkEnd w:id="5"/>
      <w:r w:rsidRPr="00A27D05">
        <w:t>Links</w:t>
      </w:r>
    </w:p>
    <w:p w:rsidR="00000000" w:rsidRPr="00A27D05" w:rsidP="00B83F39">
      <w:pPr>
        <w:pStyle w:val="BodyText"/>
      </w:pPr>
      <w:r w:rsidRPr="00A27D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C122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27D05" w:rsidP="00A27D05"/>
    <w:sectPr w:rsidSect="00A27D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05" w:rsidRPr="00B83F39" w:rsidP="00B83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39" w:rsidP="00A27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F39" w:rsidP="00A27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3F39" w:rsidP="00A27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D05" w:rsidRPr="00B83F39" w:rsidP="00B83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F39" w:rsidRPr="002D2AF8" w:rsidP="00A27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MEM18095 Maintain and repair cooling towers/evaporative condensers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83F39" w:rsidP="00A27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C03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25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453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D05"/>
  </w:style>
  <w:style w:type="character" w:customStyle="1" w:styleId="Heading1Char">
    <w:name w:val="Heading 1 Char"/>
    <w:basedOn w:val="DefaultParagraphFont"/>
    <w:link w:val="Heading1"/>
    <w:rsid w:val="00A27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D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7D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7D05"/>
    <w:rPr>
      <w:i/>
    </w:rPr>
  </w:style>
  <w:style w:type="paragraph" w:customStyle="1" w:styleId="SuperHeading">
    <w:name w:val="SuperHeading"/>
    <w:basedOn w:val="Normal"/>
    <w:rsid w:val="00A27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7D05"/>
    <w:rPr>
      <w:b/>
      <w:spacing w:val="0"/>
    </w:rPr>
  </w:style>
  <w:style w:type="paragraph" w:customStyle="1" w:styleId="SuperTitle">
    <w:name w:val="SuperTitle"/>
    <w:basedOn w:val="Title"/>
    <w:rsid w:val="00A27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D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7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D05"/>
  </w:style>
  <w:style w:type="paragraph" w:styleId="TableofFigures">
    <w:name w:val="table of figures"/>
    <w:basedOn w:val="Normal"/>
    <w:next w:val="Normal"/>
    <w:semiHidden/>
    <w:rsid w:val="00A27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D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D05"/>
    <w:rPr>
      <w:rFonts w:ascii="Wingdings" w:hAnsi="Wingdings"/>
    </w:rPr>
  </w:style>
  <w:style w:type="paragraph" w:customStyle="1" w:styleId="TableHeading">
    <w:name w:val="Table Heading"/>
    <w:basedOn w:val="HeadingBase"/>
    <w:rsid w:val="00A27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D05"/>
    <w:rPr>
      <w:color w:val="0033CC"/>
      <w:u w:val="none"/>
    </w:rPr>
  </w:style>
  <w:style w:type="paragraph" w:customStyle="1" w:styleId="BodyTextRight">
    <w:name w:val="Body Text Right"/>
    <w:basedOn w:val="BodyText"/>
    <w:rsid w:val="00A27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D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D05"/>
    <w:rPr>
      <w:sz w:val="32"/>
    </w:rPr>
  </w:style>
  <w:style w:type="paragraph" w:customStyle="1" w:styleId="HeadingProcedure">
    <w:name w:val="Heading Procedure"/>
    <w:basedOn w:val="HeadingBase"/>
    <w:next w:val="Normal"/>
    <w:rsid w:val="00A27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D05"/>
    <w:pPr>
      <w:spacing w:before="60" w:after="60"/>
    </w:pPr>
  </w:style>
  <w:style w:type="paragraph" w:styleId="ListContinue">
    <w:name w:val="List Continue"/>
    <w:basedOn w:val="List"/>
    <w:rsid w:val="00A27D05"/>
    <w:pPr>
      <w:ind w:firstLine="0"/>
    </w:pPr>
  </w:style>
  <w:style w:type="paragraph" w:customStyle="1" w:styleId="ListNote">
    <w:name w:val="List Note"/>
    <w:basedOn w:val="List"/>
    <w:rsid w:val="00A27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D05"/>
    <w:rPr>
      <w:rFonts w:ascii="Courier New" w:hAnsi="Courier New"/>
    </w:rPr>
  </w:style>
  <w:style w:type="paragraph" w:customStyle="1" w:styleId="NoteBullet">
    <w:name w:val="Note Bullet"/>
    <w:basedOn w:val="Note"/>
    <w:rsid w:val="00A27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D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D05"/>
    <w:rPr>
      <w:b/>
      <w:smallCaps/>
    </w:rPr>
  </w:style>
  <w:style w:type="paragraph" w:customStyle="1" w:styleId="TableListNumber">
    <w:name w:val="Table List Number"/>
    <w:basedOn w:val="ListNumber"/>
    <w:rsid w:val="00A27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D05"/>
    <w:pPr>
      <w:numPr>
        <w:numId w:val="9"/>
      </w:numPr>
    </w:pPr>
  </w:style>
  <w:style w:type="paragraph" w:customStyle="1" w:styleId="ListAlpha2">
    <w:name w:val="List Alpha 2"/>
    <w:basedOn w:val="List2"/>
    <w:rsid w:val="00A27D05"/>
    <w:pPr>
      <w:numPr>
        <w:numId w:val="8"/>
      </w:numPr>
    </w:pPr>
  </w:style>
  <w:style w:type="paragraph" w:styleId="List2">
    <w:name w:val="List 2"/>
    <w:basedOn w:val="BodyText"/>
    <w:rsid w:val="00A27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D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D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D05"/>
    <w:pPr>
      <w:numPr>
        <w:numId w:val="4"/>
      </w:numPr>
    </w:pPr>
  </w:style>
  <w:style w:type="paragraph" w:styleId="ListContinue2">
    <w:name w:val="List Continue 2"/>
    <w:basedOn w:val="List2"/>
    <w:rsid w:val="00A27D05"/>
    <w:pPr>
      <w:ind w:firstLine="0"/>
    </w:pPr>
  </w:style>
  <w:style w:type="paragraph" w:styleId="ListContinue3">
    <w:name w:val="List Continue 3"/>
    <w:basedOn w:val="List3"/>
    <w:rsid w:val="00A27D05"/>
    <w:pPr>
      <w:ind w:left="1021" w:firstLine="0"/>
    </w:pPr>
  </w:style>
  <w:style w:type="paragraph" w:styleId="ListContinue4">
    <w:name w:val="List Continue 4"/>
    <w:basedOn w:val="List4"/>
    <w:rsid w:val="00A27D05"/>
    <w:pPr>
      <w:ind w:firstLine="0"/>
    </w:pPr>
  </w:style>
  <w:style w:type="paragraph" w:styleId="ListContinue5">
    <w:name w:val="List Continue 5"/>
    <w:basedOn w:val="List5"/>
    <w:rsid w:val="00A27D05"/>
    <w:pPr>
      <w:ind w:firstLine="0"/>
    </w:pPr>
  </w:style>
  <w:style w:type="paragraph" w:styleId="ListNumber3">
    <w:name w:val="List Number 3"/>
    <w:basedOn w:val="List3"/>
    <w:rsid w:val="00A27D05"/>
    <w:pPr>
      <w:numPr>
        <w:numId w:val="5"/>
      </w:numPr>
    </w:pPr>
  </w:style>
  <w:style w:type="paragraph" w:styleId="ListNumber4">
    <w:name w:val="List Number 4"/>
    <w:basedOn w:val="List4"/>
    <w:rsid w:val="00A27D05"/>
    <w:pPr>
      <w:numPr>
        <w:numId w:val="6"/>
      </w:numPr>
    </w:pPr>
  </w:style>
  <w:style w:type="paragraph" w:styleId="ListNumber5">
    <w:name w:val="List Number 5"/>
    <w:basedOn w:val="List5"/>
    <w:rsid w:val="00A27D05"/>
    <w:pPr>
      <w:numPr>
        <w:numId w:val="7"/>
      </w:numPr>
    </w:pPr>
  </w:style>
  <w:style w:type="paragraph" w:styleId="BlockText">
    <w:name w:val="Block Text"/>
    <w:basedOn w:val="Normal"/>
    <w:rsid w:val="00A27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D05"/>
    <w:rPr>
      <w:sz w:val="16"/>
      <w:vertAlign w:val="superscript"/>
    </w:rPr>
  </w:style>
  <w:style w:type="character" w:customStyle="1" w:styleId="Symbols">
    <w:name w:val="Symbols"/>
    <w:basedOn w:val="DefaultParagraphFont"/>
    <w:rsid w:val="00A27D05"/>
    <w:rPr>
      <w:rFonts w:ascii="Symbol" w:hAnsi="Symbol"/>
    </w:rPr>
  </w:style>
  <w:style w:type="character" w:customStyle="1" w:styleId="MenuOptions">
    <w:name w:val="Menu Options"/>
    <w:basedOn w:val="DefaultParagraphFont"/>
    <w:rsid w:val="00A27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D05"/>
    <w:rPr>
      <w:b/>
    </w:rPr>
  </w:style>
  <w:style w:type="character" w:customStyle="1" w:styleId="Underlined">
    <w:name w:val="Underlined"/>
    <w:basedOn w:val="DefaultParagraphFont"/>
    <w:rsid w:val="00A27D05"/>
    <w:rPr>
      <w:u w:val="single"/>
    </w:rPr>
  </w:style>
  <w:style w:type="paragraph" w:customStyle="1" w:styleId="TableBodyTextRight">
    <w:name w:val="Table Body Text Right"/>
    <w:basedOn w:val="TableBodyText"/>
    <w:rsid w:val="00A27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D05"/>
    <w:rPr>
      <w:sz w:val="18"/>
    </w:rPr>
  </w:style>
  <w:style w:type="paragraph" w:customStyle="1" w:styleId="BodySmallRight">
    <w:name w:val="Body Small Right"/>
    <w:basedOn w:val="BodyTextRight"/>
    <w:rsid w:val="00A27D05"/>
    <w:rPr>
      <w:sz w:val="18"/>
      <w:szCs w:val="18"/>
    </w:rPr>
  </w:style>
  <w:style w:type="paragraph" w:customStyle="1" w:styleId="MarginEdition">
    <w:name w:val="Margin Edition"/>
    <w:basedOn w:val="MarginNote"/>
    <w:rsid w:val="00A27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D05"/>
    <w:rPr>
      <w:sz w:val="2"/>
      <w:szCs w:val="2"/>
    </w:rPr>
  </w:style>
  <w:style w:type="character" w:customStyle="1" w:styleId="Small">
    <w:name w:val="Small"/>
    <w:basedOn w:val="DefaultParagraphFont"/>
    <w:rsid w:val="00A27D05"/>
    <w:rPr>
      <w:sz w:val="16"/>
    </w:rPr>
  </w:style>
  <w:style w:type="paragraph" w:customStyle="1" w:styleId="WideTable">
    <w:name w:val="Wide Table"/>
    <w:basedOn w:val="Normal"/>
    <w:rsid w:val="00A27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D05"/>
  </w:style>
  <w:style w:type="paragraph" w:styleId="Quote">
    <w:name w:val="Quote"/>
    <w:basedOn w:val="Heading1"/>
    <w:link w:val="QuoteChar"/>
    <w:qFormat/>
    <w:rsid w:val="00A27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D05"/>
    <w:pPr>
      <w:pageBreakBefore/>
    </w:pPr>
  </w:style>
  <w:style w:type="paragraph" w:customStyle="1" w:styleId="Border">
    <w:name w:val="Border"/>
    <w:basedOn w:val="Normal"/>
    <w:qFormat/>
    <w:rsid w:val="00A27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D05"/>
    <w:rPr>
      <w:u w:val="single"/>
    </w:rPr>
  </w:style>
  <w:style w:type="character" w:customStyle="1" w:styleId="BoldandItalics">
    <w:name w:val="Bold and Italics"/>
    <w:qFormat/>
    <w:rsid w:val="00A27D05"/>
    <w:rPr>
      <w:b/>
      <w:i/>
      <w:u w:val="none"/>
    </w:rPr>
  </w:style>
  <w:style w:type="paragraph" w:styleId="BalloonText">
    <w:name w:val="Balloon Text"/>
    <w:basedOn w:val="Normal"/>
    <w:link w:val="BalloonTextChar"/>
    <w:rsid w:val="00A27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D05"/>
    <w:pPr>
      <w:spacing w:before="0" w:after="0"/>
    </w:pPr>
  </w:style>
  <w:style w:type="paragraph" w:customStyle="1" w:styleId="BodyTextBold">
    <w:name w:val="Body Text Bold"/>
    <w:basedOn w:val="BodyText"/>
    <w:qFormat/>
    <w:rsid w:val="00A27D05"/>
    <w:rPr>
      <w:b/>
    </w:rPr>
  </w:style>
  <w:style w:type="character" w:styleId="Hyperlink">
    <w:name w:val="Hyperlink"/>
    <w:basedOn w:val="DefaultParagraphFont"/>
    <w:uiPriority w:val="99"/>
    <w:unhideWhenUsed/>
    <w:rsid w:val="00B83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4571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MEM18095 Maintain and repair cooling towers/evaporative condensers and associated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2023-02-03T06:28:00Z</dcterms:created>
  <dcterms:modified xsi:type="dcterms:W3CDTF">2023-02-03T06:28:00Z</dcterms:modified>
</cp:coreProperties>
</file>