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BB7" w:rsidP="000C4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MEM18087 Service and repair domestic and light commercial refrigeration and air conditioning equipment</w:t>
      </w:r>
      <w:r>
        <w:fldChar w:fldCharType="end"/>
      </w:r>
    </w:p>
    <w:p w:rsidR="000C4BB7" w:rsidP="000C4BB7">
      <w:pPr>
        <w:pStyle w:val="Version"/>
        <w:sectPr w:rsidSect="00FF4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19D" w:rsidP="00FF419D">
      <w:pPr>
        <w:pStyle w:val="SuperHeading"/>
      </w:pPr>
      <w:r w:rsidRPr="00FF419D">
        <w:t>Assessment Requirements for MEM18087 Service and repair domestic and light commercial refrigeration and air conditioning equipment</w:t>
      </w:r>
    </w:p>
    <w:p w:rsidR="00000000" w:rsidRPr="00FF419D" w:rsidP="00FF419D">
      <w:pPr>
        <w:pStyle w:val="Heading1"/>
      </w:pPr>
      <w:bookmarkStart w:id="1" w:name="O_941689"/>
      <w:bookmarkEnd w:id="1"/>
      <w:r w:rsidRPr="00FF419D">
        <w:t>Modification History</w:t>
      </w:r>
    </w:p>
    <w:p w:rsidR="00000000" w:rsidRPr="00FF419D" w:rsidP="000C4BB7">
      <w:pPr>
        <w:pStyle w:val="BodyText"/>
      </w:pPr>
      <w:r w:rsidRPr="00FF419D">
        <w:t xml:space="preserve">Release 1. Supersedes and is equivalent to MEM18087B Service and repair domestic and light commercial refrigeration and air conditioning equipment </w:t>
      </w:r>
    </w:p>
    <w:p w:rsidR="00000000" w:rsidRPr="00FF419D" w:rsidP="00FF419D">
      <w:pPr>
        <w:pStyle w:val="Heading1"/>
      </w:pPr>
      <w:bookmarkStart w:id="2" w:name="O_941692"/>
      <w:bookmarkEnd w:id="2"/>
      <w:r w:rsidRPr="00FF419D">
        <w:t>Performance Evidence</w:t>
      </w:r>
    </w:p>
    <w:p w:rsidR="00000000" w:rsidRPr="00FF419D" w:rsidP="000C4BB7">
      <w:pPr>
        <w:pStyle w:val="BodyText"/>
      </w:pPr>
      <w:r w:rsidRPr="00FF419D">
        <w:t>Evidence required to demonstrate competence in this unit must be relev</w:t>
      </w:r>
      <w:r w:rsidRPr="00FF419D">
        <w:t>ant to and satisfy the requirements of the elements and performance criteria on at least two (2) occasions and include:</w:t>
      </w:r>
    </w:p>
    <w:p w:rsidR="00000000" w:rsidRPr="00FF419D" w:rsidP="00FF419D">
      <w:pPr>
        <w:pStyle w:val="ListBullet"/>
      </w:pPr>
      <w:r w:rsidRPr="00FF419D">
        <w:t xml:space="preserve">following work instructions, standard operating procedures (SOPs) and safe work practices </w:t>
      </w:r>
    </w:p>
    <w:p w:rsidR="00000000" w:rsidRPr="00FF419D" w:rsidP="00FF419D">
      <w:pPr>
        <w:pStyle w:val="ListBullet"/>
      </w:pPr>
      <w:r w:rsidRPr="00FF419D">
        <w:t xml:space="preserve">identifying and interpreting charts, lists, </w:t>
      </w:r>
      <w:r w:rsidRPr="00FF419D">
        <w:t xml:space="preserve">catalogues, specifications, drawings and relevant legislation and regulations with respect to servicing and repairing domestic and light commercial refrigeration and air conditioning equipment </w:t>
      </w:r>
    </w:p>
    <w:p w:rsidR="00000000" w:rsidRPr="00FF419D" w:rsidP="00FF419D">
      <w:pPr>
        <w:pStyle w:val="ListBullet"/>
      </w:pPr>
      <w:r w:rsidRPr="00FF419D">
        <w:t>checking system components for correct operation using appropr</w:t>
      </w:r>
      <w:r w:rsidRPr="00FF419D">
        <w:t xml:space="preserve">iate tools, techniques and test equipment and comparing system and assessing component performance/operation against specifications </w:t>
      </w:r>
    </w:p>
    <w:p w:rsidR="00000000" w:rsidRPr="00FF419D" w:rsidP="00FF419D">
      <w:pPr>
        <w:pStyle w:val="ListBullet"/>
      </w:pPr>
      <w:r w:rsidRPr="00FF419D">
        <w:t>carrying out preventative maintenance of domestic and light commercial refrigeration and air conditioning according to manu</w:t>
      </w:r>
      <w:r w:rsidRPr="00FF419D">
        <w:t>facturers’ specifications using refrigeration/air conditioning techniques/practices</w:t>
      </w:r>
    </w:p>
    <w:p w:rsidR="00000000" w:rsidRPr="00FF419D" w:rsidP="00FF419D">
      <w:pPr>
        <w:pStyle w:val="ListBullet"/>
      </w:pPr>
      <w:r w:rsidRPr="00FF419D">
        <w:t xml:space="preserve">identifying and localising faulty components and confirming malfunction by inspection/testing, and making required adjustments to achieve specifications </w:t>
      </w:r>
    </w:p>
    <w:p w:rsidR="00000000" w:rsidRPr="00FF419D" w:rsidP="00FF419D">
      <w:pPr>
        <w:pStyle w:val="ListBullet"/>
      </w:pPr>
      <w:r w:rsidRPr="00FF419D">
        <w:t>removing the refri</w:t>
      </w:r>
      <w:r w:rsidRPr="00FF419D">
        <w:t>gerant from the system and containing in accordance with procedures and regulatory requirements</w:t>
      </w:r>
    </w:p>
    <w:p w:rsidR="00000000" w:rsidRPr="00FF419D" w:rsidP="00FF419D">
      <w:pPr>
        <w:pStyle w:val="ListBullet"/>
      </w:pPr>
      <w:r w:rsidRPr="00FF419D">
        <w:t>removing/dismantling and reassembling faulty components and selecting replacement parts from manufacturers’ catalogues to meet the required specifications</w:t>
      </w:r>
    </w:p>
    <w:p w:rsidR="00000000" w:rsidRPr="00FF419D" w:rsidP="00FF419D">
      <w:pPr>
        <w:pStyle w:val="ListBullet"/>
      </w:pPr>
      <w:r w:rsidRPr="00FF419D">
        <w:t>under</w:t>
      </w:r>
      <w:r w:rsidRPr="00FF419D">
        <w:t>taking calculations and numerical operations associated with servicing and repairing domestic and light commercial refrigeration and air conditioning</w:t>
      </w:r>
    </w:p>
    <w:p w:rsidR="00000000" w:rsidRPr="00FF419D" w:rsidP="00FF419D">
      <w:pPr>
        <w:pStyle w:val="ListBullet"/>
      </w:pPr>
      <w:r w:rsidRPr="00FF419D">
        <w:t>charging the system and verifying the correct operation of the equipment to meet specifications</w:t>
      </w:r>
    </w:p>
    <w:p w:rsidR="00000000" w:rsidRPr="00FF419D" w:rsidP="00FF419D">
      <w:pPr>
        <w:pStyle w:val="ListBullet"/>
      </w:pPr>
      <w:r w:rsidRPr="00FF419D">
        <w:t>completing</w:t>
      </w:r>
      <w:r w:rsidRPr="00FF419D">
        <w:t xml:space="preserve"> all maintenance records/reports in accordance with SOPs.</w:t>
      </w:r>
    </w:p>
    <w:p w:rsidR="00000000" w:rsidRPr="00FF419D" w:rsidP="00FF419D">
      <w:pPr>
        <w:pStyle w:val="AllowPageBreak"/>
      </w:pPr>
    </w:p>
    <w:p w:rsidR="00000000" w:rsidRPr="00FF419D" w:rsidP="00FF419D">
      <w:pPr>
        <w:pStyle w:val="Heading1"/>
      </w:pPr>
      <w:bookmarkStart w:id="3" w:name="O_941691"/>
      <w:bookmarkEnd w:id="3"/>
      <w:r w:rsidRPr="00FF419D">
        <w:t>Knowledge Evidence</w:t>
      </w:r>
    </w:p>
    <w:p w:rsidR="00000000" w:rsidRPr="00FF419D" w:rsidP="000C4BB7">
      <w:pPr>
        <w:pStyle w:val="BodyText"/>
      </w:pPr>
      <w:r w:rsidRPr="00FF419D">
        <w:t>Evidence required to demonstrate the required knowledge for this unit must be relevant to and satisfy the requirements of the elements and performance criteria an</w:t>
      </w:r>
      <w:r w:rsidRPr="00FF419D">
        <w:t>d include knowledge of:</w:t>
      </w:r>
    </w:p>
    <w:p w:rsidR="00000000" w:rsidRPr="00FF419D" w:rsidP="00FF419D">
      <w:pPr>
        <w:pStyle w:val="ListBullet"/>
      </w:pPr>
      <w:r w:rsidRPr="00FF419D">
        <w:t>safe work practices and procedures and use of personal protective equipment (PPE)</w:t>
      </w:r>
    </w:p>
    <w:p w:rsidR="00000000" w:rsidRPr="00FF419D" w:rsidP="00FF419D">
      <w:pPr>
        <w:pStyle w:val="ListBullet"/>
      </w:pPr>
      <w:r w:rsidRPr="00FF419D">
        <w:t>preventative maintenance requirements</w:t>
      </w:r>
    </w:p>
    <w:p w:rsidR="00000000" w:rsidRPr="00FF419D" w:rsidP="00FF419D">
      <w:pPr>
        <w:pStyle w:val="ListBullet"/>
      </w:pPr>
      <w:r w:rsidRPr="00FF419D">
        <w:t>procedures for protecting worksite and equipment from ignition sources if refrigerant used is flammable</w:t>
      </w:r>
    </w:p>
    <w:p w:rsidR="00000000" w:rsidRPr="00FF419D" w:rsidP="00FF419D">
      <w:pPr>
        <w:pStyle w:val="ListBullet"/>
      </w:pPr>
      <w:r w:rsidRPr="00FF419D">
        <w:t>variations in component identities</w:t>
      </w:r>
    </w:p>
    <w:p w:rsidR="00000000" w:rsidRPr="00FF419D" w:rsidP="00FF419D">
      <w:pPr>
        <w:pStyle w:val="ListBullet"/>
      </w:pPr>
      <w:r w:rsidRPr="00FF419D">
        <w:t>operation and characteristics of range of components</w:t>
      </w:r>
    </w:p>
    <w:p w:rsidR="00000000" w:rsidRPr="00FF419D" w:rsidP="00FF419D">
      <w:pPr>
        <w:pStyle w:val="ListBullet"/>
      </w:pPr>
      <w:r w:rsidRPr="00FF419D">
        <w:t>procedures for checking refrigeration/air conditioning components for correct operation</w:t>
      </w:r>
    </w:p>
    <w:p w:rsidR="00000000" w:rsidRPr="00FF419D" w:rsidP="00FF419D">
      <w:pPr>
        <w:pStyle w:val="ListBullet"/>
      </w:pPr>
      <w:r w:rsidRPr="00FF419D">
        <w:t>tools, equipment and procedures for assembling components</w:t>
      </w:r>
    </w:p>
    <w:p w:rsidR="00000000" w:rsidRPr="00FF419D" w:rsidP="00FF419D">
      <w:pPr>
        <w:pStyle w:val="ListBullet"/>
      </w:pPr>
      <w:r w:rsidRPr="00FF419D">
        <w:t>tools, equipment, tech</w:t>
      </w:r>
      <w:r w:rsidRPr="00FF419D">
        <w:t>niques and procedures for adjusting refrigeration/air conditioning systems for correct operation and to specification</w:t>
      </w:r>
    </w:p>
    <w:p w:rsidR="00000000" w:rsidRPr="00FF419D" w:rsidP="00FF419D">
      <w:pPr>
        <w:pStyle w:val="ListBullet"/>
      </w:pPr>
      <w:r w:rsidRPr="00FF419D">
        <w:t>procedures for obtaining authorisation of adjustments outside of operational specifications</w:t>
      </w:r>
    </w:p>
    <w:p w:rsidR="00000000" w:rsidRPr="00FF419D" w:rsidP="00FF419D">
      <w:pPr>
        <w:pStyle w:val="ListBullet"/>
      </w:pPr>
      <w:r w:rsidRPr="00FF419D">
        <w:t>procedures for recovery, containment and stora</w:t>
      </w:r>
      <w:r w:rsidRPr="00FF419D">
        <w:t>ge</w:t>
      </w:r>
    </w:p>
    <w:p w:rsidR="00000000" w:rsidRPr="00FF419D" w:rsidP="00FF419D">
      <w:pPr>
        <w:pStyle w:val="ListBullet"/>
      </w:pPr>
      <w:r w:rsidRPr="00FF419D">
        <w:t>effect of poor repair practices</w:t>
      </w:r>
    </w:p>
    <w:p w:rsidR="00000000" w:rsidRPr="00FF419D" w:rsidP="00FF419D">
      <w:pPr>
        <w:pStyle w:val="ListBullet"/>
      </w:pPr>
      <w:r w:rsidRPr="00FF419D">
        <w:t>processes and resources to select replacement parts</w:t>
      </w:r>
    </w:p>
    <w:p w:rsidR="00000000" w:rsidRPr="00FF419D" w:rsidP="00FF419D">
      <w:pPr>
        <w:pStyle w:val="ListBullet"/>
      </w:pPr>
      <w:r w:rsidRPr="00FF419D">
        <w:t>basic electrical principles, testing and fault identification</w:t>
      </w:r>
    </w:p>
    <w:p w:rsidR="00000000" w:rsidRPr="00FF419D" w:rsidP="00FF419D">
      <w:pPr>
        <w:pStyle w:val="ListBullet"/>
      </w:pPr>
      <w:r w:rsidRPr="00FF419D">
        <w:t xml:space="preserve">codes and regulations relevant to the refrigeration/air conditioning industry, including environmental and </w:t>
      </w:r>
      <w:r w:rsidRPr="00FF419D">
        <w:t>ozone and greenhouse substance legislation.</w:t>
      </w:r>
    </w:p>
    <w:p w:rsidR="00000000" w:rsidRPr="00FF419D" w:rsidP="00FF419D">
      <w:pPr>
        <w:pStyle w:val="AllowPageBreak"/>
      </w:pPr>
    </w:p>
    <w:p w:rsidR="00000000" w:rsidRPr="00FF419D" w:rsidP="00FF419D">
      <w:pPr>
        <w:pStyle w:val="Heading1"/>
      </w:pPr>
      <w:bookmarkStart w:id="4" w:name="O_941690"/>
      <w:bookmarkEnd w:id="4"/>
      <w:r w:rsidRPr="00FF419D">
        <w:t>Assessment Conditions</w:t>
      </w:r>
    </w:p>
    <w:p w:rsidR="00000000" w:rsidRPr="00FF419D" w:rsidP="00FF419D">
      <w:pPr>
        <w:pStyle w:val="ListBullet"/>
      </w:pPr>
      <w:r w:rsidRPr="00FF419D">
        <w:t>Assessors must:</w:t>
      </w:r>
    </w:p>
    <w:p w:rsidR="00000000" w:rsidRPr="00FF419D" w:rsidP="00FF419D">
      <w:pPr>
        <w:pStyle w:val="ListBullet2"/>
      </w:pPr>
      <w:r w:rsidRPr="00FF419D">
        <w:t>have vocational competency in servicing and repairing domestic and light commercial refrigeration and air conditioning equipment at least to the level bein</w:t>
      </w:r>
      <w:r w:rsidRPr="00FF419D">
        <w:t>g assessed with relevant industry knowledge and experience</w:t>
      </w:r>
    </w:p>
    <w:p w:rsidR="00000000" w:rsidRPr="00FF419D" w:rsidP="00FF419D">
      <w:pPr>
        <w:pStyle w:val="ListBullet2"/>
      </w:pPr>
      <w:r w:rsidRPr="00FF419D">
        <w:t xml:space="preserve">satisfy the assessor requirements in the </w:t>
      </w:r>
      <w:r w:rsidRPr="00FF419D">
        <w:rPr>
          <w:rStyle w:val="Emphasis"/>
        </w:rPr>
        <w:t xml:space="preserve">Standards for Registered Training Organisations 2015 </w:t>
      </w:r>
      <w:r w:rsidRPr="00FF419D">
        <w:t xml:space="preserve">or its replacement and comply with the </w:t>
      </w:r>
      <w:r w:rsidRPr="00FF419D">
        <w:rPr>
          <w:rStyle w:val="Emphasis"/>
        </w:rPr>
        <w:t xml:space="preserve">National Vocational Education and Training Regulator Act 2011, </w:t>
      </w:r>
      <w:r w:rsidRPr="00FF419D">
        <w:t>its replacement</w:t>
      </w:r>
      <w:r w:rsidRPr="00FF419D">
        <w:rPr>
          <w:rStyle w:val="Emphasis"/>
        </w:rPr>
        <w:t xml:space="preserve"> </w:t>
      </w:r>
      <w:r w:rsidRPr="00FF419D">
        <w:t>or equivalent legislation covering VET regulation in a non-referring state/territory as the case requires</w:t>
      </w:r>
    </w:p>
    <w:p w:rsidR="00000000" w:rsidRPr="00FF419D" w:rsidP="00FF419D">
      <w:pPr>
        <w:pStyle w:val="ListBullet"/>
      </w:pPr>
      <w:r w:rsidRPr="00FF419D">
        <w:t>Where possible assessment must occur in operational workplace situations. Where this is not possible or where personal safety or envi</w:t>
      </w:r>
      <w:r w:rsidRPr="00FF419D">
        <w:t>ronmental damage are limiting factors, assessment must occur in a sufficiently rigorous simulated environment that reflects realistic operational workplace conditions. This must cover all aspects of workplace performance, including environment, task skills</w:t>
      </w:r>
      <w:r w:rsidRPr="00FF419D">
        <w:t>, task management skills, contingency management skills and job role environment skills</w:t>
      </w:r>
    </w:p>
    <w:p w:rsidR="00000000" w:rsidRPr="00FF419D" w:rsidP="00FF419D">
      <w:pPr>
        <w:pStyle w:val="ListBullet"/>
      </w:pPr>
      <w:r w:rsidRPr="00FF419D">
        <w:t>Conditions for assessment must include access to all tools, equipment, materials and documentation required, including relevant workplace procedures, product and manufa</w:t>
      </w:r>
      <w:r w:rsidRPr="00FF419D">
        <w:t>cturing specifications</w:t>
      </w:r>
    </w:p>
    <w:p w:rsidR="00000000" w:rsidRPr="00FF419D" w:rsidP="00FF419D">
      <w:pPr>
        <w:pStyle w:val="ListBullet"/>
      </w:pPr>
      <w:r w:rsidRPr="00FF419D">
        <w:t>Assessment processes and techniques must be appropriate to the language, literacy and numeracy requirements of the work being performed and the needs of the candidate.</w:t>
      </w:r>
    </w:p>
    <w:p w:rsidR="00000000" w:rsidRPr="00FF419D" w:rsidP="00FF419D">
      <w:pPr>
        <w:pStyle w:val="AllowPageBreak"/>
      </w:pPr>
    </w:p>
    <w:p w:rsidR="00000000" w:rsidRPr="00FF419D" w:rsidP="00FF419D">
      <w:pPr>
        <w:pStyle w:val="Heading1"/>
      </w:pPr>
      <w:bookmarkStart w:id="5" w:name="O_941688"/>
      <w:bookmarkEnd w:id="5"/>
      <w:r w:rsidRPr="00FF419D">
        <w:t>Links</w:t>
      </w:r>
    </w:p>
    <w:p w:rsidR="00000000" w:rsidRPr="00FF419D" w:rsidP="000C4BB7">
      <w:pPr>
        <w:pStyle w:val="BodyText"/>
      </w:pPr>
      <w:r w:rsidRPr="00FF419D">
        <w:t>Companion Volume implementation guides are</w:t>
      </w:r>
      <w:r w:rsidRPr="00FF419D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316F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419D" w:rsidP="00FF419D"/>
    <w:sectPr w:rsidSect="00FF41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9D" w:rsidRPr="000C4BB7" w:rsidP="000C4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B7" w:rsidP="00FF4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4BB7" w:rsidP="00FF4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4BB7" w:rsidP="00FF4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19D" w:rsidRPr="000C4BB7" w:rsidP="000C4B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B7" w:rsidRPr="002D2AF8" w:rsidP="00FF4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MEM18087 Service and repair domestic and light commercial refrigeration and air conditioning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C4BB7" w:rsidP="00FF4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98F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BEE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E49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19D"/>
  </w:style>
  <w:style w:type="character" w:customStyle="1" w:styleId="Heading1Char">
    <w:name w:val="Heading 1 Char"/>
    <w:basedOn w:val="DefaultParagraphFont"/>
    <w:link w:val="Heading1"/>
    <w:rsid w:val="00FF4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1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41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419D"/>
    <w:rPr>
      <w:i/>
    </w:rPr>
  </w:style>
  <w:style w:type="paragraph" w:customStyle="1" w:styleId="SuperHeading">
    <w:name w:val="SuperHeading"/>
    <w:basedOn w:val="Normal"/>
    <w:rsid w:val="00FF4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419D"/>
    <w:rPr>
      <w:b/>
      <w:spacing w:val="0"/>
    </w:rPr>
  </w:style>
  <w:style w:type="paragraph" w:customStyle="1" w:styleId="SuperTitle">
    <w:name w:val="SuperTitle"/>
    <w:basedOn w:val="Title"/>
    <w:rsid w:val="00FF4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1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19D"/>
  </w:style>
  <w:style w:type="paragraph" w:styleId="TableofFigures">
    <w:name w:val="table of figures"/>
    <w:basedOn w:val="Normal"/>
    <w:next w:val="Normal"/>
    <w:semiHidden/>
    <w:rsid w:val="00FF4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1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419D"/>
    <w:rPr>
      <w:rFonts w:ascii="Wingdings" w:hAnsi="Wingdings"/>
    </w:rPr>
  </w:style>
  <w:style w:type="paragraph" w:customStyle="1" w:styleId="TableHeading">
    <w:name w:val="Table Heading"/>
    <w:basedOn w:val="HeadingBase"/>
    <w:rsid w:val="00FF4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19D"/>
    <w:rPr>
      <w:color w:val="0033CC"/>
      <w:u w:val="none"/>
    </w:rPr>
  </w:style>
  <w:style w:type="paragraph" w:customStyle="1" w:styleId="BodyTextRight">
    <w:name w:val="Body Text Right"/>
    <w:basedOn w:val="BodyText"/>
    <w:rsid w:val="00FF4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1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19D"/>
    <w:rPr>
      <w:sz w:val="32"/>
    </w:rPr>
  </w:style>
  <w:style w:type="paragraph" w:customStyle="1" w:styleId="HeadingProcedure">
    <w:name w:val="Heading Procedure"/>
    <w:basedOn w:val="HeadingBase"/>
    <w:next w:val="Normal"/>
    <w:rsid w:val="00FF4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19D"/>
    <w:pPr>
      <w:spacing w:before="60" w:after="60"/>
    </w:pPr>
  </w:style>
  <w:style w:type="paragraph" w:styleId="ListContinue">
    <w:name w:val="List Continue"/>
    <w:basedOn w:val="List"/>
    <w:rsid w:val="00FF419D"/>
    <w:pPr>
      <w:ind w:firstLine="0"/>
    </w:pPr>
  </w:style>
  <w:style w:type="paragraph" w:customStyle="1" w:styleId="ListNote">
    <w:name w:val="List Note"/>
    <w:basedOn w:val="List"/>
    <w:rsid w:val="00FF4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19D"/>
    <w:rPr>
      <w:rFonts w:ascii="Courier New" w:hAnsi="Courier New"/>
    </w:rPr>
  </w:style>
  <w:style w:type="paragraph" w:customStyle="1" w:styleId="NoteBullet">
    <w:name w:val="Note Bullet"/>
    <w:basedOn w:val="Note"/>
    <w:rsid w:val="00FF4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1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19D"/>
    <w:rPr>
      <w:b/>
      <w:smallCaps/>
    </w:rPr>
  </w:style>
  <w:style w:type="paragraph" w:customStyle="1" w:styleId="TableListNumber">
    <w:name w:val="Table List Number"/>
    <w:basedOn w:val="ListNumber"/>
    <w:rsid w:val="00FF4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19D"/>
    <w:pPr>
      <w:numPr>
        <w:numId w:val="9"/>
      </w:numPr>
    </w:pPr>
  </w:style>
  <w:style w:type="paragraph" w:customStyle="1" w:styleId="ListAlpha2">
    <w:name w:val="List Alpha 2"/>
    <w:basedOn w:val="List2"/>
    <w:rsid w:val="00FF419D"/>
    <w:pPr>
      <w:numPr>
        <w:numId w:val="8"/>
      </w:numPr>
    </w:pPr>
  </w:style>
  <w:style w:type="paragraph" w:styleId="List2">
    <w:name w:val="List 2"/>
    <w:basedOn w:val="BodyText"/>
    <w:rsid w:val="00FF4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1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1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19D"/>
    <w:pPr>
      <w:numPr>
        <w:numId w:val="4"/>
      </w:numPr>
    </w:pPr>
  </w:style>
  <w:style w:type="paragraph" w:styleId="ListContinue2">
    <w:name w:val="List Continue 2"/>
    <w:basedOn w:val="List2"/>
    <w:rsid w:val="00FF419D"/>
    <w:pPr>
      <w:ind w:firstLine="0"/>
    </w:pPr>
  </w:style>
  <w:style w:type="paragraph" w:styleId="ListContinue3">
    <w:name w:val="List Continue 3"/>
    <w:basedOn w:val="List3"/>
    <w:rsid w:val="00FF419D"/>
    <w:pPr>
      <w:ind w:left="1021" w:firstLine="0"/>
    </w:pPr>
  </w:style>
  <w:style w:type="paragraph" w:styleId="ListContinue4">
    <w:name w:val="List Continue 4"/>
    <w:basedOn w:val="List4"/>
    <w:rsid w:val="00FF419D"/>
    <w:pPr>
      <w:ind w:firstLine="0"/>
    </w:pPr>
  </w:style>
  <w:style w:type="paragraph" w:styleId="ListContinue5">
    <w:name w:val="List Continue 5"/>
    <w:basedOn w:val="List5"/>
    <w:rsid w:val="00FF419D"/>
    <w:pPr>
      <w:ind w:firstLine="0"/>
    </w:pPr>
  </w:style>
  <w:style w:type="paragraph" w:styleId="ListNumber3">
    <w:name w:val="List Number 3"/>
    <w:basedOn w:val="List3"/>
    <w:rsid w:val="00FF419D"/>
    <w:pPr>
      <w:numPr>
        <w:numId w:val="5"/>
      </w:numPr>
    </w:pPr>
  </w:style>
  <w:style w:type="paragraph" w:styleId="ListNumber4">
    <w:name w:val="List Number 4"/>
    <w:basedOn w:val="List4"/>
    <w:rsid w:val="00FF419D"/>
    <w:pPr>
      <w:numPr>
        <w:numId w:val="6"/>
      </w:numPr>
    </w:pPr>
  </w:style>
  <w:style w:type="paragraph" w:styleId="ListNumber5">
    <w:name w:val="List Number 5"/>
    <w:basedOn w:val="List5"/>
    <w:rsid w:val="00FF419D"/>
    <w:pPr>
      <w:numPr>
        <w:numId w:val="7"/>
      </w:numPr>
    </w:pPr>
  </w:style>
  <w:style w:type="paragraph" w:styleId="BlockText">
    <w:name w:val="Block Text"/>
    <w:basedOn w:val="Normal"/>
    <w:rsid w:val="00FF4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19D"/>
    <w:rPr>
      <w:sz w:val="16"/>
      <w:vertAlign w:val="superscript"/>
    </w:rPr>
  </w:style>
  <w:style w:type="character" w:customStyle="1" w:styleId="Symbols">
    <w:name w:val="Symbols"/>
    <w:basedOn w:val="DefaultParagraphFont"/>
    <w:rsid w:val="00FF419D"/>
    <w:rPr>
      <w:rFonts w:ascii="Symbol" w:hAnsi="Symbol"/>
    </w:rPr>
  </w:style>
  <w:style w:type="character" w:customStyle="1" w:styleId="MenuOptions">
    <w:name w:val="Menu Options"/>
    <w:basedOn w:val="DefaultParagraphFont"/>
    <w:rsid w:val="00FF4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19D"/>
    <w:rPr>
      <w:b/>
    </w:rPr>
  </w:style>
  <w:style w:type="character" w:customStyle="1" w:styleId="Underlined">
    <w:name w:val="Underlined"/>
    <w:basedOn w:val="DefaultParagraphFont"/>
    <w:rsid w:val="00FF419D"/>
    <w:rPr>
      <w:u w:val="single"/>
    </w:rPr>
  </w:style>
  <w:style w:type="paragraph" w:customStyle="1" w:styleId="TableBodyTextRight">
    <w:name w:val="Table Body Text Right"/>
    <w:basedOn w:val="TableBodyText"/>
    <w:rsid w:val="00FF4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19D"/>
    <w:rPr>
      <w:sz w:val="18"/>
    </w:rPr>
  </w:style>
  <w:style w:type="paragraph" w:customStyle="1" w:styleId="BodySmallRight">
    <w:name w:val="Body Small Right"/>
    <w:basedOn w:val="BodyTextRight"/>
    <w:rsid w:val="00FF419D"/>
    <w:rPr>
      <w:sz w:val="18"/>
      <w:szCs w:val="18"/>
    </w:rPr>
  </w:style>
  <w:style w:type="paragraph" w:customStyle="1" w:styleId="MarginEdition">
    <w:name w:val="Margin Edition"/>
    <w:basedOn w:val="MarginNote"/>
    <w:rsid w:val="00FF4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19D"/>
    <w:rPr>
      <w:sz w:val="2"/>
      <w:szCs w:val="2"/>
    </w:rPr>
  </w:style>
  <w:style w:type="character" w:customStyle="1" w:styleId="Small">
    <w:name w:val="Small"/>
    <w:basedOn w:val="DefaultParagraphFont"/>
    <w:rsid w:val="00FF419D"/>
    <w:rPr>
      <w:sz w:val="16"/>
    </w:rPr>
  </w:style>
  <w:style w:type="paragraph" w:customStyle="1" w:styleId="WideTable">
    <w:name w:val="Wide Table"/>
    <w:basedOn w:val="Normal"/>
    <w:rsid w:val="00FF4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19D"/>
  </w:style>
  <w:style w:type="paragraph" w:styleId="Quote">
    <w:name w:val="Quote"/>
    <w:basedOn w:val="Heading1"/>
    <w:link w:val="QuoteChar"/>
    <w:qFormat/>
    <w:rsid w:val="00FF4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19D"/>
    <w:pPr>
      <w:pageBreakBefore/>
    </w:pPr>
  </w:style>
  <w:style w:type="paragraph" w:customStyle="1" w:styleId="Border">
    <w:name w:val="Border"/>
    <w:basedOn w:val="Normal"/>
    <w:qFormat/>
    <w:rsid w:val="00FF4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19D"/>
    <w:rPr>
      <w:u w:val="single"/>
    </w:rPr>
  </w:style>
  <w:style w:type="character" w:customStyle="1" w:styleId="BoldandItalics">
    <w:name w:val="Bold and Italics"/>
    <w:qFormat/>
    <w:rsid w:val="00FF419D"/>
    <w:rPr>
      <w:b/>
      <w:i/>
      <w:u w:val="none"/>
    </w:rPr>
  </w:style>
  <w:style w:type="paragraph" w:styleId="BalloonText">
    <w:name w:val="Balloon Text"/>
    <w:basedOn w:val="Normal"/>
    <w:link w:val="BalloonTextChar"/>
    <w:rsid w:val="00FF4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19D"/>
    <w:pPr>
      <w:spacing w:before="0" w:after="0"/>
    </w:pPr>
  </w:style>
  <w:style w:type="paragraph" w:customStyle="1" w:styleId="BodyTextBold">
    <w:name w:val="Body Text Bold"/>
    <w:basedOn w:val="BodyText"/>
    <w:qFormat/>
    <w:rsid w:val="00FF419D"/>
    <w:rPr>
      <w:b/>
    </w:rPr>
  </w:style>
  <w:style w:type="character" w:styleId="Hyperlink">
    <w:name w:val="Hyperlink"/>
    <w:basedOn w:val="DefaultParagraphFont"/>
    <w:uiPriority w:val="99"/>
    <w:unhideWhenUsed/>
    <w:rsid w:val="000C4B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4472</Characters>
  <Application>Microsoft Office Word</Application>
  <DocSecurity>0</DocSecurity>
  <Lines>87</Lines>
  <Paragraphs>49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MEM18087 Service and repair domestic and light commercial refrigeration and air conditioning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